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104554" w:displacedByCustomXml="next"/>
    <w:bookmarkEnd w:id="0" w:displacedByCustomXml="next"/>
    <w:sdt>
      <w:sdtPr>
        <w:rPr>
          <w:rFonts w:ascii="Times New Roman" w:eastAsia="Calibri" w:hAnsi="Times New Roman" w:cs="Times New Roman"/>
          <w:b/>
          <w:bCs/>
          <w:sz w:val="32"/>
          <w:szCs w:val="32"/>
          <w:highlight w:val="yellow"/>
          <w:lang w:val="bg-BG"/>
        </w:rPr>
        <w:id w:val="-620922637"/>
        <w:docPartObj>
          <w:docPartGallery w:val="Cover Pages"/>
          <w:docPartUnique/>
        </w:docPartObj>
      </w:sdtPr>
      <w:sdtContent>
        <w:p w14:paraId="4DED9BD0" w14:textId="2AA25B2C" w:rsidR="0028710D" w:rsidRPr="00AC390E" w:rsidRDefault="0028710D">
          <w:pPr>
            <w:rPr>
              <w:rFonts w:ascii="Times New Roman" w:eastAsia="Calibri" w:hAnsi="Times New Roman" w:cs="Times New Roman"/>
              <w:b/>
              <w:bCs/>
              <w:sz w:val="32"/>
              <w:szCs w:val="32"/>
              <w:highlight w:val="yellow"/>
              <w:lang w:val="bg-BG"/>
            </w:rPr>
          </w:pPr>
          <w:r w:rsidRPr="00AC390E">
            <w:rPr>
              <w:rFonts w:ascii="Times New Roman" w:eastAsia="Calibri" w:hAnsi="Times New Roman" w:cs="Times New Roman"/>
              <w:b/>
              <w:bCs/>
              <w:noProof/>
              <w:sz w:val="32"/>
              <w:szCs w:val="32"/>
              <w:highlight w:val="yellow"/>
              <w:lang w:val="bg-BG"/>
            </w:rPr>
            <mc:AlternateContent>
              <mc:Choice Requires="wps">
                <w:drawing>
                  <wp:anchor distT="0" distB="0" distL="114300" distR="114300" simplePos="0" relativeHeight="251660288" behindDoc="0" locked="0" layoutInCell="1" allowOverlap="1" wp14:anchorId="6A00EE37" wp14:editId="54947713">
                    <wp:simplePos x="0" y="0"/>
                    <wp:positionH relativeFrom="page">
                      <wp:posOffset>220980</wp:posOffset>
                    </wp:positionH>
                    <wp:positionV relativeFrom="margin">
                      <wp:posOffset>137160</wp:posOffset>
                    </wp:positionV>
                    <wp:extent cx="1712890" cy="9250680"/>
                    <wp:effectExtent l="0" t="0" r="0" b="7620"/>
                    <wp:wrapNone/>
                    <wp:docPr id="138" name="Text Box 138"/>
                    <wp:cNvGraphicFramePr/>
                    <a:graphic xmlns:a="http://schemas.openxmlformats.org/drawingml/2006/main">
                      <a:graphicData uri="http://schemas.microsoft.com/office/word/2010/wordprocessingShape">
                        <wps:wsp>
                          <wps:cNvSpPr txBox="1"/>
                          <wps:spPr>
                            <a:xfrm>
                              <a:off x="0" y="0"/>
                              <a:ext cx="1712890" cy="9250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00" w:type="pct"/>
                                  <w:jc w:val="center"/>
                                  <w:tblBorders>
                                    <w:insideV w:val="single" w:sz="12" w:space="0" w:color="54A021" w:themeColor="accent2"/>
                                  </w:tblBorders>
                                  <w:tblCellMar>
                                    <w:top w:w="1296" w:type="dxa"/>
                                    <w:left w:w="360" w:type="dxa"/>
                                    <w:bottom w:w="1296" w:type="dxa"/>
                                    <w:right w:w="360" w:type="dxa"/>
                                  </w:tblCellMar>
                                  <w:tblLook w:val="04A0" w:firstRow="1" w:lastRow="0" w:firstColumn="1" w:lastColumn="0" w:noHBand="0" w:noVBand="1"/>
                                </w:tblPr>
                                <w:tblGrid>
                                  <w:gridCol w:w="4307"/>
                                  <w:gridCol w:w="4908"/>
                                </w:tblGrid>
                                <w:tr w:rsidR="0028710D" w:rsidRPr="0081375A" w14:paraId="0736F916" w14:textId="77777777" w:rsidTr="00B065E0">
                                  <w:trPr>
                                    <w:trHeight w:val="9226"/>
                                    <w:jc w:val="center"/>
                                  </w:trPr>
                                  <w:tc>
                                    <w:tcPr>
                                      <w:tcW w:w="2086" w:type="pct"/>
                                      <w:vAlign w:val="center"/>
                                    </w:tcPr>
                                    <w:p w14:paraId="428548B6" w14:textId="12C3BCC5" w:rsidR="0028710D" w:rsidRDefault="00000000" w:rsidP="004E263D">
                                      <w:pPr>
                                        <w:pStyle w:val="NoSpacing"/>
                                        <w:spacing w:line="312" w:lineRule="auto"/>
                                        <w:ind w:right="156"/>
                                        <w:jc w:val="right"/>
                                        <w:rPr>
                                          <w:caps/>
                                          <w:color w:val="191919" w:themeColor="text1" w:themeTint="E6"/>
                                          <w:sz w:val="72"/>
                                          <w:szCs w:val="72"/>
                                        </w:rPr>
                                      </w:pPr>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r w:rsidR="0028710D">
                                            <w:rPr>
                                              <w:caps/>
                                              <w:color w:val="191919" w:themeColor="text1" w:themeTint="E6"/>
                                              <w:sz w:val="72"/>
                                              <w:szCs w:val="72"/>
                                            </w:rPr>
                                            <w:t xml:space="preserve">     </w:t>
                                          </w:r>
                                        </w:sdtContent>
                                      </w:sdt>
                                      <w:r w:rsidR="0028710D" w:rsidRPr="0028710D">
                                        <w:rPr>
                                          <w:noProof/>
                                        </w:rPr>
                                        <w:drawing>
                                          <wp:inline distT="0" distB="0" distL="0" distR="0" wp14:anchorId="7A2D80B1" wp14:editId="3B4F7C3F">
                                            <wp:extent cx="2179027" cy="2872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905" cy="2885762"/>
                                                    </a:xfrm>
                                                    <a:prstGeom prst="rect">
                                                      <a:avLst/>
                                                    </a:prstGeom>
                                                    <a:noFill/>
                                                    <a:ln>
                                                      <a:noFill/>
                                                    </a:ln>
                                                  </pic:spPr>
                                                </pic:pic>
                                              </a:graphicData>
                                            </a:graphic>
                                          </wp:inline>
                                        </w:drawing>
                                      </w:r>
                                    </w:p>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0E4347CF" w14:textId="48A44473" w:rsidR="0028710D" w:rsidRDefault="0028710D">
                                          <w:pPr>
                                            <w:jc w:val="right"/>
                                            <w:rPr>
                                              <w:sz w:val="24"/>
                                              <w:szCs w:val="24"/>
                                            </w:rPr>
                                          </w:pPr>
                                          <w:r>
                                            <w:rPr>
                                              <w:color w:val="000000" w:themeColor="text1"/>
                                              <w:sz w:val="24"/>
                                              <w:szCs w:val="24"/>
                                            </w:rPr>
                                            <w:t xml:space="preserve">     </w:t>
                                          </w:r>
                                        </w:p>
                                      </w:sdtContent>
                                    </w:sdt>
                                  </w:tc>
                                  <w:tc>
                                    <w:tcPr>
                                      <w:tcW w:w="2914" w:type="pct"/>
                                      <w:vAlign w:val="center"/>
                                    </w:tcPr>
                                    <w:p w14:paraId="3C6760B1" w14:textId="77777777" w:rsidR="00AC390E" w:rsidRPr="00AC390E" w:rsidRDefault="00AC390E" w:rsidP="00AC390E">
                                      <w:pPr>
                                        <w:pStyle w:val="NoSpacing"/>
                                        <w:spacing w:line="276" w:lineRule="auto"/>
                                        <w:jc w:val="center"/>
                                        <w:rPr>
                                          <w:b/>
                                          <w:bCs/>
                                          <w:color w:val="B7E995" w:themeColor="accent2" w:themeTint="66"/>
                                          <w:sz w:val="52"/>
                                          <w:szCs w:val="52"/>
                                          <w:lang w:val="bg-BG"/>
                                          <w14:textOutline w14:w="11112" w14:cap="flat" w14:cmpd="sng" w14:algn="ctr">
                                            <w14:solidFill>
                                              <w14:schemeClr w14:val="accent2"/>
                                            </w14:solidFill>
                                            <w14:prstDash w14:val="solid"/>
                                            <w14:round/>
                                          </w14:textOutline>
                                        </w:rPr>
                                      </w:pPr>
                                      <w:r w:rsidRPr="00AC390E">
                                        <w:rPr>
                                          <w:b/>
                                          <w:bCs/>
                                          <w:color w:val="B7E995" w:themeColor="accent2" w:themeTint="66"/>
                                          <w:sz w:val="52"/>
                                          <w:szCs w:val="52"/>
                                          <w:lang w:val="bg-BG"/>
                                          <w14:textOutline w14:w="11112" w14:cap="flat" w14:cmpd="sng" w14:algn="ctr">
                                            <w14:solidFill>
                                              <w14:schemeClr w14:val="accent2"/>
                                            </w14:solidFill>
                                            <w14:prstDash w14:val="solid"/>
                                            <w14:round/>
                                          </w14:textOutline>
                                        </w:rPr>
                                        <w:t xml:space="preserve">ПЛАН </w:t>
                                      </w:r>
                                    </w:p>
                                    <w:p w14:paraId="0B6F4115" w14:textId="77777777" w:rsidR="00AC390E" w:rsidRDefault="00AC390E" w:rsidP="00AC390E">
                                      <w:pPr>
                                        <w:pStyle w:val="NoSpacing"/>
                                        <w:spacing w:line="276" w:lineRule="auto"/>
                                        <w:jc w:val="center"/>
                                        <w:rPr>
                                          <w:b/>
                                          <w:bCs/>
                                          <w:color w:val="B7E995" w:themeColor="accent2" w:themeTint="66"/>
                                          <w:sz w:val="52"/>
                                          <w:szCs w:val="52"/>
                                          <w:lang w:val="bg-BG"/>
                                          <w14:textOutline w14:w="11112" w14:cap="flat" w14:cmpd="sng" w14:algn="ctr">
                                            <w14:solidFill>
                                              <w14:schemeClr w14:val="accent2"/>
                                            </w14:solidFill>
                                            <w14:prstDash w14:val="solid"/>
                                            <w14:round/>
                                          </w14:textOutline>
                                        </w:rPr>
                                      </w:pPr>
                                      <w:r w:rsidRPr="00AC390E">
                                        <w:rPr>
                                          <w:b/>
                                          <w:bCs/>
                                          <w:color w:val="B7E995" w:themeColor="accent2" w:themeTint="66"/>
                                          <w:sz w:val="52"/>
                                          <w:szCs w:val="52"/>
                                          <w:lang w:val="bg-BG"/>
                                          <w14:textOutline w14:w="11112" w14:cap="flat" w14:cmpd="sng" w14:algn="ctr">
                                            <w14:solidFill>
                                              <w14:schemeClr w14:val="accent2"/>
                                            </w14:solidFill>
                                            <w14:prstDash w14:val="solid"/>
                                            <w14:round/>
                                          </w14:textOutline>
                                        </w:rPr>
                                        <w:t xml:space="preserve">ЗА </w:t>
                                      </w:r>
                                    </w:p>
                                    <w:p w14:paraId="0E7605A2" w14:textId="31906494" w:rsidR="00AC390E" w:rsidRPr="00AC390E" w:rsidRDefault="00AC390E" w:rsidP="00AC390E">
                                      <w:pPr>
                                        <w:pStyle w:val="NoSpacing"/>
                                        <w:spacing w:line="276" w:lineRule="auto"/>
                                        <w:jc w:val="center"/>
                                        <w:rPr>
                                          <w:b/>
                                          <w:bCs/>
                                          <w:color w:val="B7E995" w:themeColor="accent2" w:themeTint="66"/>
                                          <w:sz w:val="52"/>
                                          <w:szCs w:val="52"/>
                                          <w:lang w:val="bg-BG"/>
                                          <w14:textOutline w14:w="11112" w14:cap="flat" w14:cmpd="sng" w14:algn="ctr">
                                            <w14:solidFill>
                                              <w14:schemeClr w14:val="accent2"/>
                                            </w14:solidFill>
                                            <w14:prstDash w14:val="solid"/>
                                            <w14:round/>
                                          </w14:textOutline>
                                        </w:rPr>
                                      </w:pPr>
                                      <w:r w:rsidRPr="00AC390E">
                                        <w:rPr>
                                          <w:b/>
                                          <w:bCs/>
                                          <w:color w:val="B7E995" w:themeColor="accent2" w:themeTint="66"/>
                                          <w:sz w:val="52"/>
                                          <w:szCs w:val="52"/>
                                          <w:lang w:val="bg-BG"/>
                                          <w14:textOutline w14:w="11112" w14:cap="flat" w14:cmpd="sng" w14:algn="ctr">
                                            <w14:solidFill>
                                              <w14:schemeClr w14:val="accent2"/>
                                            </w14:solidFill>
                                            <w14:prstDash w14:val="solid"/>
                                            <w14:round/>
                                          </w14:textOutline>
                                        </w:rPr>
                                        <w:t>БОРБА С КЛИМАТИЧНИТЕ ИЗМЕНЕНИЯ В ОБЩИНА ГЪЛЪБОВО</w:t>
                                      </w:r>
                                    </w:p>
                                    <w:p w14:paraId="51061974" w14:textId="2C1B2BF3" w:rsidR="0028710D" w:rsidRDefault="00AC390E" w:rsidP="00AC390E">
                                      <w:pPr>
                                        <w:pStyle w:val="NoSpacing"/>
                                        <w:spacing w:line="276" w:lineRule="auto"/>
                                        <w:jc w:val="center"/>
                                        <w:rPr>
                                          <w:b/>
                                          <w:bCs/>
                                          <w:color w:val="B7E995" w:themeColor="accent2" w:themeTint="66"/>
                                          <w:sz w:val="44"/>
                                          <w:szCs w:val="44"/>
                                          <w:lang w:val="bg-BG"/>
                                          <w14:textOutline w14:w="11112" w14:cap="flat" w14:cmpd="sng" w14:algn="ctr">
                                            <w14:solidFill>
                                              <w14:schemeClr w14:val="accent2"/>
                                            </w14:solidFill>
                                            <w14:prstDash w14:val="solid"/>
                                            <w14:round/>
                                          </w14:textOutline>
                                        </w:rPr>
                                      </w:pPr>
                                      <w:r w:rsidRPr="0081375A">
                                        <w:rPr>
                                          <w:b/>
                                          <w:bCs/>
                                          <w:color w:val="B7E995" w:themeColor="accent2" w:themeTint="66"/>
                                          <w:sz w:val="44"/>
                                          <w:szCs w:val="44"/>
                                          <w:lang w:val="bg-BG"/>
                                          <w14:textOutline w14:w="11112" w14:cap="flat" w14:cmpd="sng" w14:algn="ctr">
                                            <w14:solidFill>
                                              <w14:schemeClr w14:val="accent2"/>
                                            </w14:solidFill>
                                            <w14:prstDash w14:val="solid"/>
                                            <w14:round/>
                                          </w14:textOutline>
                                        </w:rPr>
                                        <w:t>(</w:t>
                                      </w:r>
                                      <w:r w:rsidR="00A90438" w:rsidRPr="0081375A">
                                        <w:rPr>
                                          <w:b/>
                                          <w:bCs/>
                                          <w:color w:val="B7E995" w:themeColor="accent2" w:themeTint="66"/>
                                          <w:sz w:val="44"/>
                                          <w:szCs w:val="44"/>
                                          <w:lang w:val="bg-BG"/>
                                          <w14:textOutline w14:w="11112" w14:cap="flat" w14:cmpd="sng" w14:algn="ctr">
                                            <w14:solidFill>
                                              <w14:schemeClr w14:val="accent2"/>
                                            </w14:solidFill>
                                            <w14:prstDash w14:val="solid"/>
                                            <w14:round/>
                                          </w14:textOutline>
                                        </w:rPr>
                                        <w:t xml:space="preserve">окончателен </w:t>
                                      </w:r>
                                      <w:r w:rsidRPr="0081375A">
                                        <w:rPr>
                                          <w:b/>
                                          <w:bCs/>
                                          <w:color w:val="B7E995" w:themeColor="accent2" w:themeTint="66"/>
                                          <w:sz w:val="44"/>
                                          <w:szCs w:val="44"/>
                                          <w:lang w:val="bg-BG"/>
                                          <w14:textOutline w14:w="11112" w14:cap="flat" w14:cmpd="sng" w14:algn="ctr">
                                            <w14:solidFill>
                                              <w14:schemeClr w14:val="accent2"/>
                                            </w14:solidFill>
                                            <w14:prstDash w14:val="solid"/>
                                            <w14:round/>
                                          </w14:textOutline>
                                        </w:rPr>
                                        <w:t>п</w:t>
                                      </w:r>
                                      <w:r>
                                        <w:rPr>
                                          <w:b/>
                                          <w:bCs/>
                                          <w:color w:val="B7E995" w:themeColor="accent2" w:themeTint="66"/>
                                          <w:sz w:val="44"/>
                                          <w:szCs w:val="44"/>
                                          <w:lang w:val="bg-BG"/>
                                          <w14:textOutline w14:w="11112" w14:cap="flat" w14:cmpd="sng" w14:algn="ctr">
                                            <w14:solidFill>
                                              <w14:schemeClr w14:val="accent2"/>
                                            </w14:solidFill>
                                            <w14:prstDash w14:val="solid"/>
                                            <w14:round/>
                                          </w14:textOutline>
                                        </w:rPr>
                                        <w:t>роект)</w:t>
                                      </w:r>
                                      <w:r w:rsidRPr="00AC390E">
                                        <w:rPr>
                                          <w:b/>
                                          <w:bCs/>
                                          <w:color w:val="B7E995" w:themeColor="accent2" w:themeTint="66"/>
                                          <w:sz w:val="44"/>
                                          <w:szCs w:val="44"/>
                                          <w:lang w:val="bg-BG"/>
                                          <w14:textOutline w14:w="11112" w14:cap="flat" w14:cmpd="sng" w14:algn="ctr">
                                            <w14:solidFill>
                                              <w14:schemeClr w14:val="accent2"/>
                                            </w14:solidFill>
                                            <w14:prstDash w14:val="solid"/>
                                            <w14:round/>
                                          </w14:textOutline>
                                        </w:rPr>
                                        <w:t xml:space="preserve"> </w:t>
                                      </w:r>
                                    </w:p>
                                    <w:p w14:paraId="75580B27" w14:textId="4DB0DAD1" w:rsidR="00AC390E" w:rsidRDefault="00AC390E" w:rsidP="00AC390E">
                                      <w:pPr>
                                        <w:pStyle w:val="NoSpacing"/>
                                        <w:spacing w:line="276" w:lineRule="auto"/>
                                        <w:jc w:val="center"/>
                                        <w:rPr>
                                          <w:b/>
                                          <w:bCs/>
                                          <w:color w:val="B7E995" w:themeColor="accent2" w:themeTint="66"/>
                                          <w:sz w:val="44"/>
                                          <w:szCs w:val="44"/>
                                          <w:lang w:val="bg-BG"/>
                                          <w14:textOutline w14:w="11112" w14:cap="flat" w14:cmpd="sng" w14:algn="ctr">
                                            <w14:solidFill>
                                              <w14:schemeClr w14:val="accent2"/>
                                            </w14:solidFill>
                                            <w14:prstDash w14:val="solid"/>
                                            <w14:round/>
                                          </w14:textOutline>
                                        </w:rPr>
                                      </w:pPr>
                                    </w:p>
                                    <w:p w14:paraId="14C76350" w14:textId="77777777" w:rsidR="00AC390E" w:rsidRDefault="00AC390E" w:rsidP="00AC390E">
                                      <w:pPr>
                                        <w:pStyle w:val="NoSpacing"/>
                                        <w:spacing w:line="276" w:lineRule="auto"/>
                                        <w:jc w:val="center"/>
                                        <w:rPr>
                                          <w:b/>
                                          <w:bCs/>
                                          <w:color w:val="B7E995" w:themeColor="accent2" w:themeTint="66"/>
                                          <w:sz w:val="44"/>
                                          <w:szCs w:val="44"/>
                                          <w:lang w:val="bg-BG"/>
                                          <w14:textOutline w14:w="11112" w14:cap="flat" w14:cmpd="sng" w14:algn="ctr">
                                            <w14:solidFill>
                                              <w14:schemeClr w14:val="accent2"/>
                                            </w14:solidFill>
                                            <w14:prstDash w14:val="solid"/>
                                            <w14:round/>
                                          </w14:textOutline>
                                        </w:rPr>
                                      </w:pPr>
                                    </w:p>
                                    <w:p w14:paraId="5EAB4E28" w14:textId="77777777" w:rsidR="00AC390E" w:rsidRPr="0028710D" w:rsidRDefault="00AC390E" w:rsidP="00AC390E">
                                      <w:pPr>
                                        <w:pStyle w:val="NoSpacing"/>
                                        <w:spacing w:line="276" w:lineRule="auto"/>
                                        <w:jc w:val="center"/>
                                        <w:rPr>
                                          <w:color w:val="000000" w:themeColor="text1"/>
                                          <w:lang w:val="bg-BG"/>
                                        </w:rPr>
                                      </w:pPr>
                                    </w:p>
                                    <w:sdt>
                                      <w:sdtPr>
                                        <w:rPr>
                                          <w:b/>
                                          <w:bCs/>
                                          <w:color w:val="6B911C" w:themeColor="accent1" w:themeShade="BF"/>
                                          <w:sz w:val="36"/>
                                          <w:szCs w:val="36"/>
                                          <w:lang w:val="bg-BG"/>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20B6AFA" w14:textId="6B9FF2AE" w:rsidR="0028710D" w:rsidRPr="00F201D0" w:rsidRDefault="0081375A" w:rsidP="00F201D0">
                                          <w:pPr>
                                            <w:pStyle w:val="NoSpacing"/>
                                            <w:ind w:left="157"/>
                                            <w:jc w:val="center"/>
                                            <w:rPr>
                                              <w:b/>
                                              <w:bCs/>
                                              <w:color w:val="6B911C" w:themeColor="accent1" w:themeShade="BF"/>
                                              <w:sz w:val="36"/>
                                              <w:szCs w:val="36"/>
                                              <w:lang w:val="bg-BG"/>
                                            </w:rPr>
                                          </w:pPr>
                                          <w:r w:rsidRPr="00F201D0">
                                            <w:rPr>
                                              <w:b/>
                                              <w:bCs/>
                                              <w:color w:val="6B911C" w:themeColor="accent1" w:themeShade="BF"/>
                                              <w:sz w:val="36"/>
                                              <w:szCs w:val="36"/>
                                              <w:lang w:val="bg-BG"/>
                                            </w:rPr>
                                            <w:t>м. април 2023 г.</w:t>
                                          </w:r>
                                        </w:p>
                                      </w:sdtContent>
                                    </w:sdt>
                                    <w:p w14:paraId="3B13F1FB" w14:textId="134B41AB" w:rsidR="0028710D" w:rsidRPr="003327AE" w:rsidRDefault="00000000">
                                      <w:pPr>
                                        <w:pStyle w:val="NoSpacing"/>
                                        <w:rPr>
                                          <w:lang w:val="ru-RU"/>
                                        </w:rPr>
                                      </w:pPr>
                                      <w:sdt>
                                        <w:sdtPr>
                                          <w:rPr>
                                            <w:color w:val="2C3C43" w:themeColor="text2"/>
                                            <w:sz w:val="40"/>
                                            <w:szCs w:val="40"/>
                                            <w:lang w:val="bg-BG"/>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3327AE" w:rsidRPr="00AC390E">
                                            <w:rPr>
                                              <w:color w:val="2C3C43" w:themeColor="text2"/>
                                              <w:sz w:val="40"/>
                                              <w:szCs w:val="40"/>
                                              <w:lang w:val="bg-BG"/>
                                            </w:rPr>
                                            <w:t xml:space="preserve">     </w:t>
                                          </w:r>
                                        </w:sdtContent>
                                      </w:sdt>
                                    </w:p>
                                  </w:tc>
                                </w:tr>
                              </w:tbl>
                              <w:p w14:paraId="66A7C7F1" w14:textId="01FF3AE4" w:rsidR="003327AE" w:rsidRPr="001A7600" w:rsidRDefault="003327AE" w:rsidP="004E263D">
                                <w:pPr>
                                  <w:tabs>
                                    <w:tab w:val="left" w:pos="2325"/>
                                    <w:tab w:val="center" w:pos="4703"/>
                                    <w:tab w:val="right" w:pos="9406"/>
                                  </w:tabs>
                                  <w:spacing w:after="0" w:line="240" w:lineRule="auto"/>
                                  <w:ind w:left="567" w:right="360"/>
                                  <w:jc w:val="center"/>
                                  <w:rPr>
                                    <w:rFonts w:ascii="Times New Roman" w:hAnsi="Times New Roman" w:cs="Times New Roman"/>
                                    <w:i/>
                                    <w:sz w:val="20"/>
                                    <w:szCs w:val="20"/>
                                    <w:lang w:val="bg-BG"/>
                                  </w:rPr>
                                </w:pPr>
                                <w:r w:rsidRPr="001A7600">
                                  <w:rPr>
                                    <w:rFonts w:ascii="Times New Roman" w:hAnsi="Times New Roman" w:cs="Times New Roman"/>
                                    <w:noProof/>
                                    <w:sz w:val="20"/>
                                    <w:szCs w:val="20"/>
                                    <w:lang w:val="bg-BG" w:eastAsia="bg-BG"/>
                                  </w:rPr>
                                  <w:drawing>
                                    <wp:inline distT="0" distB="0" distL="0" distR="0" wp14:anchorId="3407478A" wp14:editId="165053F3">
                                      <wp:extent cx="542925" cy="542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inline>
                                  </w:drawing>
                                </w:r>
                                <w:r w:rsidRPr="001A7600">
                                  <w:rPr>
                                    <w:rFonts w:ascii="Times New Roman" w:hAnsi="Times New Roman" w:cs="Times New Roman"/>
                                    <w:i/>
                                    <w:sz w:val="20"/>
                                    <w:szCs w:val="20"/>
                                    <w:lang w:val="bg-BG"/>
                                  </w:rPr>
                                  <w:t>Този документ е създаден в изпълнение на договор за БФП № BGENVIRONMENT-4.003-0002 по проект „Въвеждане на мерки за адаптация към променящия се климат в общините Гълъбово, Горна Оряховица и Стамболово“, финансиран от програма ООСКП. Цялата отговорност за съдържанието се носи от Община Гълъбово.</w:t>
                                </w:r>
                              </w:p>
                              <w:p w14:paraId="3D68F857" w14:textId="41C04366" w:rsidR="003327AE" w:rsidRDefault="003327AE" w:rsidP="003327AE">
                                <w:pPr>
                                  <w:jc w:val="center"/>
                                  <w:rPr>
                                    <w:lang w:val="ru-RU"/>
                                  </w:rPr>
                                </w:pPr>
                                <w:r w:rsidRPr="001A7600">
                                  <w:rPr>
                                    <w:rFonts w:ascii="Times New Roman" w:hAnsi="Times New Roman" w:cs="Times New Roman"/>
                                    <w:i/>
                                    <w:sz w:val="20"/>
                                    <w:szCs w:val="20"/>
                                    <w:lang w:val="bg-BG"/>
                                  </w:rPr>
                                  <w:t>Програмен оператор на програма ООСКП: Министерство на околната среда и водите</w:t>
                                </w:r>
                              </w:p>
                              <w:p w14:paraId="6736FF55" w14:textId="140D7183" w:rsidR="003327AE" w:rsidRPr="003327AE" w:rsidRDefault="003327AE" w:rsidP="003327AE">
                                <w:pPr>
                                  <w:rPr>
                                    <w:lang w:val="ru-RU"/>
                                  </w:rPr>
                                </w:pPr>
                                <w:r w:rsidRPr="001A7600">
                                  <w:rPr>
                                    <w:rFonts w:ascii="Times New Roman" w:hAnsi="Times New Roman" w:cs="Times New Roman"/>
                                    <w:i/>
                                    <w:sz w:val="20"/>
                                    <w:szCs w:val="20"/>
                                    <w:lang w:val="bg-B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A00EE37" id="_x0000_t202" coordsize="21600,21600" o:spt="202" path="m,l,21600r21600,l21600,xe">
                    <v:stroke joinstyle="miter"/>
                    <v:path gradientshapeok="t" o:connecttype="rect"/>
                  </v:shapetype>
                  <v:shape id="Text Box 138" o:spid="_x0000_s1026" type="#_x0000_t202" style="position:absolute;margin-left:17.4pt;margin-top:10.8pt;width:134.85pt;height:728.4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bGbgIAAFgFAAAOAAAAZHJzL2Uyb0RvYy54bWysVE1v2zAMvQ/YfxB0X51kaNcGcYqsRYcB&#10;RVssHXpWZCkRJosapcTOfv0o2U66rpcOu8iU+UiKjx+zy7a2bKcwGHAlH5+MOFNOQmXcuuTfH28+&#10;nHMWonCVsOBUyfcq8Mv5+3ezxk/VBDZgK4WMnLgwbXzJNzH6aVEEuVG1CCfglSOlBqxFpCuuiwpF&#10;Q95rW0xGo7OiAaw8glQh0N/rTsnn2b/WSsZ7rYOKzJac3hbziflcpbOYz8R0jcJvjOyfIf7hFbUw&#10;joIeXF2LKNgWzV+uaiMRAuh4IqEuQGsjVc6BshmPXmSz3Aivci5ETvAHmsL/cyvvdkv/gCy2n6Gl&#10;AiZCGh+mgX6mfFqNdfrSSxnpicL9gTbVRiaT0afx5PyCVJJ0F5PT0dl5JrY4mnsM8YuCmiWh5Eh1&#10;yXSJ3W2IFJKgAyRFC2BNdWOszZfUC+rKItsJqqKN+ZFk8QfKOtaU/Ozj6Sg7dpDMO8/WJTcqd0Mf&#10;7philuLeqoSx7pvSzFQ501diCymVO8TP6ITSFOothj3++Kq3GHd5kEWODC4ejGvjAHP2eXyOlFU/&#10;Bsp0hyfCn+WdxNiu2r70K6j21BEI3bAEL28MVe1WhPggkKaDKk0TH+/p0BaIdeglzjaAv177n/DU&#10;tKTlrKFpK3n4uRWoOLNfHbVzGs1BwEFYDYLb1ldApR/TLvEyi2SA0Q6iRqifaBEsUhRSCScpVsll&#10;xOFyFbupp1Ui1WKRYTSCXsRbt/QyOU+Epi58bJ8E+r5VI3X5HQyTKKYvOrbDJksHi20EbXI7J0o7&#10;HnuqaXxzl/erJu2H5/eMOi7E+W8AAAD//wMAUEsDBBQABgAIAAAAIQDGFzUV4gAAAAoBAAAPAAAA&#10;ZHJzL2Rvd25yZXYueG1sTI9PS8NAFMTvgt9heYI3u2kb2xKzKVIQD0qhNVC8bbMvf3T3bchu2/jt&#10;fZ7qcZhh5jf5enRWnHEInScF00kCAqnypqNGQfnx8rACEaImo60nVPCDAdbF7U2uM+MvtMPzPjaC&#10;SyhkWkEbY59JGaoWnQ4T3yOxV/vB6chyaKQZ9IXLnZWzJFlIpzvihVb3uGmx+t6fnILt+6Fefpab&#10;t1B+1bavdq91vz0odX83Pj+BiDjGaxj+8BkdCmY6+hOZIKyCecrkUcFsugDB/jxJH0EcOZguVynI&#10;Ipf/LxS/AAAA//8DAFBLAQItABQABgAIAAAAIQC2gziS/gAAAOEBAAATAAAAAAAAAAAAAAAAAAAA&#10;AABbQ29udGVudF9UeXBlc10ueG1sUEsBAi0AFAAGAAgAAAAhADj9If/WAAAAlAEAAAsAAAAAAAAA&#10;AAAAAAAALwEAAF9yZWxzLy5yZWxzUEsBAi0AFAAGAAgAAAAhAGmsFsZuAgAAWAUAAA4AAAAAAAAA&#10;AAAAAAAALgIAAGRycy9lMm9Eb2MueG1sUEsBAi0AFAAGAAgAAAAhAMYXNRXiAAAACgEAAA8AAAAA&#10;AAAAAAAAAAAAyAQAAGRycy9kb3ducmV2LnhtbFBLBQYAAAAABAAEAPMAAADXBQAAAAA=&#10;" fillcolor="white [3201]" stroked="f" strokeweight=".5pt">
                    <v:textbox inset="0,0,0,0">
                      <w:txbxContent>
                        <w:tbl>
                          <w:tblPr>
                            <w:tblW w:w="4700" w:type="pct"/>
                            <w:jc w:val="center"/>
                            <w:tblBorders>
                              <w:insideV w:val="single" w:sz="12" w:space="0" w:color="54A021" w:themeColor="accent2"/>
                            </w:tblBorders>
                            <w:tblCellMar>
                              <w:top w:w="1296" w:type="dxa"/>
                              <w:left w:w="360" w:type="dxa"/>
                              <w:bottom w:w="1296" w:type="dxa"/>
                              <w:right w:w="360" w:type="dxa"/>
                            </w:tblCellMar>
                            <w:tblLook w:val="04A0" w:firstRow="1" w:lastRow="0" w:firstColumn="1" w:lastColumn="0" w:noHBand="0" w:noVBand="1"/>
                          </w:tblPr>
                          <w:tblGrid>
                            <w:gridCol w:w="4307"/>
                            <w:gridCol w:w="4908"/>
                          </w:tblGrid>
                          <w:tr w:rsidR="0028710D" w:rsidRPr="0081375A" w14:paraId="0736F916" w14:textId="77777777" w:rsidTr="00B065E0">
                            <w:trPr>
                              <w:trHeight w:val="9226"/>
                              <w:jc w:val="center"/>
                            </w:trPr>
                            <w:tc>
                              <w:tcPr>
                                <w:tcW w:w="2086" w:type="pct"/>
                                <w:vAlign w:val="center"/>
                              </w:tcPr>
                              <w:p w14:paraId="428548B6" w14:textId="12C3BCC5" w:rsidR="0028710D" w:rsidRDefault="00000000" w:rsidP="004E263D">
                                <w:pPr>
                                  <w:pStyle w:val="NoSpacing"/>
                                  <w:spacing w:line="312" w:lineRule="auto"/>
                                  <w:ind w:right="156"/>
                                  <w:jc w:val="right"/>
                                  <w:rPr>
                                    <w:caps/>
                                    <w:color w:val="191919" w:themeColor="text1" w:themeTint="E6"/>
                                    <w:sz w:val="72"/>
                                    <w:szCs w:val="72"/>
                                  </w:rPr>
                                </w:pPr>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r w:rsidR="0028710D">
                                      <w:rPr>
                                        <w:caps/>
                                        <w:color w:val="191919" w:themeColor="text1" w:themeTint="E6"/>
                                        <w:sz w:val="72"/>
                                        <w:szCs w:val="72"/>
                                      </w:rPr>
                                      <w:t xml:space="preserve">     </w:t>
                                    </w:r>
                                  </w:sdtContent>
                                </w:sdt>
                                <w:r w:rsidR="0028710D" w:rsidRPr="0028710D">
                                  <w:rPr>
                                    <w:noProof/>
                                  </w:rPr>
                                  <w:drawing>
                                    <wp:inline distT="0" distB="0" distL="0" distR="0" wp14:anchorId="7A2D80B1" wp14:editId="3B4F7C3F">
                                      <wp:extent cx="2179027" cy="2872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905" cy="2885762"/>
                                              </a:xfrm>
                                              <a:prstGeom prst="rect">
                                                <a:avLst/>
                                              </a:prstGeom>
                                              <a:noFill/>
                                              <a:ln>
                                                <a:noFill/>
                                              </a:ln>
                                            </pic:spPr>
                                          </pic:pic>
                                        </a:graphicData>
                                      </a:graphic>
                                    </wp:inline>
                                  </w:drawing>
                                </w:r>
                              </w:p>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0E4347CF" w14:textId="48A44473" w:rsidR="0028710D" w:rsidRDefault="0028710D">
                                    <w:pPr>
                                      <w:jc w:val="right"/>
                                      <w:rPr>
                                        <w:sz w:val="24"/>
                                        <w:szCs w:val="24"/>
                                      </w:rPr>
                                    </w:pPr>
                                    <w:r>
                                      <w:rPr>
                                        <w:color w:val="000000" w:themeColor="text1"/>
                                        <w:sz w:val="24"/>
                                        <w:szCs w:val="24"/>
                                      </w:rPr>
                                      <w:t xml:space="preserve">     </w:t>
                                    </w:r>
                                  </w:p>
                                </w:sdtContent>
                              </w:sdt>
                            </w:tc>
                            <w:tc>
                              <w:tcPr>
                                <w:tcW w:w="2914" w:type="pct"/>
                                <w:vAlign w:val="center"/>
                              </w:tcPr>
                              <w:p w14:paraId="3C6760B1" w14:textId="77777777" w:rsidR="00AC390E" w:rsidRPr="00AC390E" w:rsidRDefault="00AC390E" w:rsidP="00AC390E">
                                <w:pPr>
                                  <w:pStyle w:val="NoSpacing"/>
                                  <w:spacing w:line="276" w:lineRule="auto"/>
                                  <w:jc w:val="center"/>
                                  <w:rPr>
                                    <w:b/>
                                    <w:bCs/>
                                    <w:color w:val="B7E995" w:themeColor="accent2" w:themeTint="66"/>
                                    <w:sz w:val="52"/>
                                    <w:szCs w:val="52"/>
                                    <w:lang w:val="bg-BG"/>
                                    <w14:textOutline w14:w="11112" w14:cap="flat" w14:cmpd="sng" w14:algn="ctr">
                                      <w14:solidFill>
                                        <w14:schemeClr w14:val="accent2"/>
                                      </w14:solidFill>
                                      <w14:prstDash w14:val="solid"/>
                                      <w14:round/>
                                    </w14:textOutline>
                                  </w:rPr>
                                </w:pPr>
                                <w:r w:rsidRPr="00AC390E">
                                  <w:rPr>
                                    <w:b/>
                                    <w:bCs/>
                                    <w:color w:val="B7E995" w:themeColor="accent2" w:themeTint="66"/>
                                    <w:sz w:val="52"/>
                                    <w:szCs w:val="52"/>
                                    <w:lang w:val="bg-BG"/>
                                    <w14:textOutline w14:w="11112" w14:cap="flat" w14:cmpd="sng" w14:algn="ctr">
                                      <w14:solidFill>
                                        <w14:schemeClr w14:val="accent2"/>
                                      </w14:solidFill>
                                      <w14:prstDash w14:val="solid"/>
                                      <w14:round/>
                                    </w14:textOutline>
                                  </w:rPr>
                                  <w:t xml:space="preserve">ПЛАН </w:t>
                                </w:r>
                              </w:p>
                              <w:p w14:paraId="0B6F4115" w14:textId="77777777" w:rsidR="00AC390E" w:rsidRDefault="00AC390E" w:rsidP="00AC390E">
                                <w:pPr>
                                  <w:pStyle w:val="NoSpacing"/>
                                  <w:spacing w:line="276" w:lineRule="auto"/>
                                  <w:jc w:val="center"/>
                                  <w:rPr>
                                    <w:b/>
                                    <w:bCs/>
                                    <w:color w:val="B7E995" w:themeColor="accent2" w:themeTint="66"/>
                                    <w:sz w:val="52"/>
                                    <w:szCs w:val="52"/>
                                    <w:lang w:val="bg-BG"/>
                                    <w14:textOutline w14:w="11112" w14:cap="flat" w14:cmpd="sng" w14:algn="ctr">
                                      <w14:solidFill>
                                        <w14:schemeClr w14:val="accent2"/>
                                      </w14:solidFill>
                                      <w14:prstDash w14:val="solid"/>
                                      <w14:round/>
                                    </w14:textOutline>
                                  </w:rPr>
                                </w:pPr>
                                <w:r w:rsidRPr="00AC390E">
                                  <w:rPr>
                                    <w:b/>
                                    <w:bCs/>
                                    <w:color w:val="B7E995" w:themeColor="accent2" w:themeTint="66"/>
                                    <w:sz w:val="52"/>
                                    <w:szCs w:val="52"/>
                                    <w:lang w:val="bg-BG"/>
                                    <w14:textOutline w14:w="11112" w14:cap="flat" w14:cmpd="sng" w14:algn="ctr">
                                      <w14:solidFill>
                                        <w14:schemeClr w14:val="accent2"/>
                                      </w14:solidFill>
                                      <w14:prstDash w14:val="solid"/>
                                      <w14:round/>
                                    </w14:textOutline>
                                  </w:rPr>
                                  <w:t xml:space="preserve">ЗА </w:t>
                                </w:r>
                              </w:p>
                              <w:p w14:paraId="0E7605A2" w14:textId="31906494" w:rsidR="00AC390E" w:rsidRPr="00AC390E" w:rsidRDefault="00AC390E" w:rsidP="00AC390E">
                                <w:pPr>
                                  <w:pStyle w:val="NoSpacing"/>
                                  <w:spacing w:line="276" w:lineRule="auto"/>
                                  <w:jc w:val="center"/>
                                  <w:rPr>
                                    <w:b/>
                                    <w:bCs/>
                                    <w:color w:val="B7E995" w:themeColor="accent2" w:themeTint="66"/>
                                    <w:sz w:val="52"/>
                                    <w:szCs w:val="52"/>
                                    <w:lang w:val="bg-BG"/>
                                    <w14:textOutline w14:w="11112" w14:cap="flat" w14:cmpd="sng" w14:algn="ctr">
                                      <w14:solidFill>
                                        <w14:schemeClr w14:val="accent2"/>
                                      </w14:solidFill>
                                      <w14:prstDash w14:val="solid"/>
                                      <w14:round/>
                                    </w14:textOutline>
                                  </w:rPr>
                                </w:pPr>
                                <w:r w:rsidRPr="00AC390E">
                                  <w:rPr>
                                    <w:b/>
                                    <w:bCs/>
                                    <w:color w:val="B7E995" w:themeColor="accent2" w:themeTint="66"/>
                                    <w:sz w:val="52"/>
                                    <w:szCs w:val="52"/>
                                    <w:lang w:val="bg-BG"/>
                                    <w14:textOutline w14:w="11112" w14:cap="flat" w14:cmpd="sng" w14:algn="ctr">
                                      <w14:solidFill>
                                        <w14:schemeClr w14:val="accent2"/>
                                      </w14:solidFill>
                                      <w14:prstDash w14:val="solid"/>
                                      <w14:round/>
                                    </w14:textOutline>
                                  </w:rPr>
                                  <w:t>БОРБА С КЛИМАТИЧНИТЕ ИЗМЕНЕНИЯ В ОБЩИНА ГЪЛЪБОВО</w:t>
                                </w:r>
                              </w:p>
                              <w:p w14:paraId="51061974" w14:textId="2C1B2BF3" w:rsidR="0028710D" w:rsidRDefault="00AC390E" w:rsidP="00AC390E">
                                <w:pPr>
                                  <w:pStyle w:val="NoSpacing"/>
                                  <w:spacing w:line="276" w:lineRule="auto"/>
                                  <w:jc w:val="center"/>
                                  <w:rPr>
                                    <w:b/>
                                    <w:bCs/>
                                    <w:color w:val="B7E995" w:themeColor="accent2" w:themeTint="66"/>
                                    <w:sz w:val="44"/>
                                    <w:szCs w:val="44"/>
                                    <w:lang w:val="bg-BG"/>
                                    <w14:textOutline w14:w="11112" w14:cap="flat" w14:cmpd="sng" w14:algn="ctr">
                                      <w14:solidFill>
                                        <w14:schemeClr w14:val="accent2"/>
                                      </w14:solidFill>
                                      <w14:prstDash w14:val="solid"/>
                                      <w14:round/>
                                    </w14:textOutline>
                                  </w:rPr>
                                </w:pPr>
                                <w:r w:rsidRPr="0081375A">
                                  <w:rPr>
                                    <w:b/>
                                    <w:bCs/>
                                    <w:color w:val="B7E995" w:themeColor="accent2" w:themeTint="66"/>
                                    <w:sz w:val="44"/>
                                    <w:szCs w:val="44"/>
                                    <w:lang w:val="bg-BG"/>
                                    <w14:textOutline w14:w="11112" w14:cap="flat" w14:cmpd="sng" w14:algn="ctr">
                                      <w14:solidFill>
                                        <w14:schemeClr w14:val="accent2"/>
                                      </w14:solidFill>
                                      <w14:prstDash w14:val="solid"/>
                                      <w14:round/>
                                    </w14:textOutline>
                                  </w:rPr>
                                  <w:t>(</w:t>
                                </w:r>
                                <w:r w:rsidR="00A90438" w:rsidRPr="0081375A">
                                  <w:rPr>
                                    <w:b/>
                                    <w:bCs/>
                                    <w:color w:val="B7E995" w:themeColor="accent2" w:themeTint="66"/>
                                    <w:sz w:val="44"/>
                                    <w:szCs w:val="44"/>
                                    <w:lang w:val="bg-BG"/>
                                    <w14:textOutline w14:w="11112" w14:cap="flat" w14:cmpd="sng" w14:algn="ctr">
                                      <w14:solidFill>
                                        <w14:schemeClr w14:val="accent2"/>
                                      </w14:solidFill>
                                      <w14:prstDash w14:val="solid"/>
                                      <w14:round/>
                                    </w14:textOutline>
                                  </w:rPr>
                                  <w:t xml:space="preserve">окончателен </w:t>
                                </w:r>
                                <w:r w:rsidRPr="0081375A">
                                  <w:rPr>
                                    <w:b/>
                                    <w:bCs/>
                                    <w:color w:val="B7E995" w:themeColor="accent2" w:themeTint="66"/>
                                    <w:sz w:val="44"/>
                                    <w:szCs w:val="44"/>
                                    <w:lang w:val="bg-BG"/>
                                    <w14:textOutline w14:w="11112" w14:cap="flat" w14:cmpd="sng" w14:algn="ctr">
                                      <w14:solidFill>
                                        <w14:schemeClr w14:val="accent2"/>
                                      </w14:solidFill>
                                      <w14:prstDash w14:val="solid"/>
                                      <w14:round/>
                                    </w14:textOutline>
                                  </w:rPr>
                                  <w:t>п</w:t>
                                </w:r>
                                <w:r>
                                  <w:rPr>
                                    <w:b/>
                                    <w:bCs/>
                                    <w:color w:val="B7E995" w:themeColor="accent2" w:themeTint="66"/>
                                    <w:sz w:val="44"/>
                                    <w:szCs w:val="44"/>
                                    <w:lang w:val="bg-BG"/>
                                    <w14:textOutline w14:w="11112" w14:cap="flat" w14:cmpd="sng" w14:algn="ctr">
                                      <w14:solidFill>
                                        <w14:schemeClr w14:val="accent2"/>
                                      </w14:solidFill>
                                      <w14:prstDash w14:val="solid"/>
                                      <w14:round/>
                                    </w14:textOutline>
                                  </w:rPr>
                                  <w:t>роект)</w:t>
                                </w:r>
                                <w:r w:rsidRPr="00AC390E">
                                  <w:rPr>
                                    <w:b/>
                                    <w:bCs/>
                                    <w:color w:val="B7E995" w:themeColor="accent2" w:themeTint="66"/>
                                    <w:sz w:val="44"/>
                                    <w:szCs w:val="44"/>
                                    <w:lang w:val="bg-BG"/>
                                    <w14:textOutline w14:w="11112" w14:cap="flat" w14:cmpd="sng" w14:algn="ctr">
                                      <w14:solidFill>
                                        <w14:schemeClr w14:val="accent2"/>
                                      </w14:solidFill>
                                      <w14:prstDash w14:val="solid"/>
                                      <w14:round/>
                                    </w14:textOutline>
                                  </w:rPr>
                                  <w:t xml:space="preserve"> </w:t>
                                </w:r>
                              </w:p>
                              <w:p w14:paraId="75580B27" w14:textId="4DB0DAD1" w:rsidR="00AC390E" w:rsidRDefault="00AC390E" w:rsidP="00AC390E">
                                <w:pPr>
                                  <w:pStyle w:val="NoSpacing"/>
                                  <w:spacing w:line="276" w:lineRule="auto"/>
                                  <w:jc w:val="center"/>
                                  <w:rPr>
                                    <w:b/>
                                    <w:bCs/>
                                    <w:color w:val="B7E995" w:themeColor="accent2" w:themeTint="66"/>
                                    <w:sz w:val="44"/>
                                    <w:szCs w:val="44"/>
                                    <w:lang w:val="bg-BG"/>
                                    <w14:textOutline w14:w="11112" w14:cap="flat" w14:cmpd="sng" w14:algn="ctr">
                                      <w14:solidFill>
                                        <w14:schemeClr w14:val="accent2"/>
                                      </w14:solidFill>
                                      <w14:prstDash w14:val="solid"/>
                                      <w14:round/>
                                    </w14:textOutline>
                                  </w:rPr>
                                </w:pPr>
                              </w:p>
                              <w:p w14:paraId="14C76350" w14:textId="77777777" w:rsidR="00AC390E" w:rsidRDefault="00AC390E" w:rsidP="00AC390E">
                                <w:pPr>
                                  <w:pStyle w:val="NoSpacing"/>
                                  <w:spacing w:line="276" w:lineRule="auto"/>
                                  <w:jc w:val="center"/>
                                  <w:rPr>
                                    <w:b/>
                                    <w:bCs/>
                                    <w:color w:val="B7E995" w:themeColor="accent2" w:themeTint="66"/>
                                    <w:sz w:val="44"/>
                                    <w:szCs w:val="44"/>
                                    <w:lang w:val="bg-BG"/>
                                    <w14:textOutline w14:w="11112" w14:cap="flat" w14:cmpd="sng" w14:algn="ctr">
                                      <w14:solidFill>
                                        <w14:schemeClr w14:val="accent2"/>
                                      </w14:solidFill>
                                      <w14:prstDash w14:val="solid"/>
                                      <w14:round/>
                                    </w14:textOutline>
                                  </w:rPr>
                                </w:pPr>
                              </w:p>
                              <w:p w14:paraId="5EAB4E28" w14:textId="77777777" w:rsidR="00AC390E" w:rsidRPr="0028710D" w:rsidRDefault="00AC390E" w:rsidP="00AC390E">
                                <w:pPr>
                                  <w:pStyle w:val="NoSpacing"/>
                                  <w:spacing w:line="276" w:lineRule="auto"/>
                                  <w:jc w:val="center"/>
                                  <w:rPr>
                                    <w:color w:val="000000" w:themeColor="text1"/>
                                    <w:lang w:val="bg-BG"/>
                                  </w:rPr>
                                </w:pPr>
                              </w:p>
                              <w:sdt>
                                <w:sdtPr>
                                  <w:rPr>
                                    <w:b/>
                                    <w:bCs/>
                                    <w:color w:val="6B911C" w:themeColor="accent1" w:themeShade="BF"/>
                                    <w:sz w:val="36"/>
                                    <w:szCs w:val="36"/>
                                    <w:lang w:val="bg-BG"/>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20B6AFA" w14:textId="6B9FF2AE" w:rsidR="0028710D" w:rsidRPr="00F201D0" w:rsidRDefault="0081375A" w:rsidP="00F201D0">
                                    <w:pPr>
                                      <w:pStyle w:val="NoSpacing"/>
                                      <w:ind w:left="157"/>
                                      <w:jc w:val="center"/>
                                      <w:rPr>
                                        <w:b/>
                                        <w:bCs/>
                                        <w:color w:val="6B911C" w:themeColor="accent1" w:themeShade="BF"/>
                                        <w:sz w:val="36"/>
                                        <w:szCs w:val="36"/>
                                        <w:lang w:val="bg-BG"/>
                                      </w:rPr>
                                    </w:pPr>
                                    <w:r w:rsidRPr="00F201D0">
                                      <w:rPr>
                                        <w:b/>
                                        <w:bCs/>
                                        <w:color w:val="6B911C" w:themeColor="accent1" w:themeShade="BF"/>
                                        <w:sz w:val="36"/>
                                        <w:szCs w:val="36"/>
                                        <w:lang w:val="bg-BG"/>
                                      </w:rPr>
                                      <w:t>м. април 2023 г.</w:t>
                                    </w:r>
                                  </w:p>
                                </w:sdtContent>
                              </w:sdt>
                              <w:p w14:paraId="3B13F1FB" w14:textId="134B41AB" w:rsidR="0028710D" w:rsidRPr="003327AE" w:rsidRDefault="00000000">
                                <w:pPr>
                                  <w:pStyle w:val="NoSpacing"/>
                                  <w:rPr>
                                    <w:lang w:val="ru-RU"/>
                                  </w:rPr>
                                </w:pPr>
                                <w:sdt>
                                  <w:sdtPr>
                                    <w:rPr>
                                      <w:color w:val="2C3C43" w:themeColor="text2"/>
                                      <w:sz w:val="40"/>
                                      <w:szCs w:val="40"/>
                                      <w:lang w:val="bg-BG"/>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3327AE" w:rsidRPr="00AC390E">
                                      <w:rPr>
                                        <w:color w:val="2C3C43" w:themeColor="text2"/>
                                        <w:sz w:val="40"/>
                                        <w:szCs w:val="40"/>
                                        <w:lang w:val="bg-BG"/>
                                      </w:rPr>
                                      <w:t xml:space="preserve">     </w:t>
                                    </w:r>
                                  </w:sdtContent>
                                </w:sdt>
                              </w:p>
                            </w:tc>
                          </w:tr>
                        </w:tbl>
                        <w:p w14:paraId="66A7C7F1" w14:textId="01FF3AE4" w:rsidR="003327AE" w:rsidRPr="001A7600" w:rsidRDefault="003327AE" w:rsidP="004E263D">
                          <w:pPr>
                            <w:tabs>
                              <w:tab w:val="left" w:pos="2325"/>
                              <w:tab w:val="center" w:pos="4703"/>
                              <w:tab w:val="right" w:pos="9406"/>
                            </w:tabs>
                            <w:spacing w:after="0" w:line="240" w:lineRule="auto"/>
                            <w:ind w:left="567" w:right="360"/>
                            <w:jc w:val="center"/>
                            <w:rPr>
                              <w:rFonts w:ascii="Times New Roman" w:hAnsi="Times New Roman" w:cs="Times New Roman"/>
                              <w:i/>
                              <w:sz w:val="20"/>
                              <w:szCs w:val="20"/>
                              <w:lang w:val="bg-BG"/>
                            </w:rPr>
                          </w:pPr>
                          <w:r w:rsidRPr="001A7600">
                            <w:rPr>
                              <w:rFonts w:ascii="Times New Roman" w:hAnsi="Times New Roman" w:cs="Times New Roman"/>
                              <w:noProof/>
                              <w:sz w:val="20"/>
                              <w:szCs w:val="20"/>
                              <w:lang w:val="bg-BG" w:eastAsia="bg-BG"/>
                            </w:rPr>
                            <w:drawing>
                              <wp:inline distT="0" distB="0" distL="0" distR="0" wp14:anchorId="3407478A" wp14:editId="165053F3">
                                <wp:extent cx="542925" cy="542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inline>
                            </w:drawing>
                          </w:r>
                          <w:r w:rsidRPr="001A7600">
                            <w:rPr>
                              <w:rFonts w:ascii="Times New Roman" w:hAnsi="Times New Roman" w:cs="Times New Roman"/>
                              <w:i/>
                              <w:sz w:val="20"/>
                              <w:szCs w:val="20"/>
                              <w:lang w:val="bg-BG"/>
                            </w:rPr>
                            <w:t>Този документ е създаден в изпълнение на договор за БФП № BGENVIRONMENT-4.003-0002 по проект „Въвеждане на мерки за адаптация към променящия се климат в общините Гълъбово, Горна Оряховица и Стамболово“, финансиран от програма ООСКП. Цялата отговорност за съдържанието се носи от Община Гълъбово.</w:t>
                          </w:r>
                        </w:p>
                        <w:p w14:paraId="3D68F857" w14:textId="41C04366" w:rsidR="003327AE" w:rsidRDefault="003327AE" w:rsidP="003327AE">
                          <w:pPr>
                            <w:jc w:val="center"/>
                            <w:rPr>
                              <w:lang w:val="ru-RU"/>
                            </w:rPr>
                          </w:pPr>
                          <w:r w:rsidRPr="001A7600">
                            <w:rPr>
                              <w:rFonts w:ascii="Times New Roman" w:hAnsi="Times New Roman" w:cs="Times New Roman"/>
                              <w:i/>
                              <w:sz w:val="20"/>
                              <w:szCs w:val="20"/>
                              <w:lang w:val="bg-BG"/>
                            </w:rPr>
                            <w:t>Програмен оператор на програма ООСКП: Министерство на околната среда и водите</w:t>
                          </w:r>
                        </w:p>
                        <w:p w14:paraId="6736FF55" w14:textId="140D7183" w:rsidR="003327AE" w:rsidRPr="003327AE" w:rsidRDefault="003327AE" w:rsidP="003327AE">
                          <w:pPr>
                            <w:rPr>
                              <w:lang w:val="ru-RU"/>
                            </w:rPr>
                          </w:pPr>
                          <w:r w:rsidRPr="001A7600">
                            <w:rPr>
                              <w:rFonts w:ascii="Times New Roman" w:hAnsi="Times New Roman" w:cs="Times New Roman"/>
                              <w:i/>
                              <w:sz w:val="20"/>
                              <w:szCs w:val="20"/>
                              <w:lang w:val="bg-BG"/>
                            </w:rPr>
                            <w:t xml:space="preserve">   </w:t>
                          </w:r>
                        </w:p>
                      </w:txbxContent>
                    </v:textbox>
                    <w10:wrap anchorx="page" anchory="margin"/>
                  </v:shape>
                </w:pict>
              </mc:Fallback>
            </mc:AlternateContent>
          </w:r>
          <w:r w:rsidRPr="00AC390E">
            <w:rPr>
              <w:rFonts w:ascii="Times New Roman" w:eastAsia="Calibri" w:hAnsi="Times New Roman" w:cs="Times New Roman"/>
              <w:b/>
              <w:bCs/>
              <w:sz w:val="32"/>
              <w:szCs w:val="32"/>
              <w:highlight w:val="yellow"/>
              <w:lang w:val="bg-BG"/>
            </w:rPr>
            <w:br w:type="page"/>
          </w:r>
          <w:r w:rsidR="00E87661" w:rsidRPr="00AC390E">
            <w:rPr>
              <w:rFonts w:ascii="Times New Roman" w:eastAsia="Calibri" w:hAnsi="Times New Roman" w:cs="Times New Roman"/>
              <w:b/>
              <w:bCs/>
              <w:sz w:val="32"/>
              <w:szCs w:val="32"/>
              <w:highlight w:val="yellow"/>
              <w:lang w:val="bg-BG"/>
            </w:rPr>
            <w:lastRenderedPageBreak/>
            <w:t xml:space="preserve"> </w:t>
          </w:r>
        </w:p>
      </w:sdtContent>
    </w:sdt>
    <w:sdt>
      <w:sdtPr>
        <w:rPr>
          <w:rFonts w:asciiTheme="minorHAnsi" w:eastAsiaTheme="minorHAnsi" w:hAnsiTheme="minorHAnsi" w:cstheme="minorBidi"/>
          <w:color w:val="auto"/>
          <w:sz w:val="22"/>
          <w:szCs w:val="22"/>
          <w:highlight w:val="yellow"/>
          <w:lang w:val="en-GB"/>
        </w:rPr>
        <w:id w:val="-1868053957"/>
        <w:docPartObj>
          <w:docPartGallery w:val="Table of Contents"/>
          <w:docPartUnique/>
        </w:docPartObj>
      </w:sdtPr>
      <w:sdtEndPr>
        <w:rPr>
          <w:b/>
          <w:bCs/>
          <w:noProof/>
        </w:rPr>
      </w:sdtEndPr>
      <w:sdtContent>
        <w:p w14:paraId="33BBBC68" w14:textId="3431FDBE" w:rsidR="00B101A5" w:rsidRPr="00AE4DDC" w:rsidRDefault="00B101A5" w:rsidP="00D324EE">
          <w:pPr>
            <w:pStyle w:val="TOCHeading"/>
            <w:spacing w:line="360" w:lineRule="auto"/>
            <w:rPr>
              <w:rFonts w:ascii="Times New Roman" w:hAnsi="Times New Roman" w:cs="Times New Roman"/>
              <w:b/>
              <w:bCs/>
              <w:sz w:val="24"/>
              <w:szCs w:val="24"/>
            </w:rPr>
          </w:pPr>
          <w:r w:rsidRPr="00AE4DDC">
            <w:rPr>
              <w:rFonts w:ascii="Times New Roman" w:hAnsi="Times New Roman" w:cs="Times New Roman"/>
              <w:b/>
              <w:bCs/>
              <w:sz w:val="24"/>
              <w:szCs w:val="24"/>
              <w:lang w:val="bg-BG"/>
            </w:rPr>
            <w:t>Съдържание</w:t>
          </w:r>
          <w:r w:rsidR="00E87661" w:rsidRPr="00AE4DDC">
            <w:rPr>
              <w:rFonts w:ascii="Times New Roman" w:hAnsi="Times New Roman" w:cs="Times New Roman"/>
              <w:b/>
              <w:bCs/>
              <w:sz w:val="24"/>
              <w:szCs w:val="24"/>
              <w:lang w:val="bg-BG"/>
            </w:rPr>
            <w:t xml:space="preserve"> </w:t>
          </w:r>
          <w:r w:rsidR="00A61390">
            <w:rPr>
              <w:rFonts w:ascii="Times New Roman" w:hAnsi="Times New Roman" w:cs="Times New Roman"/>
              <w:b/>
              <w:bCs/>
              <w:sz w:val="24"/>
              <w:szCs w:val="24"/>
              <w:lang w:val="bg-BG"/>
            </w:rPr>
            <w:t xml:space="preserve"> </w:t>
          </w:r>
        </w:p>
        <w:p w14:paraId="63077941" w14:textId="7248EC5C" w:rsidR="00B065E0" w:rsidRDefault="00B101A5">
          <w:pPr>
            <w:pStyle w:val="TOC1"/>
            <w:rPr>
              <w:rFonts w:eastAsiaTheme="minorEastAsia"/>
              <w:noProof/>
              <w:lang w:eastAsia="en-GB"/>
            </w:rPr>
          </w:pPr>
          <w:r w:rsidRPr="00AC390E">
            <w:rPr>
              <w:sz w:val="24"/>
              <w:szCs w:val="24"/>
              <w:highlight w:val="yellow"/>
            </w:rPr>
            <w:fldChar w:fldCharType="begin"/>
          </w:r>
          <w:r w:rsidRPr="00AC390E">
            <w:rPr>
              <w:sz w:val="24"/>
              <w:szCs w:val="24"/>
              <w:highlight w:val="yellow"/>
            </w:rPr>
            <w:instrText xml:space="preserve"> TOC \o "1-3" \h \z \u </w:instrText>
          </w:r>
          <w:r w:rsidRPr="00AC390E">
            <w:rPr>
              <w:sz w:val="24"/>
              <w:szCs w:val="24"/>
              <w:highlight w:val="yellow"/>
            </w:rPr>
            <w:fldChar w:fldCharType="separate"/>
          </w:r>
          <w:hyperlink w:anchor="_Toc126592068" w:history="1">
            <w:r w:rsidR="00B065E0" w:rsidRPr="00B71131">
              <w:rPr>
                <w:rStyle w:val="Hyperlink"/>
                <w:rFonts w:ascii="Times New Roman" w:hAnsi="Times New Roman" w:cs="Times New Roman"/>
                <w:b/>
                <w:bCs/>
                <w:noProof/>
                <w:lang w:val="bg-BG"/>
              </w:rPr>
              <w:t>ВЪВЕДЕНИЕ</w:t>
            </w:r>
            <w:r w:rsidR="00B065E0">
              <w:rPr>
                <w:noProof/>
                <w:webHidden/>
              </w:rPr>
              <w:tab/>
            </w:r>
            <w:r w:rsidR="00B065E0">
              <w:rPr>
                <w:noProof/>
                <w:webHidden/>
              </w:rPr>
              <w:fldChar w:fldCharType="begin"/>
            </w:r>
            <w:r w:rsidR="00B065E0">
              <w:rPr>
                <w:noProof/>
                <w:webHidden/>
              </w:rPr>
              <w:instrText xml:space="preserve"> PAGEREF _Toc126592068 \h </w:instrText>
            </w:r>
            <w:r w:rsidR="00B065E0">
              <w:rPr>
                <w:noProof/>
                <w:webHidden/>
              </w:rPr>
            </w:r>
            <w:r w:rsidR="00B065E0">
              <w:rPr>
                <w:noProof/>
                <w:webHidden/>
              </w:rPr>
              <w:fldChar w:fldCharType="separate"/>
            </w:r>
            <w:r w:rsidR="00A13913">
              <w:rPr>
                <w:noProof/>
                <w:webHidden/>
              </w:rPr>
              <w:t>5</w:t>
            </w:r>
            <w:r w:rsidR="00B065E0">
              <w:rPr>
                <w:noProof/>
                <w:webHidden/>
              </w:rPr>
              <w:fldChar w:fldCharType="end"/>
            </w:r>
          </w:hyperlink>
        </w:p>
        <w:p w14:paraId="30C392E6" w14:textId="1B7F7580" w:rsidR="00B065E0" w:rsidRDefault="00000000">
          <w:pPr>
            <w:pStyle w:val="TOC1"/>
            <w:rPr>
              <w:rFonts w:eastAsiaTheme="minorEastAsia"/>
              <w:noProof/>
              <w:lang w:eastAsia="en-GB"/>
            </w:rPr>
          </w:pPr>
          <w:hyperlink w:anchor="_Toc126592069" w:history="1">
            <w:r w:rsidR="00B065E0" w:rsidRPr="00B71131">
              <w:rPr>
                <w:rStyle w:val="Hyperlink"/>
                <w:rFonts w:ascii="Times New Roman" w:hAnsi="Times New Roman" w:cs="Times New Roman"/>
                <w:b/>
                <w:bCs/>
                <w:noProof/>
                <w:lang w:val="bg-BG"/>
              </w:rPr>
              <w:t>І.  Анализ на екологичното състояние (въздух, вода, почви, твърди отпадъци, шум, радиация, биоразнообразие) в община Гълъбово</w:t>
            </w:r>
            <w:r w:rsidR="00B065E0">
              <w:rPr>
                <w:noProof/>
                <w:webHidden/>
              </w:rPr>
              <w:tab/>
            </w:r>
            <w:r w:rsidR="00B065E0">
              <w:rPr>
                <w:noProof/>
                <w:webHidden/>
              </w:rPr>
              <w:fldChar w:fldCharType="begin"/>
            </w:r>
            <w:r w:rsidR="00B065E0">
              <w:rPr>
                <w:noProof/>
                <w:webHidden/>
              </w:rPr>
              <w:instrText xml:space="preserve"> PAGEREF _Toc126592069 \h </w:instrText>
            </w:r>
            <w:r w:rsidR="00B065E0">
              <w:rPr>
                <w:noProof/>
                <w:webHidden/>
              </w:rPr>
            </w:r>
            <w:r w:rsidR="00B065E0">
              <w:rPr>
                <w:noProof/>
                <w:webHidden/>
              </w:rPr>
              <w:fldChar w:fldCharType="separate"/>
            </w:r>
            <w:r w:rsidR="00A13913">
              <w:rPr>
                <w:noProof/>
                <w:webHidden/>
              </w:rPr>
              <w:t>8</w:t>
            </w:r>
            <w:r w:rsidR="00B065E0">
              <w:rPr>
                <w:noProof/>
                <w:webHidden/>
              </w:rPr>
              <w:fldChar w:fldCharType="end"/>
            </w:r>
          </w:hyperlink>
        </w:p>
        <w:p w14:paraId="59E75027" w14:textId="7820AFF9" w:rsidR="00B065E0" w:rsidRDefault="00000000">
          <w:pPr>
            <w:pStyle w:val="TOC2"/>
            <w:tabs>
              <w:tab w:val="right" w:leader="dot" w:pos="9016"/>
            </w:tabs>
            <w:rPr>
              <w:rFonts w:eastAsiaTheme="minorEastAsia"/>
              <w:noProof/>
              <w:lang w:eastAsia="en-GB"/>
            </w:rPr>
          </w:pPr>
          <w:hyperlink w:anchor="_Toc126592070" w:history="1">
            <w:r w:rsidR="00B065E0" w:rsidRPr="00B71131">
              <w:rPr>
                <w:rStyle w:val="Hyperlink"/>
                <w:rFonts w:ascii="Times New Roman" w:hAnsi="Times New Roman" w:cs="Times New Roman"/>
                <w:b/>
                <w:bCs/>
                <w:noProof/>
                <w:lang w:val="bg-BG"/>
              </w:rPr>
              <w:t>І.1. Обща характеристика на Община Гълъбово.</w:t>
            </w:r>
            <w:r w:rsidR="00B065E0">
              <w:rPr>
                <w:noProof/>
                <w:webHidden/>
              </w:rPr>
              <w:tab/>
            </w:r>
            <w:r w:rsidR="00B065E0">
              <w:rPr>
                <w:noProof/>
                <w:webHidden/>
              </w:rPr>
              <w:fldChar w:fldCharType="begin"/>
            </w:r>
            <w:r w:rsidR="00B065E0">
              <w:rPr>
                <w:noProof/>
                <w:webHidden/>
              </w:rPr>
              <w:instrText xml:space="preserve"> PAGEREF _Toc126592070 \h </w:instrText>
            </w:r>
            <w:r w:rsidR="00B065E0">
              <w:rPr>
                <w:noProof/>
                <w:webHidden/>
              </w:rPr>
            </w:r>
            <w:r w:rsidR="00B065E0">
              <w:rPr>
                <w:noProof/>
                <w:webHidden/>
              </w:rPr>
              <w:fldChar w:fldCharType="separate"/>
            </w:r>
            <w:r w:rsidR="00A13913">
              <w:rPr>
                <w:noProof/>
                <w:webHidden/>
              </w:rPr>
              <w:t>8</w:t>
            </w:r>
            <w:r w:rsidR="00B065E0">
              <w:rPr>
                <w:noProof/>
                <w:webHidden/>
              </w:rPr>
              <w:fldChar w:fldCharType="end"/>
            </w:r>
          </w:hyperlink>
        </w:p>
        <w:p w14:paraId="19FAD6C4" w14:textId="76EE75A6" w:rsidR="00B065E0" w:rsidRDefault="00000000">
          <w:pPr>
            <w:pStyle w:val="TOC2"/>
            <w:tabs>
              <w:tab w:val="right" w:leader="dot" w:pos="9016"/>
            </w:tabs>
            <w:rPr>
              <w:rFonts w:eastAsiaTheme="minorEastAsia"/>
              <w:noProof/>
              <w:lang w:eastAsia="en-GB"/>
            </w:rPr>
          </w:pPr>
          <w:hyperlink w:anchor="_Toc126592071" w:history="1">
            <w:r w:rsidR="00B065E0" w:rsidRPr="00B71131">
              <w:rPr>
                <w:rStyle w:val="Hyperlink"/>
                <w:rFonts w:ascii="Times New Roman" w:eastAsia="Times New Roman" w:hAnsi="Times New Roman" w:cs="Times New Roman"/>
                <w:b/>
                <w:noProof/>
                <w:lang w:val="bg-BG" w:eastAsia="en-GB"/>
              </w:rPr>
              <w:t>І.2. Атмосферен въздух</w:t>
            </w:r>
            <w:r w:rsidR="00B065E0">
              <w:rPr>
                <w:noProof/>
                <w:webHidden/>
              </w:rPr>
              <w:tab/>
            </w:r>
            <w:r w:rsidR="00B065E0">
              <w:rPr>
                <w:noProof/>
                <w:webHidden/>
              </w:rPr>
              <w:fldChar w:fldCharType="begin"/>
            </w:r>
            <w:r w:rsidR="00B065E0">
              <w:rPr>
                <w:noProof/>
                <w:webHidden/>
              </w:rPr>
              <w:instrText xml:space="preserve"> PAGEREF _Toc126592071 \h </w:instrText>
            </w:r>
            <w:r w:rsidR="00B065E0">
              <w:rPr>
                <w:noProof/>
                <w:webHidden/>
              </w:rPr>
            </w:r>
            <w:r w:rsidR="00B065E0">
              <w:rPr>
                <w:noProof/>
                <w:webHidden/>
              </w:rPr>
              <w:fldChar w:fldCharType="separate"/>
            </w:r>
            <w:r w:rsidR="00A13913">
              <w:rPr>
                <w:noProof/>
                <w:webHidden/>
              </w:rPr>
              <w:t>12</w:t>
            </w:r>
            <w:r w:rsidR="00B065E0">
              <w:rPr>
                <w:noProof/>
                <w:webHidden/>
              </w:rPr>
              <w:fldChar w:fldCharType="end"/>
            </w:r>
          </w:hyperlink>
        </w:p>
        <w:p w14:paraId="470DD493" w14:textId="273CCF0D" w:rsidR="00B065E0" w:rsidRDefault="00000000">
          <w:pPr>
            <w:pStyle w:val="TOC2"/>
            <w:tabs>
              <w:tab w:val="right" w:leader="dot" w:pos="9016"/>
            </w:tabs>
            <w:rPr>
              <w:rFonts w:eastAsiaTheme="minorEastAsia"/>
              <w:noProof/>
              <w:lang w:eastAsia="en-GB"/>
            </w:rPr>
          </w:pPr>
          <w:hyperlink w:anchor="_Toc126592072" w:history="1">
            <w:r w:rsidR="00B065E0" w:rsidRPr="00B71131">
              <w:rPr>
                <w:rStyle w:val="Hyperlink"/>
                <w:rFonts w:ascii="Times New Roman" w:hAnsi="Times New Roman" w:cs="Times New Roman"/>
                <w:b/>
                <w:bCs/>
                <w:noProof/>
                <w:lang w:val="ru-RU"/>
              </w:rPr>
              <w:t>І.3. Води</w:t>
            </w:r>
            <w:r w:rsidR="00B065E0">
              <w:rPr>
                <w:noProof/>
                <w:webHidden/>
              </w:rPr>
              <w:tab/>
            </w:r>
            <w:r w:rsidR="00B065E0">
              <w:rPr>
                <w:noProof/>
                <w:webHidden/>
              </w:rPr>
              <w:fldChar w:fldCharType="begin"/>
            </w:r>
            <w:r w:rsidR="00B065E0">
              <w:rPr>
                <w:noProof/>
                <w:webHidden/>
              </w:rPr>
              <w:instrText xml:space="preserve"> PAGEREF _Toc126592072 \h </w:instrText>
            </w:r>
            <w:r w:rsidR="00B065E0">
              <w:rPr>
                <w:noProof/>
                <w:webHidden/>
              </w:rPr>
            </w:r>
            <w:r w:rsidR="00B065E0">
              <w:rPr>
                <w:noProof/>
                <w:webHidden/>
              </w:rPr>
              <w:fldChar w:fldCharType="separate"/>
            </w:r>
            <w:r w:rsidR="00A13913">
              <w:rPr>
                <w:noProof/>
                <w:webHidden/>
              </w:rPr>
              <w:t>16</w:t>
            </w:r>
            <w:r w:rsidR="00B065E0">
              <w:rPr>
                <w:noProof/>
                <w:webHidden/>
              </w:rPr>
              <w:fldChar w:fldCharType="end"/>
            </w:r>
          </w:hyperlink>
        </w:p>
        <w:p w14:paraId="78A0EE28" w14:textId="60C27D6E" w:rsidR="00B065E0" w:rsidRDefault="00000000">
          <w:pPr>
            <w:pStyle w:val="TOC2"/>
            <w:tabs>
              <w:tab w:val="right" w:leader="dot" w:pos="9016"/>
            </w:tabs>
            <w:rPr>
              <w:rFonts w:eastAsiaTheme="minorEastAsia"/>
              <w:noProof/>
              <w:lang w:eastAsia="en-GB"/>
            </w:rPr>
          </w:pPr>
          <w:hyperlink w:anchor="_Toc126592073" w:history="1">
            <w:r w:rsidR="00B065E0" w:rsidRPr="00B71131">
              <w:rPr>
                <w:rStyle w:val="Hyperlink"/>
                <w:rFonts w:ascii="Times New Roman" w:eastAsia="Times New Roman" w:hAnsi="Times New Roman" w:cs="Times New Roman"/>
                <w:b/>
                <w:noProof/>
                <w:lang w:val="bg-BG" w:eastAsia="en-GB"/>
              </w:rPr>
              <w:t>І.4. Почви</w:t>
            </w:r>
            <w:r w:rsidR="00B065E0">
              <w:rPr>
                <w:noProof/>
                <w:webHidden/>
              </w:rPr>
              <w:tab/>
            </w:r>
            <w:r w:rsidR="00B065E0">
              <w:rPr>
                <w:noProof/>
                <w:webHidden/>
              </w:rPr>
              <w:fldChar w:fldCharType="begin"/>
            </w:r>
            <w:r w:rsidR="00B065E0">
              <w:rPr>
                <w:noProof/>
                <w:webHidden/>
              </w:rPr>
              <w:instrText xml:space="preserve"> PAGEREF _Toc126592073 \h </w:instrText>
            </w:r>
            <w:r w:rsidR="00B065E0">
              <w:rPr>
                <w:noProof/>
                <w:webHidden/>
              </w:rPr>
            </w:r>
            <w:r w:rsidR="00B065E0">
              <w:rPr>
                <w:noProof/>
                <w:webHidden/>
              </w:rPr>
              <w:fldChar w:fldCharType="separate"/>
            </w:r>
            <w:r w:rsidR="00A13913">
              <w:rPr>
                <w:noProof/>
                <w:webHidden/>
              </w:rPr>
              <w:t>19</w:t>
            </w:r>
            <w:r w:rsidR="00B065E0">
              <w:rPr>
                <w:noProof/>
                <w:webHidden/>
              </w:rPr>
              <w:fldChar w:fldCharType="end"/>
            </w:r>
          </w:hyperlink>
        </w:p>
        <w:p w14:paraId="50DD5DCE" w14:textId="77BA5CD4" w:rsidR="00B065E0" w:rsidRDefault="00000000">
          <w:pPr>
            <w:pStyle w:val="TOC2"/>
            <w:tabs>
              <w:tab w:val="right" w:leader="dot" w:pos="9016"/>
            </w:tabs>
            <w:rPr>
              <w:rFonts w:eastAsiaTheme="minorEastAsia"/>
              <w:noProof/>
              <w:lang w:eastAsia="en-GB"/>
            </w:rPr>
          </w:pPr>
          <w:hyperlink w:anchor="_Toc126592074" w:history="1">
            <w:r w:rsidR="00B065E0" w:rsidRPr="00B71131">
              <w:rPr>
                <w:rStyle w:val="Hyperlink"/>
                <w:rFonts w:ascii="Times New Roman" w:eastAsia="Times New Roman" w:hAnsi="Times New Roman" w:cs="Times New Roman"/>
                <w:b/>
                <w:noProof/>
                <w:lang w:val="bg-BG" w:eastAsia="en-GB"/>
              </w:rPr>
              <w:t>І.5. Отпадъци</w:t>
            </w:r>
            <w:r w:rsidR="00B065E0">
              <w:rPr>
                <w:noProof/>
                <w:webHidden/>
              </w:rPr>
              <w:tab/>
            </w:r>
            <w:r w:rsidR="00B065E0">
              <w:rPr>
                <w:noProof/>
                <w:webHidden/>
              </w:rPr>
              <w:fldChar w:fldCharType="begin"/>
            </w:r>
            <w:r w:rsidR="00B065E0">
              <w:rPr>
                <w:noProof/>
                <w:webHidden/>
              </w:rPr>
              <w:instrText xml:space="preserve"> PAGEREF _Toc126592074 \h </w:instrText>
            </w:r>
            <w:r w:rsidR="00B065E0">
              <w:rPr>
                <w:noProof/>
                <w:webHidden/>
              </w:rPr>
            </w:r>
            <w:r w:rsidR="00B065E0">
              <w:rPr>
                <w:noProof/>
                <w:webHidden/>
              </w:rPr>
              <w:fldChar w:fldCharType="separate"/>
            </w:r>
            <w:r w:rsidR="00A13913">
              <w:rPr>
                <w:noProof/>
                <w:webHidden/>
              </w:rPr>
              <w:t>23</w:t>
            </w:r>
            <w:r w:rsidR="00B065E0">
              <w:rPr>
                <w:noProof/>
                <w:webHidden/>
              </w:rPr>
              <w:fldChar w:fldCharType="end"/>
            </w:r>
          </w:hyperlink>
        </w:p>
        <w:p w14:paraId="5764899E" w14:textId="616827AD" w:rsidR="00B065E0" w:rsidRDefault="00000000">
          <w:pPr>
            <w:pStyle w:val="TOC2"/>
            <w:tabs>
              <w:tab w:val="right" w:leader="dot" w:pos="9016"/>
            </w:tabs>
            <w:rPr>
              <w:rFonts w:eastAsiaTheme="minorEastAsia"/>
              <w:noProof/>
              <w:lang w:eastAsia="en-GB"/>
            </w:rPr>
          </w:pPr>
          <w:hyperlink w:anchor="_Toc126592075" w:history="1">
            <w:r w:rsidR="00B065E0" w:rsidRPr="00B71131">
              <w:rPr>
                <w:rStyle w:val="Hyperlink"/>
                <w:rFonts w:ascii="Times New Roman" w:eastAsia="Times New Roman" w:hAnsi="Times New Roman" w:cs="Times New Roman"/>
                <w:b/>
                <w:noProof/>
                <w:lang w:val="bg-BG" w:eastAsia="en-GB"/>
              </w:rPr>
              <w:t>І.6. Вредни физични фактори – шум.</w:t>
            </w:r>
            <w:r w:rsidR="00B065E0">
              <w:rPr>
                <w:noProof/>
                <w:webHidden/>
              </w:rPr>
              <w:tab/>
            </w:r>
            <w:r w:rsidR="00B065E0">
              <w:rPr>
                <w:noProof/>
                <w:webHidden/>
              </w:rPr>
              <w:fldChar w:fldCharType="begin"/>
            </w:r>
            <w:r w:rsidR="00B065E0">
              <w:rPr>
                <w:noProof/>
                <w:webHidden/>
              </w:rPr>
              <w:instrText xml:space="preserve"> PAGEREF _Toc126592075 \h </w:instrText>
            </w:r>
            <w:r w:rsidR="00B065E0">
              <w:rPr>
                <w:noProof/>
                <w:webHidden/>
              </w:rPr>
            </w:r>
            <w:r w:rsidR="00B065E0">
              <w:rPr>
                <w:noProof/>
                <w:webHidden/>
              </w:rPr>
              <w:fldChar w:fldCharType="separate"/>
            </w:r>
            <w:r w:rsidR="00A13913">
              <w:rPr>
                <w:noProof/>
                <w:webHidden/>
              </w:rPr>
              <w:t>24</w:t>
            </w:r>
            <w:r w:rsidR="00B065E0">
              <w:rPr>
                <w:noProof/>
                <w:webHidden/>
              </w:rPr>
              <w:fldChar w:fldCharType="end"/>
            </w:r>
          </w:hyperlink>
        </w:p>
        <w:p w14:paraId="47004DD0" w14:textId="6E00A30A" w:rsidR="00B065E0" w:rsidRDefault="00000000">
          <w:pPr>
            <w:pStyle w:val="TOC2"/>
            <w:tabs>
              <w:tab w:val="right" w:leader="dot" w:pos="9016"/>
            </w:tabs>
            <w:rPr>
              <w:rFonts w:eastAsiaTheme="minorEastAsia"/>
              <w:noProof/>
              <w:lang w:eastAsia="en-GB"/>
            </w:rPr>
          </w:pPr>
          <w:hyperlink w:anchor="_Toc126592076" w:history="1">
            <w:r w:rsidR="00B065E0" w:rsidRPr="00B71131">
              <w:rPr>
                <w:rStyle w:val="Hyperlink"/>
                <w:rFonts w:ascii="Times New Roman" w:eastAsia="Times New Roman" w:hAnsi="Times New Roman" w:cs="Times New Roman"/>
                <w:b/>
                <w:noProof/>
                <w:lang w:val="bg-BG" w:eastAsia="en-GB"/>
              </w:rPr>
              <w:t>І.7. Радиация.</w:t>
            </w:r>
            <w:r w:rsidR="00B065E0">
              <w:rPr>
                <w:noProof/>
                <w:webHidden/>
              </w:rPr>
              <w:tab/>
            </w:r>
            <w:r w:rsidR="00B065E0">
              <w:rPr>
                <w:noProof/>
                <w:webHidden/>
              </w:rPr>
              <w:fldChar w:fldCharType="begin"/>
            </w:r>
            <w:r w:rsidR="00B065E0">
              <w:rPr>
                <w:noProof/>
                <w:webHidden/>
              </w:rPr>
              <w:instrText xml:space="preserve"> PAGEREF _Toc126592076 \h </w:instrText>
            </w:r>
            <w:r w:rsidR="00B065E0">
              <w:rPr>
                <w:noProof/>
                <w:webHidden/>
              </w:rPr>
            </w:r>
            <w:r w:rsidR="00B065E0">
              <w:rPr>
                <w:noProof/>
                <w:webHidden/>
              </w:rPr>
              <w:fldChar w:fldCharType="separate"/>
            </w:r>
            <w:r w:rsidR="00A13913">
              <w:rPr>
                <w:noProof/>
                <w:webHidden/>
              </w:rPr>
              <w:t>27</w:t>
            </w:r>
            <w:r w:rsidR="00B065E0">
              <w:rPr>
                <w:noProof/>
                <w:webHidden/>
              </w:rPr>
              <w:fldChar w:fldCharType="end"/>
            </w:r>
          </w:hyperlink>
        </w:p>
        <w:p w14:paraId="71B5EF1D" w14:textId="66A5B70B" w:rsidR="00B065E0" w:rsidRDefault="00000000">
          <w:pPr>
            <w:pStyle w:val="TOC2"/>
            <w:tabs>
              <w:tab w:val="right" w:leader="dot" w:pos="9016"/>
            </w:tabs>
            <w:rPr>
              <w:rFonts w:eastAsiaTheme="minorEastAsia"/>
              <w:noProof/>
              <w:lang w:eastAsia="en-GB"/>
            </w:rPr>
          </w:pPr>
          <w:hyperlink w:anchor="_Toc126592077" w:history="1">
            <w:r w:rsidR="00B065E0" w:rsidRPr="00B71131">
              <w:rPr>
                <w:rStyle w:val="Hyperlink"/>
                <w:rFonts w:ascii="Times New Roman" w:eastAsia="Times New Roman" w:hAnsi="Times New Roman" w:cs="Times New Roman"/>
                <w:b/>
                <w:noProof/>
                <w:lang w:val="bg-BG" w:eastAsia="en-GB"/>
              </w:rPr>
              <w:t>І.8. Биоразнообразие. Национална екологична мрежа Натура 2000.</w:t>
            </w:r>
            <w:r w:rsidR="00B065E0">
              <w:rPr>
                <w:noProof/>
                <w:webHidden/>
              </w:rPr>
              <w:tab/>
            </w:r>
            <w:r w:rsidR="00B065E0">
              <w:rPr>
                <w:noProof/>
                <w:webHidden/>
              </w:rPr>
              <w:fldChar w:fldCharType="begin"/>
            </w:r>
            <w:r w:rsidR="00B065E0">
              <w:rPr>
                <w:noProof/>
                <w:webHidden/>
              </w:rPr>
              <w:instrText xml:space="preserve"> PAGEREF _Toc126592077 \h </w:instrText>
            </w:r>
            <w:r w:rsidR="00B065E0">
              <w:rPr>
                <w:noProof/>
                <w:webHidden/>
              </w:rPr>
            </w:r>
            <w:r w:rsidR="00B065E0">
              <w:rPr>
                <w:noProof/>
                <w:webHidden/>
              </w:rPr>
              <w:fldChar w:fldCharType="separate"/>
            </w:r>
            <w:r w:rsidR="00A13913">
              <w:rPr>
                <w:noProof/>
                <w:webHidden/>
              </w:rPr>
              <w:t>32</w:t>
            </w:r>
            <w:r w:rsidR="00B065E0">
              <w:rPr>
                <w:noProof/>
                <w:webHidden/>
              </w:rPr>
              <w:fldChar w:fldCharType="end"/>
            </w:r>
          </w:hyperlink>
        </w:p>
        <w:p w14:paraId="6BA32178" w14:textId="4E028FDB" w:rsidR="00B065E0" w:rsidRDefault="00000000">
          <w:pPr>
            <w:pStyle w:val="TOC1"/>
            <w:rPr>
              <w:rFonts w:eastAsiaTheme="minorEastAsia"/>
              <w:noProof/>
              <w:lang w:eastAsia="en-GB"/>
            </w:rPr>
          </w:pPr>
          <w:hyperlink w:anchor="_Toc126592078" w:history="1">
            <w:r w:rsidR="00B065E0" w:rsidRPr="00B71131">
              <w:rPr>
                <w:rStyle w:val="Hyperlink"/>
                <w:rFonts w:ascii="Times New Roman" w:hAnsi="Times New Roman" w:cs="Times New Roman"/>
                <w:b/>
                <w:bCs/>
                <w:noProof/>
                <w:lang w:val="bg-BG"/>
              </w:rPr>
              <w:t>ІІ. Анализ на основните екологични проблеми в община Гълъбово (налични замърсявания и антропогенни въздействия върху компонентите на околната среда)</w:t>
            </w:r>
            <w:r w:rsidR="00B065E0">
              <w:rPr>
                <w:noProof/>
                <w:webHidden/>
              </w:rPr>
              <w:tab/>
            </w:r>
            <w:r w:rsidR="00B065E0">
              <w:rPr>
                <w:noProof/>
                <w:webHidden/>
              </w:rPr>
              <w:fldChar w:fldCharType="begin"/>
            </w:r>
            <w:r w:rsidR="00B065E0">
              <w:rPr>
                <w:noProof/>
                <w:webHidden/>
              </w:rPr>
              <w:instrText xml:space="preserve"> PAGEREF _Toc126592078 \h </w:instrText>
            </w:r>
            <w:r w:rsidR="00B065E0">
              <w:rPr>
                <w:noProof/>
                <w:webHidden/>
              </w:rPr>
            </w:r>
            <w:r w:rsidR="00B065E0">
              <w:rPr>
                <w:noProof/>
                <w:webHidden/>
              </w:rPr>
              <w:fldChar w:fldCharType="separate"/>
            </w:r>
            <w:r w:rsidR="00A13913">
              <w:rPr>
                <w:noProof/>
                <w:webHidden/>
              </w:rPr>
              <w:t>35</w:t>
            </w:r>
            <w:r w:rsidR="00B065E0">
              <w:rPr>
                <w:noProof/>
                <w:webHidden/>
              </w:rPr>
              <w:fldChar w:fldCharType="end"/>
            </w:r>
          </w:hyperlink>
        </w:p>
        <w:p w14:paraId="6C47F532" w14:textId="5869FEB0" w:rsidR="00B065E0" w:rsidRDefault="00000000">
          <w:pPr>
            <w:pStyle w:val="TOC2"/>
            <w:tabs>
              <w:tab w:val="right" w:leader="dot" w:pos="9016"/>
            </w:tabs>
            <w:rPr>
              <w:rFonts w:eastAsiaTheme="minorEastAsia"/>
              <w:noProof/>
              <w:lang w:eastAsia="en-GB"/>
            </w:rPr>
          </w:pPr>
          <w:hyperlink w:anchor="_Toc126592079" w:history="1">
            <w:r w:rsidR="00B065E0" w:rsidRPr="00B71131">
              <w:rPr>
                <w:rStyle w:val="Hyperlink"/>
                <w:rFonts w:ascii="Times New Roman" w:hAnsi="Times New Roman" w:cs="Times New Roman"/>
                <w:b/>
                <w:bCs/>
                <w:noProof/>
                <w:lang w:val="bg-BG"/>
              </w:rPr>
              <w:t>ІІ.1. Проблеми, свързани с инфраструктурата в общината</w:t>
            </w:r>
            <w:r w:rsidR="00B065E0">
              <w:rPr>
                <w:noProof/>
                <w:webHidden/>
              </w:rPr>
              <w:tab/>
            </w:r>
            <w:r w:rsidR="00B065E0">
              <w:rPr>
                <w:noProof/>
                <w:webHidden/>
              </w:rPr>
              <w:fldChar w:fldCharType="begin"/>
            </w:r>
            <w:r w:rsidR="00B065E0">
              <w:rPr>
                <w:noProof/>
                <w:webHidden/>
              </w:rPr>
              <w:instrText xml:space="preserve"> PAGEREF _Toc126592079 \h </w:instrText>
            </w:r>
            <w:r w:rsidR="00B065E0">
              <w:rPr>
                <w:noProof/>
                <w:webHidden/>
              </w:rPr>
            </w:r>
            <w:r w:rsidR="00B065E0">
              <w:rPr>
                <w:noProof/>
                <w:webHidden/>
              </w:rPr>
              <w:fldChar w:fldCharType="separate"/>
            </w:r>
            <w:r w:rsidR="00A13913">
              <w:rPr>
                <w:noProof/>
                <w:webHidden/>
              </w:rPr>
              <w:t>35</w:t>
            </w:r>
            <w:r w:rsidR="00B065E0">
              <w:rPr>
                <w:noProof/>
                <w:webHidden/>
              </w:rPr>
              <w:fldChar w:fldCharType="end"/>
            </w:r>
          </w:hyperlink>
        </w:p>
        <w:p w14:paraId="1F968211" w14:textId="47B2B5D8" w:rsidR="00B065E0" w:rsidRDefault="00000000">
          <w:pPr>
            <w:pStyle w:val="TOC2"/>
            <w:tabs>
              <w:tab w:val="right" w:leader="dot" w:pos="9016"/>
            </w:tabs>
            <w:rPr>
              <w:rFonts w:eastAsiaTheme="minorEastAsia"/>
              <w:noProof/>
              <w:lang w:eastAsia="en-GB"/>
            </w:rPr>
          </w:pPr>
          <w:hyperlink w:anchor="_Toc126592080" w:history="1">
            <w:r w:rsidR="00B065E0" w:rsidRPr="00B71131">
              <w:rPr>
                <w:rStyle w:val="Hyperlink"/>
                <w:rFonts w:ascii="Times New Roman" w:hAnsi="Times New Roman" w:cs="Times New Roman"/>
                <w:b/>
                <w:bCs/>
                <w:noProof/>
                <w:lang w:val="bg-BG"/>
              </w:rPr>
              <w:t>ІІ.2. Проблеми, свързани с качеството на атмосферния въздух</w:t>
            </w:r>
            <w:r w:rsidR="00B065E0">
              <w:rPr>
                <w:noProof/>
                <w:webHidden/>
              </w:rPr>
              <w:tab/>
            </w:r>
            <w:r w:rsidR="00B065E0">
              <w:rPr>
                <w:noProof/>
                <w:webHidden/>
              </w:rPr>
              <w:fldChar w:fldCharType="begin"/>
            </w:r>
            <w:r w:rsidR="00B065E0">
              <w:rPr>
                <w:noProof/>
                <w:webHidden/>
              </w:rPr>
              <w:instrText xml:space="preserve"> PAGEREF _Toc126592080 \h </w:instrText>
            </w:r>
            <w:r w:rsidR="00B065E0">
              <w:rPr>
                <w:noProof/>
                <w:webHidden/>
              </w:rPr>
            </w:r>
            <w:r w:rsidR="00B065E0">
              <w:rPr>
                <w:noProof/>
                <w:webHidden/>
              </w:rPr>
              <w:fldChar w:fldCharType="separate"/>
            </w:r>
            <w:r w:rsidR="00A13913">
              <w:rPr>
                <w:noProof/>
                <w:webHidden/>
              </w:rPr>
              <w:t>36</w:t>
            </w:r>
            <w:r w:rsidR="00B065E0">
              <w:rPr>
                <w:noProof/>
                <w:webHidden/>
              </w:rPr>
              <w:fldChar w:fldCharType="end"/>
            </w:r>
          </w:hyperlink>
        </w:p>
        <w:p w14:paraId="6C08863D" w14:textId="5709C1FF" w:rsidR="00B065E0" w:rsidRDefault="00000000">
          <w:pPr>
            <w:pStyle w:val="TOC2"/>
            <w:tabs>
              <w:tab w:val="right" w:leader="dot" w:pos="9016"/>
            </w:tabs>
            <w:rPr>
              <w:rFonts w:eastAsiaTheme="minorEastAsia"/>
              <w:noProof/>
              <w:lang w:eastAsia="en-GB"/>
            </w:rPr>
          </w:pPr>
          <w:hyperlink w:anchor="_Toc126592081" w:history="1">
            <w:r w:rsidR="00B065E0" w:rsidRPr="00B71131">
              <w:rPr>
                <w:rStyle w:val="Hyperlink"/>
                <w:rFonts w:ascii="Times New Roman" w:hAnsi="Times New Roman" w:cs="Times New Roman"/>
                <w:b/>
                <w:bCs/>
                <w:noProof/>
                <w:lang w:val="bg-BG"/>
              </w:rPr>
              <w:t>ІІ.3. Проблеми, свързани с качеството на водите и риска от наводнения</w:t>
            </w:r>
            <w:r w:rsidR="00B065E0">
              <w:rPr>
                <w:noProof/>
                <w:webHidden/>
              </w:rPr>
              <w:tab/>
            </w:r>
            <w:r w:rsidR="00B065E0">
              <w:rPr>
                <w:noProof/>
                <w:webHidden/>
              </w:rPr>
              <w:fldChar w:fldCharType="begin"/>
            </w:r>
            <w:r w:rsidR="00B065E0">
              <w:rPr>
                <w:noProof/>
                <w:webHidden/>
              </w:rPr>
              <w:instrText xml:space="preserve"> PAGEREF _Toc126592081 \h </w:instrText>
            </w:r>
            <w:r w:rsidR="00B065E0">
              <w:rPr>
                <w:noProof/>
                <w:webHidden/>
              </w:rPr>
            </w:r>
            <w:r w:rsidR="00B065E0">
              <w:rPr>
                <w:noProof/>
                <w:webHidden/>
              </w:rPr>
              <w:fldChar w:fldCharType="separate"/>
            </w:r>
            <w:r w:rsidR="00A13913">
              <w:rPr>
                <w:noProof/>
                <w:webHidden/>
              </w:rPr>
              <w:t>44</w:t>
            </w:r>
            <w:r w:rsidR="00B065E0">
              <w:rPr>
                <w:noProof/>
                <w:webHidden/>
              </w:rPr>
              <w:fldChar w:fldCharType="end"/>
            </w:r>
          </w:hyperlink>
        </w:p>
        <w:p w14:paraId="1E12B79E" w14:textId="365CCF68" w:rsidR="00B065E0" w:rsidRDefault="00000000">
          <w:pPr>
            <w:pStyle w:val="TOC2"/>
            <w:tabs>
              <w:tab w:val="right" w:leader="dot" w:pos="9016"/>
            </w:tabs>
            <w:rPr>
              <w:rFonts w:eastAsiaTheme="minorEastAsia"/>
              <w:noProof/>
              <w:lang w:eastAsia="en-GB"/>
            </w:rPr>
          </w:pPr>
          <w:hyperlink w:anchor="_Toc126592082" w:history="1">
            <w:r w:rsidR="00B065E0" w:rsidRPr="00B71131">
              <w:rPr>
                <w:rStyle w:val="Hyperlink"/>
                <w:rFonts w:ascii="Times New Roman" w:hAnsi="Times New Roman" w:cs="Times New Roman"/>
                <w:b/>
                <w:bCs/>
                <w:noProof/>
                <w:lang w:val="bg-BG"/>
              </w:rPr>
              <w:t>ІІ.4. Проблеми, свързани с качеството на почвите</w:t>
            </w:r>
            <w:r w:rsidR="00B065E0">
              <w:rPr>
                <w:noProof/>
                <w:webHidden/>
              </w:rPr>
              <w:tab/>
            </w:r>
            <w:r w:rsidR="00B065E0">
              <w:rPr>
                <w:noProof/>
                <w:webHidden/>
              </w:rPr>
              <w:fldChar w:fldCharType="begin"/>
            </w:r>
            <w:r w:rsidR="00B065E0">
              <w:rPr>
                <w:noProof/>
                <w:webHidden/>
              </w:rPr>
              <w:instrText xml:space="preserve"> PAGEREF _Toc126592082 \h </w:instrText>
            </w:r>
            <w:r w:rsidR="00B065E0">
              <w:rPr>
                <w:noProof/>
                <w:webHidden/>
              </w:rPr>
            </w:r>
            <w:r w:rsidR="00B065E0">
              <w:rPr>
                <w:noProof/>
                <w:webHidden/>
              </w:rPr>
              <w:fldChar w:fldCharType="separate"/>
            </w:r>
            <w:r w:rsidR="00A13913">
              <w:rPr>
                <w:noProof/>
                <w:webHidden/>
              </w:rPr>
              <w:t>51</w:t>
            </w:r>
            <w:r w:rsidR="00B065E0">
              <w:rPr>
                <w:noProof/>
                <w:webHidden/>
              </w:rPr>
              <w:fldChar w:fldCharType="end"/>
            </w:r>
          </w:hyperlink>
        </w:p>
        <w:p w14:paraId="4F1AD9C7" w14:textId="6F26452F" w:rsidR="00B065E0" w:rsidRDefault="00000000">
          <w:pPr>
            <w:pStyle w:val="TOC2"/>
            <w:tabs>
              <w:tab w:val="right" w:leader="dot" w:pos="9016"/>
            </w:tabs>
            <w:rPr>
              <w:rFonts w:eastAsiaTheme="minorEastAsia"/>
              <w:noProof/>
              <w:lang w:eastAsia="en-GB"/>
            </w:rPr>
          </w:pPr>
          <w:hyperlink w:anchor="_Toc126592083" w:history="1">
            <w:r w:rsidR="00B065E0" w:rsidRPr="00B71131">
              <w:rPr>
                <w:rStyle w:val="Hyperlink"/>
                <w:rFonts w:ascii="Times New Roman" w:hAnsi="Times New Roman" w:cs="Times New Roman"/>
                <w:b/>
                <w:bCs/>
                <w:noProof/>
                <w:lang w:val="bg-BG"/>
              </w:rPr>
              <w:t>ІІ.5. Проблеми, свързани с управлението на отпадъците</w:t>
            </w:r>
            <w:r w:rsidR="00B065E0">
              <w:rPr>
                <w:noProof/>
                <w:webHidden/>
              </w:rPr>
              <w:tab/>
            </w:r>
            <w:r w:rsidR="00B065E0">
              <w:rPr>
                <w:noProof/>
                <w:webHidden/>
              </w:rPr>
              <w:fldChar w:fldCharType="begin"/>
            </w:r>
            <w:r w:rsidR="00B065E0">
              <w:rPr>
                <w:noProof/>
                <w:webHidden/>
              </w:rPr>
              <w:instrText xml:space="preserve"> PAGEREF _Toc126592083 \h </w:instrText>
            </w:r>
            <w:r w:rsidR="00B065E0">
              <w:rPr>
                <w:noProof/>
                <w:webHidden/>
              </w:rPr>
            </w:r>
            <w:r w:rsidR="00B065E0">
              <w:rPr>
                <w:noProof/>
                <w:webHidden/>
              </w:rPr>
              <w:fldChar w:fldCharType="separate"/>
            </w:r>
            <w:r w:rsidR="00A13913">
              <w:rPr>
                <w:noProof/>
                <w:webHidden/>
              </w:rPr>
              <w:t>52</w:t>
            </w:r>
            <w:r w:rsidR="00B065E0">
              <w:rPr>
                <w:noProof/>
                <w:webHidden/>
              </w:rPr>
              <w:fldChar w:fldCharType="end"/>
            </w:r>
          </w:hyperlink>
        </w:p>
        <w:p w14:paraId="542175AB" w14:textId="336CCEAF" w:rsidR="00B065E0" w:rsidRDefault="00000000">
          <w:pPr>
            <w:pStyle w:val="TOC2"/>
            <w:tabs>
              <w:tab w:val="right" w:leader="dot" w:pos="9016"/>
            </w:tabs>
            <w:rPr>
              <w:rFonts w:eastAsiaTheme="minorEastAsia"/>
              <w:noProof/>
              <w:lang w:eastAsia="en-GB"/>
            </w:rPr>
          </w:pPr>
          <w:hyperlink w:anchor="_Toc126592084" w:history="1">
            <w:r w:rsidR="00B065E0" w:rsidRPr="00B71131">
              <w:rPr>
                <w:rStyle w:val="Hyperlink"/>
                <w:rFonts w:ascii="Times New Roman" w:hAnsi="Times New Roman" w:cs="Times New Roman"/>
                <w:b/>
                <w:bCs/>
                <w:noProof/>
                <w:lang w:val="bg-BG"/>
              </w:rPr>
              <w:t>ІІ.6. Проблеми, произтичащи от уязвимост към изменението на климата</w:t>
            </w:r>
            <w:r w:rsidR="00B065E0">
              <w:rPr>
                <w:noProof/>
                <w:webHidden/>
              </w:rPr>
              <w:tab/>
            </w:r>
            <w:r w:rsidR="00B065E0">
              <w:rPr>
                <w:noProof/>
                <w:webHidden/>
              </w:rPr>
              <w:fldChar w:fldCharType="begin"/>
            </w:r>
            <w:r w:rsidR="00B065E0">
              <w:rPr>
                <w:noProof/>
                <w:webHidden/>
              </w:rPr>
              <w:instrText xml:space="preserve"> PAGEREF _Toc126592084 \h </w:instrText>
            </w:r>
            <w:r w:rsidR="00B065E0">
              <w:rPr>
                <w:noProof/>
                <w:webHidden/>
              </w:rPr>
            </w:r>
            <w:r w:rsidR="00B065E0">
              <w:rPr>
                <w:noProof/>
                <w:webHidden/>
              </w:rPr>
              <w:fldChar w:fldCharType="separate"/>
            </w:r>
            <w:r w:rsidR="00A13913">
              <w:rPr>
                <w:noProof/>
                <w:webHidden/>
              </w:rPr>
              <w:t>52</w:t>
            </w:r>
            <w:r w:rsidR="00B065E0">
              <w:rPr>
                <w:noProof/>
                <w:webHidden/>
              </w:rPr>
              <w:fldChar w:fldCharType="end"/>
            </w:r>
          </w:hyperlink>
        </w:p>
        <w:p w14:paraId="22ABFAD0" w14:textId="11D66640" w:rsidR="00B065E0" w:rsidRDefault="00000000">
          <w:pPr>
            <w:pStyle w:val="TOC1"/>
            <w:rPr>
              <w:rFonts w:eastAsiaTheme="minorEastAsia"/>
              <w:noProof/>
              <w:lang w:eastAsia="en-GB"/>
            </w:rPr>
          </w:pPr>
          <w:hyperlink w:anchor="_Toc126592085" w:history="1">
            <w:r w:rsidR="00B065E0" w:rsidRPr="00B71131">
              <w:rPr>
                <w:rStyle w:val="Hyperlink"/>
                <w:rFonts w:ascii="Times New Roman" w:hAnsi="Times New Roman" w:cs="Times New Roman"/>
                <w:b/>
                <w:bCs/>
                <w:noProof/>
                <w:lang w:val="bg-BG"/>
              </w:rPr>
              <w:t>ІІІ. Цели и приоритети за развитие за периода 2022 - 2032 г.</w:t>
            </w:r>
            <w:r w:rsidR="00B065E0">
              <w:rPr>
                <w:noProof/>
                <w:webHidden/>
              </w:rPr>
              <w:tab/>
            </w:r>
            <w:r w:rsidR="00B065E0">
              <w:rPr>
                <w:noProof/>
                <w:webHidden/>
              </w:rPr>
              <w:fldChar w:fldCharType="begin"/>
            </w:r>
            <w:r w:rsidR="00B065E0">
              <w:rPr>
                <w:noProof/>
                <w:webHidden/>
              </w:rPr>
              <w:instrText xml:space="preserve"> PAGEREF _Toc126592085 \h </w:instrText>
            </w:r>
            <w:r w:rsidR="00B065E0">
              <w:rPr>
                <w:noProof/>
                <w:webHidden/>
              </w:rPr>
            </w:r>
            <w:r w:rsidR="00B065E0">
              <w:rPr>
                <w:noProof/>
                <w:webHidden/>
              </w:rPr>
              <w:fldChar w:fldCharType="separate"/>
            </w:r>
            <w:r w:rsidR="00A13913">
              <w:rPr>
                <w:noProof/>
                <w:webHidden/>
              </w:rPr>
              <w:t>58</w:t>
            </w:r>
            <w:r w:rsidR="00B065E0">
              <w:rPr>
                <w:noProof/>
                <w:webHidden/>
              </w:rPr>
              <w:fldChar w:fldCharType="end"/>
            </w:r>
          </w:hyperlink>
        </w:p>
        <w:p w14:paraId="3AC1C14C" w14:textId="61D062C5" w:rsidR="00B065E0" w:rsidRDefault="00000000">
          <w:pPr>
            <w:pStyle w:val="TOC1"/>
            <w:rPr>
              <w:rFonts w:eastAsiaTheme="minorEastAsia"/>
              <w:noProof/>
              <w:lang w:eastAsia="en-GB"/>
            </w:rPr>
          </w:pPr>
          <w:hyperlink w:anchor="_Toc126592086" w:history="1">
            <w:r w:rsidR="00B065E0" w:rsidRPr="00B71131">
              <w:rPr>
                <w:rStyle w:val="Hyperlink"/>
                <w:rFonts w:ascii="Times New Roman" w:hAnsi="Times New Roman" w:cs="Times New Roman"/>
                <w:b/>
                <w:bCs/>
                <w:noProof/>
                <w:lang w:val="bg-BG"/>
              </w:rPr>
              <w:t>ІV. Стратегия за изпълнение на дейностите за постигане на целите и приоритетите</w:t>
            </w:r>
            <w:r w:rsidR="00B065E0">
              <w:rPr>
                <w:noProof/>
                <w:webHidden/>
              </w:rPr>
              <w:tab/>
            </w:r>
            <w:r w:rsidR="00B065E0">
              <w:rPr>
                <w:noProof/>
                <w:webHidden/>
              </w:rPr>
              <w:fldChar w:fldCharType="begin"/>
            </w:r>
            <w:r w:rsidR="00B065E0">
              <w:rPr>
                <w:noProof/>
                <w:webHidden/>
              </w:rPr>
              <w:instrText xml:space="preserve"> PAGEREF _Toc126592086 \h </w:instrText>
            </w:r>
            <w:r w:rsidR="00B065E0">
              <w:rPr>
                <w:noProof/>
                <w:webHidden/>
              </w:rPr>
            </w:r>
            <w:r w:rsidR="00B065E0">
              <w:rPr>
                <w:noProof/>
                <w:webHidden/>
              </w:rPr>
              <w:fldChar w:fldCharType="separate"/>
            </w:r>
            <w:r w:rsidR="00A13913">
              <w:rPr>
                <w:noProof/>
                <w:webHidden/>
              </w:rPr>
              <w:t>67</w:t>
            </w:r>
            <w:r w:rsidR="00B065E0">
              <w:rPr>
                <w:noProof/>
                <w:webHidden/>
              </w:rPr>
              <w:fldChar w:fldCharType="end"/>
            </w:r>
          </w:hyperlink>
        </w:p>
        <w:p w14:paraId="3621623E" w14:textId="3B60FE5B" w:rsidR="00B065E0" w:rsidRDefault="00000000">
          <w:pPr>
            <w:pStyle w:val="TOC1"/>
            <w:rPr>
              <w:rFonts w:eastAsiaTheme="minorEastAsia"/>
              <w:noProof/>
              <w:lang w:eastAsia="en-GB"/>
            </w:rPr>
          </w:pPr>
          <w:hyperlink w:anchor="_Toc126592087" w:history="1">
            <w:r w:rsidR="00B065E0" w:rsidRPr="00B71131">
              <w:rPr>
                <w:rStyle w:val="Hyperlink"/>
                <w:rFonts w:ascii="Times New Roman" w:hAnsi="Times New Roman" w:cs="Times New Roman"/>
                <w:b/>
                <w:bCs/>
                <w:noProof/>
                <w:lang w:val="bg-BG"/>
              </w:rPr>
              <w:t>V. Индикатори за наблюдение и оценка на изпълнението</w:t>
            </w:r>
            <w:r w:rsidR="00B065E0">
              <w:rPr>
                <w:noProof/>
                <w:webHidden/>
              </w:rPr>
              <w:tab/>
            </w:r>
            <w:r w:rsidR="00B065E0">
              <w:rPr>
                <w:noProof/>
                <w:webHidden/>
              </w:rPr>
              <w:fldChar w:fldCharType="begin"/>
            </w:r>
            <w:r w:rsidR="00B065E0">
              <w:rPr>
                <w:noProof/>
                <w:webHidden/>
              </w:rPr>
              <w:instrText xml:space="preserve"> PAGEREF _Toc126592087 \h </w:instrText>
            </w:r>
            <w:r w:rsidR="00B065E0">
              <w:rPr>
                <w:noProof/>
                <w:webHidden/>
              </w:rPr>
            </w:r>
            <w:r w:rsidR="00B065E0">
              <w:rPr>
                <w:noProof/>
                <w:webHidden/>
              </w:rPr>
              <w:fldChar w:fldCharType="separate"/>
            </w:r>
            <w:r w:rsidR="00A13913">
              <w:rPr>
                <w:noProof/>
                <w:webHidden/>
              </w:rPr>
              <w:t>0</w:t>
            </w:r>
            <w:r w:rsidR="00B065E0">
              <w:rPr>
                <w:noProof/>
                <w:webHidden/>
              </w:rPr>
              <w:fldChar w:fldCharType="end"/>
            </w:r>
          </w:hyperlink>
        </w:p>
        <w:p w14:paraId="4437B45A" w14:textId="39C2B200" w:rsidR="00B101A5" w:rsidRPr="00AC390E" w:rsidRDefault="00B101A5" w:rsidP="00D324EE">
          <w:pPr>
            <w:spacing w:line="360" w:lineRule="auto"/>
            <w:rPr>
              <w:highlight w:val="yellow"/>
            </w:rPr>
          </w:pPr>
          <w:r w:rsidRPr="00AC390E">
            <w:rPr>
              <w:b/>
              <w:bCs/>
              <w:noProof/>
              <w:sz w:val="24"/>
              <w:szCs w:val="24"/>
              <w:highlight w:val="yellow"/>
            </w:rPr>
            <w:fldChar w:fldCharType="end"/>
          </w:r>
        </w:p>
      </w:sdtContent>
    </w:sdt>
    <w:p w14:paraId="3FE61665" w14:textId="3BCE4A0E" w:rsidR="00563FB8" w:rsidRDefault="00563FB8" w:rsidP="00A048AD">
      <w:pPr>
        <w:spacing w:line="360" w:lineRule="auto"/>
        <w:jc w:val="both"/>
        <w:rPr>
          <w:rFonts w:ascii="Times New Roman" w:eastAsia="Calibri" w:hAnsi="Times New Roman" w:cs="Times New Roman"/>
          <w:b/>
          <w:bCs/>
          <w:color w:val="6B911C" w:themeColor="accent1" w:themeShade="BF"/>
          <w:sz w:val="24"/>
          <w:highlight w:val="yellow"/>
          <w:lang w:val="bg-BG"/>
        </w:rPr>
      </w:pPr>
    </w:p>
    <w:p w14:paraId="73FBC26A" w14:textId="1C5E59B7" w:rsidR="001527CB" w:rsidRDefault="001527CB" w:rsidP="00A048AD">
      <w:pPr>
        <w:spacing w:line="360" w:lineRule="auto"/>
        <w:jc w:val="both"/>
        <w:rPr>
          <w:rFonts w:ascii="Times New Roman" w:eastAsia="Calibri" w:hAnsi="Times New Roman" w:cs="Times New Roman"/>
          <w:b/>
          <w:bCs/>
          <w:color w:val="6B911C" w:themeColor="accent1" w:themeShade="BF"/>
          <w:sz w:val="24"/>
          <w:highlight w:val="yellow"/>
          <w:lang w:val="bg-BG"/>
        </w:rPr>
      </w:pPr>
    </w:p>
    <w:p w14:paraId="6AA48909" w14:textId="452A0A04" w:rsidR="001527CB" w:rsidRDefault="001527CB" w:rsidP="00A048AD">
      <w:pPr>
        <w:spacing w:line="360" w:lineRule="auto"/>
        <w:jc w:val="both"/>
        <w:rPr>
          <w:rFonts w:ascii="Times New Roman" w:eastAsia="Calibri" w:hAnsi="Times New Roman" w:cs="Times New Roman"/>
          <w:b/>
          <w:bCs/>
          <w:color w:val="6B911C" w:themeColor="accent1" w:themeShade="BF"/>
          <w:sz w:val="24"/>
          <w:highlight w:val="yellow"/>
          <w:lang w:val="bg-BG"/>
        </w:rPr>
      </w:pPr>
    </w:p>
    <w:p w14:paraId="78CF1CEF" w14:textId="3C95E2BA" w:rsidR="001527CB" w:rsidRDefault="001527CB" w:rsidP="00A048AD">
      <w:pPr>
        <w:spacing w:line="360" w:lineRule="auto"/>
        <w:jc w:val="both"/>
        <w:rPr>
          <w:rFonts w:ascii="Times New Roman" w:eastAsia="Calibri" w:hAnsi="Times New Roman" w:cs="Times New Roman"/>
          <w:b/>
          <w:bCs/>
          <w:color w:val="6B911C" w:themeColor="accent1" w:themeShade="BF"/>
          <w:sz w:val="24"/>
          <w:highlight w:val="yellow"/>
          <w:lang w:val="bg-BG"/>
        </w:rPr>
      </w:pPr>
    </w:p>
    <w:p w14:paraId="5D27D49B" w14:textId="12E9F2C6" w:rsidR="001527CB" w:rsidRDefault="001527CB" w:rsidP="00A048AD">
      <w:pPr>
        <w:spacing w:line="360" w:lineRule="auto"/>
        <w:jc w:val="both"/>
        <w:rPr>
          <w:rFonts w:ascii="Times New Roman" w:eastAsia="Calibri" w:hAnsi="Times New Roman" w:cs="Times New Roman"/>
          <w:b/>
          <w:bCs/>
          <w:color w:val="6B911C" w:themeColor="accent1" w:themeShade="BF"/>
          <w:sz w:val="24"/>
          <w:highlight w:val="yellow"/>
          <w:lang w:val="bg-BG"/>
        </w:rPr>
      </w:pPr>
    </w:p>
    <w:p w14:paraId="341362E2" w14:textId="2DF96F93" w:rsidR="00B065E0" w:rsidRDefault="00B065E0" w:rsidP="00A048AD">
      <w:pPr>
        <w:spacing w:line="360" w:lineRule="auto"/>
        <w:jc w:val="both"/>
        <w:rPr>
          <w:rFonts w:ascii="Times New Roman" w:eastAsia="Calibri" w:hAnsi="Times New Roman" w:cs="Times New Roman"/>
          <w:b/>
          <w:bCs/>
          <w:color w:val="6B911C" w:themeColor="accent1" w:themeShade="BF"/>
          <w:sz w:val="24"/>
          <w:highlight w:val="yellow"/>
          <w:lang w:val="bg-BG"/>
        </w:rPr>
      </w:pPr>
    </w:p>
    <w:p w14:paraId="553A1E10" w14:textId="77777777" w:rsidR="00B065E0" w:rsidRDefault="00B065E0" w:rsidP="00A048AD">
      <w:pPr>
        <w:spacing w:line="360" w:lineRule="auto"/>
        <w:jc w:val="both"/>
        <w:rPr>
          <w:rFonts w:ascii="Times New Roman" w:eastAsia="Calibri" w:hAnsi="Times New Roman" w:cs="Times New Roman"/>
          <w:b/>
          <w:bCs/>
          <w:color w:val="6B911C" w:themeColor="accent1" w:themeShade="BF"/>
          <w:sz w:val="24"/>
          <w:highlight w:val="yellow"/>
          <w:lang w:val="bg-BG"/>
        </w:rPr>
      </w:pPr>
    </w:p>
    <w:p w14:paraId="23DD9EB8" w14:textId="78F5FBF3" w:rsidR="000C2276" w:rsidRPr="00FD2DDE" w:rsidRDefault="000C2276" w:rsidP="00A048AD">
      <w:pPr>
        <w:spacing w:line="360" w:lineRule="auto"/>
        <w:jc w:val="both"/>
        <w:rPr>
          <w:rFonts w:ascii="Times New Roman" w:eastAsia="Calibri" w:hAnsi="Times New Roman" w:cs="Times New Roman"/>
          <w:b/>
          <w:bCs/>
          <w:color w:val="486113" w:themeColor="accent1" w:themeShade="80"/>
          <w:sz w:val="24"/>
          <w:lang w:val="bg-BG"/>
        </w:rPr>
      </w:pPr>
      <w:r w:rsidRPr="00FD2DDE">
        <w:rPr>
          <w:rFonts w:ascii="Times New Roman" w:eastAsia="Calibri" w:hAnsi="Times New Roman" w:cs="Times New Roman"/>
          <w:b/>
          <w:bCs/>
          <w:color w:val="486113" w:themeColor="accent1" w:themeShade="80"/>
          <w:sz w:val="24"/>
          <w:lang w:val="bg-BG"/>
        </w:rPr>
        <w:lastRenderedPageBreak/>
        <w:t>Таблица със съкращения</w:t>
      </w:r>
    </w:p>
    <w:tbl>
      <w:tblPr>
        <w:tblStyle w:val="TableGrid"/>
        <w:tblW w:w="0" w:type="auto"/>
        <w:tblLook w:val="04A0" w:firstRow="1" w:lastRow="0" w:firstColumn="1" w:lastColumn="0" w:noHBand="0" w:noVBand="1"/>
      </w:tblPr>
      <w:tblGrid>
        <w:gridCol w:w="2263"/>
        <w:gridCol w:w="6753"/>
      </w:tblGrid>
      <w:tr w:rsidR="007102E8" w:rsidRPr="0081375A" w14:paraId="4462268A" w14:textId="77777777" w:rsidTr="00F66931">
        <w:tc>
          <w:tcPr>
            <w:tcW w:w="2263" w:type="dxa"/>
          </w:tcPr>
          <w:p w14:paraId="256821B5" w14:textId="77777777" w:rsidR="007102E8" w:rsidRPr="00FD2DDE" w:rsidRDefault="007102E8" w:rsidP="00F66931">
            <w:pPr>
              <w:pStyle w:val="NormalWeb"/>
              <w:spacing w:before="0" w:beforeAutospacing="0" w:after="0" w:afterAutospacing="0" w:line="276" w:lineRule="auto"/>
              <w:jc w:val="both"/>
              <w:rPr>
                <w:lang w:val="bg-BG"/>
              </w:rPr>
            </w:pPr>
            <w:bookmarkStart w:id="1" w:name="_Hlk117071503"/>
            <w:r w:rsidRPr="00FD2DDE">
              <w:rPr>
                <w:lang w:val="bg-BG"/>
              </w:rPr>
              <w:t>АИК</w:t>
            </w:r>
          </w:p>
        </w:tc>
        <w:tc>
          <w:tcPr>
            <w:tcW w:w="6753" w:type="dxa"/>
          </w:tcPr>
          <w:p w14:paraId="26E1ED87" w14:textId="77777777" w:rsidR="007102E8" w:rsidRPr="00FD2DDE" w:rsidRDefault="007102E8" w:rsidP="00F66931">
            <w:pPr>
              <w:pStyle w:val="NormalWeb"/>
              <w:spacing w:before="0" w:beforeAutospacing="0" w:after="0" w:afterAutospacing="0"/>
              <w:jc w:val="both"/>
              <w:rPr>
                <w:lang w:val="bg-BG"/>
              </w:rPr>
            </w:pPr>
            <w:r w:rsidRPr="00FD2DDE">
              <w:rPr>
                <w:lang w:val="bg-BG"/>
              </w:rPr>
              <w:t>Адаптация към изменението на климата</w:t>
            </w:r>
          </w:p>
        </w:tc>
      </w:tr>
      <w:tr w:rsidR="007102E8" w:rsidRPr="00FD2DDE" w14:paraId="05FFFD26" w14:textId="77777777" w:rsidTr="00F66931">
        <w:tc>
          <w:tcPr>
            <w:tcW w:w="2263" w:type="dxa"/>
          </w:tcPr>
          <w:p w14:paraId="046D5574"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АИС</w:t>
            </w:r>
          </w:p>
        </w:tc>
        <w:tc>
          <w:tcPr>
            <w:tcW w:w="6753" w:type="dxa"/>
          </w:tcPr>
          <w:p w14:paraId="7173E408" w14:textId="77777777" w:rsidR="007102E8" w:rsidRPr="00FD2DDE" w:rsidRDefault="007102E8" w:rsidP="00F66931">
            <w:pPr>
              <w:pStyle w:val="NormalWeb"/>
              <w:spacing w:before="0" w:beforeAutospacing="0" w:after="0" w:afterAutospacing="0"/>
              <w:jc w:val="both"/>
              <w:rPr>
                <w:lang w:val="bg-BG"/>
              </w:rPr>
            </w:pPr>
            <w:r w:rsidRPr="00FD2DDE">
              <w:rPr>
                <w:lang w:val="bg-BG"/>
              </w:rPr>
              <w:t>Автоматични измервателни станции</w:t>
            </w:r>
          </w:p>
        </w:tc>
      </w:tr>
      <w:tr w:rsidR="007102E8" w:rsidRPr="00FD2DDE" w14:paraId="4BB667F6" w14:textId="77777777" w:rsidTr="00F66931">
        <w:tc>
          <w:tcPr>
            <w:tcW w:w="2263" w:type="dxa"/>
          </w:tcPr>
          <w:p w14:paraId="489F4032" w14:textId="77777777" w:rsidR="007102E8" w:rsidRPr="00FD2DDE" w:rsidRDefault="007102E8" w:rsidP="00F66931">
            <w:pPr>
              <w:pStyle w:val="NormalWeb"/>
              <w:spacing w:before="0" w:beforeAutospacing="0" w:after="0" w:afterAutospacing="0" w:line="276" w:lineRule="auto"/>
              <w:jc w:val="both"/>
              <w:rPr>
                <w:lang w:val="bg-BG"/>
              </w:rPr>
            </w:pPr>
            <w:r w:rsidRPr="00FD2DDE">
              <w:rPr>
                <w:bCs w:val="0"/>
                <w:lang w:val="bg-BG"/>
              </w:rPr>
              <w:t>БДИБР</w:t>
            </w:r>
          </w:p>
        </w:tc>
        <w:tc>
          <w:tcPr>
            <w:tcW w:w="6753" w:type="dxa"/>
          </w:tcPr>
          <w:p w14:paraId="206E8A25" w14:textId="77777777" w:rsidR="007102E8" w:rsidRPr="00FD2DDE" w:rsidRDefault="007102E8" w:rsidP="00F66931">
            <w:pPr>
              <w:pStyle w:val="NormalWeb"/>
              <w:spacing w:before="0" w:beforeAutospacing="0" w:after="0" w:afterAutospacing="0"/>
              <w:jc w:val="both"/>
              <w:rPr>
                <w:lang w:val="bg-BG"/>
              </w:rPr>
            </w:pPr>
            <w:r w:rsidRPr="00FD2DDE">
              <w:rPr>
                <w:lang w:val="bg-BG"/>
              </w:rPr>
              <w:t>Басейнова дирекция „Източнобеломорски район“</w:t>
            </w:r>
          </w:p>
        </w:tc>
      </w:tr>
      <w:tr w:rsidR="007102E8" w:rsidRPr="00FD2DDE" w14:paraId="682B2B3F" w14:textId="77777777" w:rsidTr="00F66931">
        <w:tc>
          <w:tcPr>
            <w:tcW w:w="2263" w:type="dxa"/>
          </w:tcPr>
          <w:p w14:paraId="2FBF1CE3" w14:textId="77777777" w:rsidR="007102E8" w:rsidRPr="00FD2DDE" w:rsidRDefault="007102E8" w:rsidP="00F66931">
            <w:pPr>
              <w:pStyle w:val="NormalWeb"/>
              <w:spacing w:after="0" w:line="276" w:lineRule="auto"/>
              <w:jc w:val="both"/>
              <w:rPr>
                <w:lang w:val="bg-BG"/>
              </w:rPr>
            </w:pPr>
            <w:r w:rsidRPr="00FD2DDE">
              <w:rPr>
                <w:lang w:val="bg-BG"/>
              </w:rPr>
              <w:t>БФП</w:t>
            </w:r>
          </w:p>
        </w:tc>
        <w:tc>
          <w:tcPr>
            <w:tcW w:w="6753" w:type="dxa"/>
          </w:tcPr>
          <w:p w14:paraId="51C4061B" w14:textId="77777777" w:rsidR="007102E8" w:rsidRPr="00FD2DDE" w:rsidRDefault="007102E8" w:rsidP="00F66931">
            <w:pPr>
              <w:pStyle w:val="NormalWeb"/>
              <w:spacing w:before="0" w:beforeAutospacing="0" w:after="0" w:afterAutospacing="0"/>
              <w:jc w:val="both"/>
              <w:rPr>
                <w:lang w:val="bg-BG"/>
              </w:rPr>
            </w:pPr>
            <w:r w:rsidRPr="00FD2DDE">
              <w:rPr>
                <w:lang w:val="bg-BG"/>
              </w:rPr>
              <w:t>Безвъзмездна финансова помощ</w:t>
            </w:r>
          </w:p>
        </w:tc>
      </w:tr>
      <w:tr w:rsidR="007102E8" w:rsidRPr="00FD2DDE" w14:paraId="0F16FDB8" w14:textId="77777777" w:rsidTr="00F66931">
        <w:tc>
          <w:tcPr>
            <w:tcW w:w="2263" w:type="dxa"/>
          </w:tcPr>
          <w:p w14:paraId="5B27103D" w14:textId="77777777" w:rsidR="007102E8" w:rsidRPr="00FD2DDE" w:rsidRDefault="007102E8" w:rsidP="00F66931">
            <w:pPr>
              <w:pStyle w:val="NormalWeb"/>
              <w:spacing w:after="0" w:line="276" w:lineRule="auto"/>
              <w:jc w:val="both"/>
              <w:rPr>
                <w:lang w:val="bg-BG"/>
              </w:rPr>
            </w:pPr>
            <w:r w:rsidRPr="00FD2DDE">
              <w:rPr>
                <w:lang w:val="bg-BG"/>
              </w:rPr>
              <w:t>ВЕИ</w:t>
            </w:r>
          </w:p>
        </w:tc>
        <w:tc>
          <w:tcPr>
            <w:tcW w:w="6753" w:type="dxa"/>
          </w:tcPr>
          <w:p w14:paraId="04A6D3C6" w14:textId="77777777" w:rsidR="007102E8" w:rsidRPr="00FD2DDE" w:rsidRDefault="007102E8" w:rsidP="00F66931">
            <w:pPr>
              <w:pStyle w:val="NormalWeb"/>
              <w:spacing w:before="0" w:beforeAutospacing="0" w:after="0" w:afterAutospacing="0"/>
              <w:jc w:val="both"/>
              <w:rPr>
                <w:lang w:val="bg-BG"/>
              </w:rPr>
            </w:pPr>
            <w:r w:rsidRPr="00FD2DDE">
              <w:rPr>
                <w:rFonts w:eastAsia="Calibri"/>
                <w:lang w:val="bg-BG"/>
              </w:rPr>
              <w:t xml:space="preserve">Възобновяеми енергийни източници </w:t>
            </w:r>
          </w:p>
        </w:tc>
      </w:tr>
      <w:tr w:rsidR="007102E8" w:rsidRPr="00FD2DDE" w14:paraId="47C5441D" w14:textId="77777777" w:rsidTr="00F66931">
        <w:tc>
          <w:tcPr>
            <w:tcW w:w="2263" w:type="dxa"/>
          </w:tcPr>
          <w:p w14:paraId="00102476" w14:textId="77777777" w:rsidR="007102E8" w:rsidRPr="00FD2DDE" w:rsidRDefault="007102E8" w:rsidP="00F66931">
            <w:pPr>
              <w:pStyle w:val="NormalWeb"/>
              <w:spacing w:after="0" w:line="276" w:lineRule="auto"/>
              <w:jc w:val="both"/>
              <w:rPr>
                <w:lang w:val="bg-BG"/>
              </w:rPr>
            </w:pPr>
            <w:r w:rsidRPr="00FD2DDE">
              <w:rPr>
                <w:lang w:val="bg-BG"/>
              </w:rPr>
              <w:t>ВЕЦ</w:t>
            </w:r>
          </w:p>
        </w:tc>
        <w:tc>
          <w:tcPr>
            <w:tcW w:w="6753" w:type="dxa"/>
          </w:tcPr>
          <w:p w14:paraId="06536138" w14:textId="77777777" w:rsidR="007102E8" w:rsidRPr="00FD2DDE" w:rsidRDefault="007102E8" w:rsidP="00F66931">
            <w:pPr>
              <w:pStyle w:val="NormalWeb"/>
              <w:spacing w:before="0" w:beforeAutospacing="0" w:after="0" w:afterAutospacing="0"/>
              <w:jc w:val="both"/>
              <w:rPr>
                <w:lang w:val="bg-BG"/>
              </w:rPr>
            </w:pPr>
            <w:r w:rsidRPr="00FD2DDE">
              <w:rPr>
                <w:lang w:val="bg-BG"/>
              </w:rPr>
              <w:t>Водноелектрическа централа</w:t>
            </w:r>
          </w:p>
        </w:tc>
      </w:tr>
      <w:tr w:rsidR="007102E8" w:rsidRPr="00FD2DDE" w14:paraId="4A88412A" w14:textId="77777777" w:rsidTr="00F66931">
        <w:tc>
          <w:tcPr>
            <w:tcW w:w="2263" w:type="dxa"/>
          </w:tcPr>
          <w:p w14:paraId="75D2D874" w14:textId="77777777" w:rsidR="007102E8" w:rsidRPr="00FD2DDE" w:rsidRDefault="007102E8" w:rsidP="00F66931">
            <w:pPr>
              <w:pStyle w:val="NormalWeb"/>
              <w:spacing w:after="0" w:line="276" w:lineRule="auto"/>
              <w:jc w:val="both"/>
              <w:rPr>
                <w:lang w:val="bg-BG"/>
              </w:rPr>
            </w:pPr>
            <w:r w:rsidRPr="00FD2DDE">
              <w:rPr>
                <w:lang w:val="bg-BG"/>
              </w:rPr>
              <w:t>ВиК</w:t>
            </w:r>
          </w:p>
        </w:tc>
        <w:tc>
          <w:tcPr>
            <w:tcW w:w="6753" w:type="dxa"/>
          </w:tcPr>
          <w:p w14:paraId="34C6D28D" w14:textId="77777777" w:rsidR="007102E8" w:rsidRPr="00FD2DDE" w:rsidRDefault="007102E8" w:rsidP="00F66931">
            <w:pPr>
              <w:pStyle w:val="NormalWeb"/>
              <w:spacing w:before="0" w:beforeAutospacing="0" w:after="0" w:afterAutospacing="0"/>
              <w:jc w:val="both"/>
              <w:rPr>
                <w:lang w:val="bg-BG"/>
              </w:rPr>
            </w:pPr>
            <w:r w:rsidRPr="00FD2DDE">
              <w:rPr>
                <w:lang w:val="bg-BG"/>
              </w:rPr>
              <w:t>Водопровод и канализация</w:t>
            </w:r>
          </w:p>
        </w:tc>
      </w:tr>
      <w:tr w:rsidR="007102E8" w:rsidRPr="00FD2DDE" w14:paraId="417ACA5E" w14:textId="77777777" w:rsidTr="00F66931">
        <w:tc>
          <w:tcPr>
            <w:tcW w:w="2263" w:type="dxa"/>
          </w:tcPr>
          <w:p w14:paraId="6838CF35" w14:textId="77777777" w:rsidR="007102E8" w:rsidRPr="00FD2DDE" w:rsidRDefault="007102E8" w:rsidP="00F66931">
            <w:pPr>
              <w:pStyle w:val="NormalWeb"/>
              <w:spacing w:after="0" w:line="276" w:lineRule="auto"/>
              <w:jc w:val="both"/>
              <w:rPr>
                <w:lang w:val="bg-BG"/>
              </w:rPr>
            </w:pPr>
            <w:r w:rsidRPr="00FD2DDE">
              <w:rPr>
                <w:lang w:val="bg-BG"/>
              </w:rPr>
              <w:t>ВТ</w:t>
            </w:r>
          </w:p>
        </w:tc>
        <w:tc>
          <w:tcPr>
            <w:tcW w:w="6753" w:type="dxa"/>
          </w:tcPr>
          <w:p w14:paraId="6672141F" w14:textId="77777777" w:rsidR="007102E8" w:rsidRPr="00FD2DDE" w:rsidRDefault="007102E8" w:rsidP="00F66931">
            <w:pPr>
              <w:pStyle w:val="NormalWeb"/>
              <w:spacing w:before="0" w:beforeAutospacing="0" w:after="0" w:afterAutospacing="0"/>
              <w:jc w:val="both"/>
              <w:rPr>
                <w:lang w:val="bg-BG"/>
              </w:rPr>
            </w:pPr>
            <w:r w:rsidRPr="00FD2DDE">
              <w:rPr>
                <w:lang w:val="bg-BG"/>
              </w:rPr>
              <w:t>Водно тяло</w:t>
            </w:r>
          </w:p>
        </w:tc>
      </w:tr>
      <w:tr w:rsidR="00206DB6" w:rsidRPr="00FD2DDE" w14:paraId="40909AE6" w14:textId="77777777" w:rsidTr="00F66931">
        <w:tc>
          <w:tcPr>
            <w:tcW w:w="2263" w:type="dxa"/>
          </w:tcPr>
          <w:p w14:paraId="023447CE" w14:textId="5662F920" w:rsidR="00206DB6" w:rsidRPr="00FD2DDE" w:rsidRDefault="00206DB6" w:rsidP="00F66931">
            <w:pPr>
              <w:pStyle w:val="NormalWeb"/>
              <w:spacing w:after="0" w:line="276" w:lineRule="auto"/>
              <w:jc w:val="both"/>
              <w:rPr>
                <w:lang w:val="bg-BG"/>
              </w:rPr>
            </w:pPr>
            <w:r w:rsidRPr="00FD2DDE">
              <w:rPr>
                <w:lang w:val="bg-BG"/>
              </w:rPr>
              <w:t>ЗБР</w:t>
            </w:r>
          </w:p>
        </w:tc>
        <w:tc>
          <w:tcPr>
            <w:tcW w:w="6753" w:type="dxa"/>
          </w:tcPr>
          <w:p w14:paraId="2AB36E06" w14:textId="772525D1" w:rsidR="00206DB6" w:rsidRPr="00FD2DDE" w:rsidRDefault="00206DB6" w:rsidP="00F66931">
            <w:pPr>
              <w:pStyle w:val="NormalWeb"/>
              <w:spacing w:before="0" w:beforeAutospacing="0" w:after="0" w:afterAutospacing="0"/>
              <w:jc w:val="both"/>
              <w:rPr>
                <w:lang w:val="bg-BG"/>
              </w:rPr>
            </w:pPr>
            <w:r w:rsidRPr="00FD2DDE">
              <w:rPr>
                <w:lang w:val="bg-BG"/>
              </w:rPr>
              <w:t>Закон за биологичното разнообразие</w:t>
            </w:r>
          </w:p>
        </w:tc>
      </w:tr>
      <w:tr w:rsidR="00AF1B70" w:rsidRPr="0081375A" w14:paraId="2342F492" w14:textId="77777777" w:rsidTr="00F66931">
        <w:tc>
          <w:tcPr>
            <w:tcW w:w="2263" w:type="dxa"/>
          </w:tcPr>
          <w:p w14:paraId="0F5B58B9" w14:textId="2D9ECE81" w:rsidR="00AF1B70" w:rsidRPr="00FD2DDE" w:rsidRDefault="00AF1B70" w:rsidP="00F66931">
            <w:pPr>
              <w:pStyle w:val="NormalWeb"/>
              <w:spacing w:after="0" w:line="276" w:lineRule="auto"/>
              <w:jc w:val="both"/>
              <w:rPr>
                <w:lang w:val="bg-BG"/>
              </w:rPr>
            </w:pPr>
            <w:r w:rsidRPr="00FD2DDE">
              <w:rPr>
                <w:lang w:val="bg-BG"/>
              </w:rPr>
              <w:t>ЗООС</w:t>
            </w:r>
          </w:p>
        </w:tc>
        <w:tc>
          <w:tcPr>
            <w:tcW w:w="6753" w:type="dxa"/>
          </w:tcPr>
          <w:p w14:paraId="3E677D69" w14:textId="50716D88" w:rsidR="00AF1B70" w:rsidRPr="00FD2DDE" w:rsidRDefault="00AF1B70" w:rsidP="00F66931">
            <w:pPr>
              <w:pStyle w:val="NormalWeb"/>
              <w:spacing w:before="0" w:beforeAutospacing="0" w:after="0" w:afterAutospacing="0"/>
              <w:jc w:val="both"/>
              <w:rPr>
                <w:lang w:val="bg-BG"/>
              </w:rPr>
            </w:pPr>
            <w:r w:rsidRPr="00FD2DDE">
              <w:rPr>
                <w:lang w:val="bg-BG"/>
              </w:rPr>
              <w:t>Закон за опазване на околната среда</w:t>
            </w:r>
          </w:p>
        </w:tc>
      </w:tr>
      <w:tr w:rsidR="007102E8" w:rsidRPr="0081375A" w14:paraId="4C57BEC7" w14:textId="77777777" w:rsidTr="00F66931">
        <w:tc>
          <w:tcPr>
            <w:tcW w:w="2263" w:type="dxa"/>
          </w:tcPr>
          <w:p w14:paraId="1EB26193" w14:textId="77777777" w:rsidR="007102E8" w:rsidRPr="00FD2DDE" w:rsidRDefault="007102E8" w:rsidP="00F66931">
            <w:pPr>
              <w:pStyle w:val="NormalWeb"/>
              <w:spacing w:after="0" w:line="276" w:lineRule="auto"/>
              <w:jc w:val="both"/>
              <w:rPr>
                <w:lang w:val="bg-BG"/>
              </w:rPr>
            </w:pPr>
            <w:r w:rsidRPr="00FD2DDE">
              <w:rPr>
                <w:lang w:val="bg-BG"/>
              </w:rPr>
              <w:t>ИАОС</w:t>
            </w:r>
          </w:p>
        </w:tc>
        <w:tc>
          <w:tcPr>
            <w:tcW w:w="6753" w:type="dxa"/>
          </w:tcPr>
          <w:p w14:paraId="3C560DAF" w14:textId="77777777" w:rsidR="007102E8" w:rsidRPr="00FD2DDE" w:rsidRDefault="007102E8" w:rsidP="00F66931">
            <w:pPr>
              <w:pStyle w:val="NormalWeb"/>
              <w:spacing w:before="0" w:beforeAutospacing="0" w:after="0" w:afterAutospacing="0"/>
              <w:jc w:val="both"/>
              <w:rPr>
                <w:lang w:val="bg-BG"/>
              </w:rPr>
            </w:pPr>
            <w:r w:rsidRPr="00FD2DDE">
              <w:rPr>
                <w:lang w:val="bg-BG"/>
              </w:rPr>
              <w:t>Изпълнителна агенция по околна среда</w:t>
            </w:r>
          </w:p>
        </w:tc>
      </w:tr>
      <w:tr w:rsidR="00541212" w:rsidRPr="00FD2DDE" w14:paraId="1B20C56A" w14:textId="77777777" w:rsidTr="00F66931">
        <w:tc>
          <w:tcPr>
            <w:tcW w:w="2263" w:type="dxa"/>
          </w:tcPr>
          <w:p w14:paraId="30641EC8" w14:textId="62635B26" w:rsidR="00541212" w:rsidRPr="00FD2DDE" w:rsidRDefault="00541212" w:rsidP="00F66931">
            <w:pPr>
              <w:pStyle w:val="NormalWeb"/>
              <w:spacing w:after="0" w:line="276" w:lineRule="auto"/>
              <w:jc w:val="both"/>
              <w:rPr>
                <w:lang w:val="bg-BG"/>
              </w:rPr>
            </w:pPr>
            <w:r w:rsidRPr="00FD2DDE">
              <w:rPr>
                <w:lang w:val="bg-BG"/>
              </w:rPr>
              <w:t>ИБР</w:t>
            </w:r>
          </w:p>
        </w:tc>
        <w:tc>
          <w:tcPr>
            <w:tcW w:w="6753" w:type="dxa"/>
          </w:tcPr>
          <w:p w14:paraId="0BFD9A9A" w14:textId="33EC9326" w:rsidR="00541212" w:rsidRPr="00FD2DDE" w:rsidRDefault="00541212" w:rsidP="00F66931">
            <w:pPr>
              <w:pStyle w:val="NormalWeb"/>
              <w:spacing w:before="0" w:beforeAutospacing="0" w:after="0" w:afterAutospacing="0"/>
              <w:jc w:val="both"/>
              <w:rPr>
                <w:lang w:val="bg-BG"/>
              </w:rPr>
            </w:pPr>
            <w:r w:rsidRPr="00FD2DDE">
              <w:rPr>
                <w:lang w:val="bg-BG"/>
              </w:rPr>
              <w:t>Източнобеломорски район</w:t>
            </w:r>
          </w:p>
        </w:tc>
      </w:tr>
      <w:tr w:rsidR="007102E8" w:rsidRPr="00FD2DDE" w14:paraId="06B404C5" w14:textId="77777777" w:rsidTr="00F66931">
        <w:tc>
          <w:tcPr>
            <w:tcW w:w="2263" w:type="dxa"/>
          </w:tcPr>
          <w:p w14:paraId="5D3EA7B7" w14:textId="77777777" w:rsidR="007102E8" w:rsidRPr="00FD2DDE" w:rsidRDefault="007102E8" w:rsidP="00F66931">
            <w:pPr>
              <w:pStyle w:val="NormalWeb"/>
              <w:spacing w:after="0" w:line="276" w:lineRule="auto"/>
              <w:jc w:val="both"/>
              <w:rPr>
                <w:lang w:val="bg-BG"/>
              </w:rPr>
            </w:pPr>
            <w:r w:rsidRPr="00FD2DDE">
              <w:rPr>
                <w:lang w:val="bg-BG"/>
              </w:rPr>
              <w:t>ИЕО</w:t>
            </w:r>
          </w:p>
        </w:tc>
        <w:tc>
          <w:tcPr>
            <w:tcW w:w="6753" w:type="dxa"/>
          </w:tcPr>
          <w:p w14:paraId="47B50600" w14:textId="77777777" w:rsidR="007102E8" w:rsidRPr="00FD2DDE" w:rsidRDefault="007102E8" w:rsidP="00F66931">
            <w:pPr>
              <w:pStyle w:val="NormalWeb"/>
              <w:spacing w:before="0" w:beforeAutospacing="0" w:after="0" w:afterAutospacing="0"/>
              <w:jc w:val="both"/>
              <w:rPr>
                <w:lang w:val="bg-BG"/>
              </w:rPr>
            </w:pPr>
            <w:r w:rsidRPr="00FD2DDE">
              <w:rPr>
                <w:lang w:val="bg-BG"/>
              </w:rPr>
              <w:t>Индивидуални емисионни ограничения</w:t>
            </w:r>
          </w:p>
        </w:tc>
      </w:tr>
      <w:tr w:rsidR="007102E8" w:rsidRPr="0081375A" w14:paraId="20CD827D" w14:textId="77777777" w:rsidTr="00F66931">
        <w:tc>
          <w:tcPr>
            <w:tcW w:w="2263" w:type="dxa"/>
          </w:tcPr>
          <w:p w14:paraId="4327BA14"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ИПЕК</w:t>
            </w:r>
          </w:p>
        </w:tc>
        <w:tc>
          <w:tcPr>
            <w:tcW w:w="6753" w:type="dxa"/>
          </w:tcPr>
          <w:p w14:paraId="661A7A2A" w14:textId="77777777" w:rsidR="007102E8" w:rsidRPr="00FD2DDE" w:rsidRDefault="007102E8" w:rsidP="00F66931">
            <w:pPr>
              <w:pStyle w:val="NormalWeb"/>
              <w:spacing w:before="0" w:beforeAutospacing="0" w:after="0" w:afterAutospacing="0"/>
              <w:jc w:val="both"/>
              <w:rPr>
                <w:lang w:val="bg-BG"/>
              </w:rPr>
            </w:pPr>
            <w:r w:rsidRPr="00FD2DDE">
              <w:rPr>
                <w:lang w:val="bg-BG"/>
              </w:rPr>
              <w:t>Интегриран план в областта на енергетиката и климата на Република България</w:t>
            </w:r>
          </w:p>
        </w:tc>
      </w:tr>
      <w:tr w:rsidR="007102E8" w:rsidRPr="00FD2DDE" w14:paraId="4A26B5E9" w14:textId="77777777" w:rsidTr="00F66931">
        <w:tc>
          <w:tcPr>
            <w:tcW w:w="2263" w:type="dxa"/>
          </w:tcPr>
          <w:p w14:paraId="0713B81A"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КАВ</w:t>
            </w:r>
          </w:p>
        </w:tc>
        <w:tc>
          <w:tcPr>
            <w:tcW w:w="6753" w:type="dxa"/>
          </w:tcPr>
          <w:p w14:paraId="1A8A63E3" w14:textId="77777777" w:rsidR="007102E8" w:rsidRPr="00FD2DDE" w:rsidRDefault="007102E8" w:rsidP="00F66931">
            <w:pPr>
              <w:pStyle w:val="NormalWeb"/>
              <w:spacing w:before="0" w:beforeAutospacing="0" w:after="0" w:afterAutospacing="0"/>
              <w:jc w:val="both"/>
              <w:rPr>
                <w:lang w:val="bg-BG"/>
              </w:rPr>
            </w:pPr>
            <w:r w:rsidRPr="00FD2DDE">
              <w:rPr>
                <w:lang w:val="bg-BG"/>
              </w:rPr>
              <w:t>Качество на атмосферния въздух</w:t>
            </w:r>
          </w:p>
        </w:tc>
      </w:tr>
      <w:tr w:rsidR="007102E8" w:rsidRPr="00FD2DDE" w14:paraId="30F7112A" w14:textId="77777777" w:rsidTr="00F66931">
        <w:tc>
          <w:tcPr>
            <w:tcW w:w="2263" w:type="dxa"/>
          </w:tcPr>
          <w:p w14:paraId="4A1D7932"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МАС</w:t>
            </w:r>
          </w:p>
        </w:tc>
        <w:tc>
          <w:tcPr>
            <w:tcW w:w="6753" w:type="dxa"/>
          </w:tcPr>
          <w:p w14:paraId="67BF4CED" w14:textId="77777777" w:rsidR="007102E8" w:rsidRPr="00FD2DDE" w:rsidRDefault="007102E8" w:rsidP="00F66931">
            <w:pPr>
              <w:pStyle w:val="NormalWeb"/>
              <w:spacing w:before="0" w:beforeAutospacing="0" w:after="0" w:afterAutospacing="0"/>
              <w:jc w:val="both"/>
              <w:rPr>
                <w:lang w:val="bg-BG"/>
              </w:rPr>
            </w:pPr>
            <w:r w:rsidRPr="00FD2DDE">
              <w:rPr>
                <w:lang w:val="bg-BG"/>
              </w:rPr>
              <w:t>Мобилни автоматични станции</w:t>
            </w:r>
          </w:p>
        </w:tc>
      </w:tr>
      <w:tr w:rsidR="007102E8" w:rsidRPr="0081375A" w14:paraId="7D7CBC24" w14:textId="77777777" w:rsidTr="00F66931">
        <w:tc>
          <w:tcPr>
            <w:tcW w:w="2263" w:type="dxa"/>
          </w:tcPr>
          <w:p w14:paraId="115A55C6"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МОСВ</w:t>
            </w:r>
          </w:p>
        </w:tc>
        <w:tc>
          <w:tcPr>
            <w:tcW w:w="6753" w:type="dxa"/>
          </w:tcPr>
          <w:p w14:paraId="5199346B" w14:textId="77777777" w:rsidR="007102E8" w:rsidRPr="00FD2DDE" w:rsidRDefault="007102E8" w:rsidP="00F66931">
            <w:pPr>
              <w:pStyle w:val="NormalWeb"/>
              <w:spacing w:before="0" w:beforeAutospacing="0" w:after="0" w:afterAutospacing="0"/>
              <w:jc w:val="both"/>
              <w:rPr>
                <w:lang w:val="bg-BG"/>
              </w:rPr>
            </w:pPr>
            <w:r w:rsidRPr="00FD2DDE">
              <w:rPr>
                <w:lang w:val="bg-BG"/>
              </w:rPr>
              <w:t>Министерство на околната среда и водите</w:t>
            </w:r>
          </w:p>
        </w:tc>
      </w:tr>
      <w:tr w:rsidR="007102E8" w:rsidRPr="00FD2DDE" w14:paraId="43D8006F" w14:textId="77777777" w:rsidTr="00F66931">
        <w:tc>
          <w:tcPr>
            <w:tcW w:w="2263" w:type="dxa"/>
          </w:tcPr>
          <w:p w14:paraId="354AB806"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МП</w:t>
            </w:r>
          </w:p>
        </w:tc>
        <w:tc>
          <w:tcPr>
            <w:tcW w:w="6753" w:type="dxa"/>
          </w:tcPr>
          <w:p w14:paraId="0E829D44" w14:textId="77777777" w:rsidR="007102E8" w:rsidRPr="00FD2DDE" w:rsidRDefault="007102E8" w:rsidP="00F66931">
            <w:pPr>
              <w:pStyle w:val="NormalWeb"/>
              <w:spacing w:before="0" w:beforeAutospacing="0" w:after="0" w:afterAutospacing="0"/>
              <w:jc w:val="both"/>
              <w:rPr>
                <w:lang w:val="bg-BG"/>
              </w:rPr>
            </w:pPr>
            <w:r w:rsidRPr="00FD2DDE">
              <w:rPr>
                <w:lang w:val="bg-BG"/>
              </w:rPr>
              <w:t>Мониторингов пункт</w:t>
            </w:r>
          </w:p>
        </w:tc>
      </w:tr>
      <w:tr w:rsidR="007102E8" w:rsidRPr="00FD2DDE" w14:paraId="4F37519C" w14:textId="77777777" w:rsidTr="00F66931">
        <w:tc>
          <w:tcPr>
            <w:tcW w:w="2263" w:type="dxa"/>
          </w:tcPr>
          <w:p w14:paraId="50958E25"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МПС</w:t>
            </w:r>
          </w:p>
        </w:tc>
        <w:tc>
          <w:tcPr>
            <w:tcW w:w="6753" w:type="dxa"/>
          </w:tcPr>
          <w:p w14:paraId="147B09E5" w14:textId="77777777" w:rsidR="007102E8" w:rsidRPr="00FD2DDE" w:rsidRDefault="007102E8" w:rsidP="00F66931">
            <w:pPr>
              <w:pStyle w:val="NormalWeb"/>
              <w:spacing w:before="0" w:beforeAutospacing="0" w:after="0" w:afterAutospacing="0"/>
              <w:jc w:val="both"/>
              <w:rPr>
                <w:lang w:val="bg-BG"/>
              </w:rPr>
            </w:pPr>
            <w:r w:rsidRPr="00FD2DDE">
              <w:rPr>
                <w:lang w:val="bg-BG"/>
              </w:rPr>
              <w:t>Моторно превозно средство</w:t>
            </w:r>
          </w:p>
        </w:tc>
      </w:tr>
      <w:tr w:rsidR="007102E8" w:rsidRPr="0081375A" w14:paraId="2D59796F" w14:textId="77777777" w:rsidTr="00F66931">
        <w:tc>
          <w:tcPr>
            <w:tcW w:w="2263" w:type="dxa"/>
          </w:tcPr>
          <w:p w14:paraId="1842A916"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НАСЕМ</w:t>
            </w:r>
          </w:p>
        </w:tc>
        <w:tc>
          <w:tcPr>
            <w:tcW w:w="6753" w:type="dxa"/>
          </w:tcPr>
          <w:p w14:paraId="505D7B8C" w14:textId="77777777" w:rsidR="007102E8" w:rsidRPr="00FD2DDE" w:rsidRDefault="007102E8" w:rsidP="00F66931">
            <w:pPr>
              <w:pStyle w:val="NormalWeb"/>
              <w:spacing w:before="0" w:beforeAutospacing="0" w:after="0" w:afterAutospacing="0"/>
              <w:jc w:val="both"/>
              <w:rPr>
                <w:lang w:val="bg-BG"/>
              </w:rPr>
            </w:pPr>
            <w:r w:rsidRPr="00FD2DDE">
              <w:rPr>
                <w:lang w:val="bg-BG"/>
              </w:rPr>
              <w:t>Националната автоматизирана система за екологичен мониторинг</w:t>
            </w:r>
          </w:p>
        </w:tc>
      </w:tr>
      <w:tr w:rsidR="007102E8" w:rsidRPr="00FD2DDE" w14:paraId="5482BA51" w14:textId="77777777" w:rsidTr="00F66931">
        <w:tc>
          <w:tcPr>
            <w:tcW w:w="2263" w:type="dxa"/>
          </w:tcPr>
          <w:p w14:paraId="5C946D6A"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НСИ</w:t>
            </w:r>
          </w:p>
        </w:tc>
        <w:tc>
          <w:tcPr>
            <w:tcW w:w="6753" w:type="dxa"/>
          </w:tcPr>
          <w:p w14:paraId="45367065" w14:textId="77777777" w:rsidR="007102E8" w:rsidRPr="00FD2DDE" w:rsidRDefault="007102E8" w:rsidP="00F66931">
            <w:pPr>
              <w:pStyle w:val="NormalWeb"/>
              <w:spacing w:before="0" w:beforeAutospacing="0" w:after="0" w:afterAutospacing="0"/>
              <w:jc w:val="both"/>
              <w:rPr>
                <w:lang w:val="bg-BG"/>
              </w:rPr>
            </w:pPr>
            <w:r w:rsidRPr="00FD2DDE">
              <w:rPr>
                <w:lang w:val="bg-BG"/>
              </w:rPr>
              <w:t>Национален статистически институт</w:t>
            </w:r>
          </w:p>
        </w:tc>
      </w:tr>
      <w:tr w:rsidR="007102E8" w:rsidRPr="0081375A" w14:paraId="06767F92" w14:textId="77777777" w:rsidTr="00F66931">
        <w:tc>
          <w:tcPr>
            <w:tcW w:w="2263" w:type="dxa"/>
          </w:tcPr>
          <w:p w14:paraId="36329748"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НСМОС</w:t>
            </w:r>
          </w:p>
        </w:tc>
        <w:tc>
          <w:tcPr>
            <w:tcW w:w="6753" w:type="dxa"/>
          </w:tcPr>
          <w:p w14:paraId="4DE28789" w14:textId="77777777" w:rsidR="007102E8" w:rsidRPr="00FD2DDE" w:rsidRDefault="007102E8" w:rsidP="00F66931">
            <w:pPr>
              <w:pStyle w:val="NormalWeb"/>
              <w:spacing w:before="0" w:beforeAutospacing="0" w:after="0" w:afterAutospacing="0"/>
              <w:jc w:val="both"/>
              <w:rPr>
                <w:lang w:val="bg-BG"/>
              </w:rPr>
            </w:pPr>
            <w:r w:rsidRPr="00FD2DDE">
              <w:rPr>
                <w:lang w:val="bg-BG"/>
              </w:rPr>
              <w:t>Национална система за мониторинг на околната среда</w:t>
            </w:r>
          </w:p>
        </w:tc>
      </w:tr>
      <w:tr w:rsidR="007102E8" w:rsidRPr="0081375A" w14:paraId="12567DF3" w14:textId="77777777" w:rsidTr="00F66931">
        <w:tc>
          <w:tcPr>
            <w:tcW w:w="2263" w:type="dxa"/>
          </w:tcPr>
          <w:p w14:paraId="0B08ADA1"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НСРР</w:t>
            </w:r>
          </w:p>
        </w:tc>
        <w:tc>
          <w:tcPr>
            <w:tcW w:w="6753" w:type="dxa"/>
          </w:tcPr>
          <w:p w14:paraId="66F9A5B2" w14:textId="77777777" w:rsidR="007102E8" w:rsidRPr="00FD2DDE" w:rsidRDefault="007102E8" w:rsidP="00F66931">
            <w:pPr>
              <w:pStyle w:val="NormalWeb"/>
              <w:spacing w:before="0" w:beforeAutospacing="0" w:after="0" w:afterAutospacing="0"/>
              <w:jc w:val="both"/>
              <w:rPr>
                <w:lang w:val="bg-BG"/>
              </w:rPr>
            </w:pPr>
            <w:r w:rsidRPr="00FD2DDE">
              <w:rPr>
                <w:lang w:val="bg-BG"/>
              </w:rPr>
              <w:t xml:space="preserve">Национална стратегия за регионално развитие на България </w:t>
            </w:r>
          </w:p>
        </w:tc>
      </w:tr>
      <w:tr w:rsidR="007102E8" w:rsidRPr="0081375A" w14:paraId="66304A8E" w14:textId="77777777" w:rsidTr="00F66931">
        <w:tc>
          <w:tcPr>
            <w:tcW w:w="2263" w:type="dxa"/>
          </w:tcPr>
          <w:p w14:paraId="1B2A966A"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ООСКП</w:t>
            </w:r>
          </w:p>
        </w:tc>
        <w:tc>
          <w:tcPr>
            <w:tcW w:w="6753" w:type="dxa"/>
          </w:tcPr>
          <w:p w14:paraId="4BD930C1" w14:textId="77777777" w:rsidR="007102E8" w:rsidRPr="00FD2DDE" w:rsidRDefault="007102E8" w:rsidP="00F66931">
            <w:pPr>
              <w:pStyle w:val="NormalWeb"/>
              <w:spacing w:before="0" w:beforeAutospacing="0" w:after="0" w:afterAutospacing="0"/>
              <w:jc w:val="both"/>
              <w:rPr>
                <w:lang w:val="bg-BG"/>
              </w:rPr>
            </w:pPr>
            <w:r w:rsidRPr="00FD2DDE">
              <w:rPr>
                <w:lang w:val="bg-BG"/>
              </w:rPr>
              <w:t>Опазване на околната среда и климатични промени</w:t>
            </w:r>
          </w:p>
        </w:tc>
      </w:tr>
      <w:tr w:rsidR="000963BF" w:rsidRPr="00FD2DDE" w14:paraId="5BC36FAB" w14:textId="77777777" w:rsidTr="00F66931">
        <w:tc>
          <w:tcPr>
            <w:tcW w:w="2263" w:type="dxa"/>
          </w:tcPr>
          <w:p w14:paraId="4D6E8076" w14:textId="3E1170E7" w:rsidR="000963BF" w:rsidRPr="00FD2DDE" w:rsidRDefault="000963BF" w:rsidP="00F66931">
            <w:pPr>
              <w:pStyle w:val="NormalWeb"/>
              <w:spacing w:before="0" w:beforeAutospacing="0" w:after="0" w:afterAutospacing="0" w:line="276" w:lineRule="auto"/>
              <w:jc w:val="both"/>
              <w:rPr>
                <w:lang w:val="bg-BG"/>
              </w:rPr>
            </w:pPr>
            <w:r w:rsidRPr="00FD2DDE">
              <w:rPr>
                <w:lang w:val="bg-BG"/>
              </w:rPr>
              <w:t>ОП ОС</w:t>
            </w:r>
          </w:p>
        </w:tc>
        <w:tc>
          <w:tcPr>
            <w:tcW w:w="6753" w:type="dxa"/>
          </w:tcPr>
          <w:p w14:paraId="2342FBD2" w14:textId="6571A773" w:rsidR="000963BF" w:rsidRPr="00FD2DDE" w:rsidRDefault="000963BF" w:rsidP="00F66931">
            <w:pPr>
              <w:pStyle w:val="NormalWeb"/>
              <w:spacing w:before="0" w:beforeAutospacing="0" w:after="0" w:afterAutospacing="0"/>
              <w:jc w:val="both"/>
              <w:rPr>
                <w:lang w:val="bg-BG"/>
              </w:rPr>
            </w:pPr>
            <w:r w:rsidRPr="00FD2DDE">
              <w:rPr>
                <w:lang w:val="bg-BG"/>
              </w:rPr>
              <w:t>Оперативна програма „Околна среда“</w:t>
            </w:r>
          </w:p>
        </w:tc>
      </w:tr>
      <w:tr w:rsidR="007102E8" w:rsidRPr="00FD2DDE" w14:paraId="725B1120" w14:textId="77777777" w:rsidTr="00F66931">
        <w:tc>
          <w:tcPr>
            <w:tcW w:w="2263" w:type="dxa"/>
          </w:tcPr>
          <w:p w14:paraId="65A91FBF"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ОУП</w:t>
            </w:r>
          </w:p>
        </w:tc>
        <w:tc>
          <w:tcPr>
            <w:tcW w:w="6753" w:type="dxa"/>
          </w:tcPr>
          <w:p w14:paraId="2433CD63" w14:textId="77777777" w:rsidR="007102E8" w:rsidRPr="00FD2DDE" w:rsidRDefault="007102E8" w:rsidP="00F66931">
            <w:pPr>
              <w:pStyle w:val="NormalWeb"/>
              <w:spacing w:before="0" w:beforeAutospacing="0" w:after="0" w:afterAutospacing="0"/>
              <w:jc w:val="both"/>
              <w:rPr>
                <w:lang w:val="bg-BG"/>
              </w:rPr>
            </w:pPr>
            <w:r w:rsidRPr="00FD2DDE">
              <w:rPr>
                <w:lang w:val="bg-BG"/>
              </w:rPr>
              <w:t>Общ устройствен план</w:t>
            </w:r>
          </w:p>
        </w:tc>
      </w:tr>
      <w:tr w:rsidR="007102E8" w:rsidRPr="00FD2DDE" w14:paraId="0172B74B" w14:textId="77777777" w:rsidTr="00F66931">
        <w:tc>
          <w:tcPr>
            <w:tcW w:w="2263" w:type="dxa"/>
          </w:tcPr>
          <w:p w14:paraId="2AACE160"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ПАВ</w:t>
            </w:r>
          </w:p>
        </w:tc>
        <w:tc>
          <w:tcPr>
            <w:tcW w:w="6753" w:type="dxa"/>
          </w:tcPr>
          <w:p w14:paraId="454EF751" w14:textId="77777777" w:rsidR="007102E8" w:rsidRPr="00FD2DDE" w:rsidRDefault="007102E8" w:rsidP="00F66931">
            <w:pPr>
              <w:pStyle w:val="NormalWeb"/>
              <w:spacing w:before="0" w:beforeAutospacing="0" w:after="0" w:afterAutospacing="0"/>
              <w:jc w:val="both"/>
              <w:rPr>
                <w:lang w:val="bg-BG"/>
              </w:rPr>
            </w:pPr>
            <w:proofErr w:type="spellStart"/>
            <w:r w:rsidRPr="00FD2DDE">
              <w:rPr>
                <w:lang w:val="bg-BG"/>
              </w:rPr>
              <w:t>Полициклични</w:t>
            </w:r>
            <w:proofErr w:type="spellEnd"/>
            <w:r w:rsidRPr="00FD2DDE">
              <w:rPr>
                <w:lang w:val="bg-BG"/>
              </w:rPr>
              <w:t xml:space="preserve"> ароматни въглеводороди</w:t>
            </w:r>
          </w:p>
        </w:tc>
      </w:tr>
      <w:tr w:rsidR="0092121A" w:rsidRPr="00FD2DDE" w14:paraId="5A606E0E" w14:textId="77777777" w:rsidTr="00F66931">
        <w:tc>
          <w:tcPr>
            <w:tcW w:w="2263" w:type="dxa"/>
          </w:tcPr>
          <w:p w14:paraId="6E51AD43" w14:textId="7A89F269" w:rsidR="0092121A" w:rsidRPr="00FD2DDE" w:rsidRDefault="0092121A" w:rsidP="00F66931">
            <w:pPr>
              <w:pStyle w:val="NormalWeb"/>
              <w:spacing w:before="0" w:beforeAutospacing="0" w:after="0" w:afterAutospacing="0" w:line="276" w:lineRule="auto"/>
              <w:jc w:val="both"/>
              <w:rPr>
                <w:lang w:val="bg-BG"/>
              </w:rPr>
            </w:pPr>
            <w:r w:rsidRPr="00FD2DDE">
              <w:rPr>
                <w:lang w:val="bg-BG"/>
              </w:rPr>
              <w:t>ПВТ</w:t>
            </w:r>
          </w:p>
        </w:tc>
        <w:tc>
          <w:tcPr>
            <w:tcW w:w="6753" w:type="dxa"/>
          </w:tcPr>
          <w:p w14:paraId="4E70D9CD" w14:textId="3010F890" w:rsidR="0092121A" w:rsidRPr="00FD2DDE" w:rsidRDefault="0092121A" w:rsidP="00F66931">
            <w:pPr>
              <w:pStyle w:val="NormalWeb"/>
              <w:spacing w:before="0" w:beforeAutospacing="0" w:after="0" w:afterAutospacing="0"/>
              <w:jc w:val="both"/>
              <w:rPr>
                <w:lang w:val="bg-BG"/>
              </w:rPr>
            </w:pPr>
            <w:r w:rsidRPr="00FD2DDE">
              <w:rPr>
                <w:lang w:val="bg-BG"/>
              </w:rPr>
              <w:t>Подземни водни тела</w:t>
            </w:r>
          </w:p>
        </w:tc>
      </w:tr>
      <w:tr w:rsidR="007102E8" w:rsidRPr="0081375A" w14:paraId="628BEDCB" w14:textId="77777777" w:rsidTr="00F66931">
        <w:tc>
          <w:tcPr>
            <w:tcW w:w="2263" w:type="dxa"/>
          </w:tcPr>
          <w:p w14:paraId="28EE7C0F"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 xml:space="preserve">ПИРО </w:t>
            </w:r>
          </w:p>
        </w:tc>
        <w:tc>
          <w:tcPr>
            <w:tcW w:w="6753" w:type="dxa"/>
          </w:tcPr>
          <w:p w14:paraId="601A0DAF" w14:textId="77777777" w:rsidR="007102E8" w:rsidRPr="00FD2DDE" w:rsidRDefault="007102E8" w:rsidP="00F66931">
            <w:pPr>
              <w:pStyle w:val="NormalWeb"/>
              <w:spacing w:before="0" w:beforeAutospacing="0" w:after="0" w:afterAutospacing="0"/>
              <w:jc w:val="both"/>
              <w:rPr>
                <w:lang w:val="bg-BG"/>
              </w:rPr>
            </w:pPr>
            <w:r w:rsidRPr="00FD2DDE">
              <w:rPr>
                <w:lang w:val="bg-BG"/>
              </w:rPr>
              <w:t>План за интегрирано развитие на общината</w:t>
            </w:r>
          </w:p>
        </w:tc>
      </w:tr>
      <w:tr w:rsidR="007102E8" w:rsidRPr="0081375A" w14:paraId="63A4699C" w14:textId="77777777" w:rsidTr="00F66931">
        <w:tc>
          <w:tcPr>
            <w:tcW w:w="2263" w:type="dxa"/>
          </w:tcPr>
          <w:p w14:paraId="6F54E7F9" w14:textId="3D4B72FB" w:rsidR="007102E8" w:rsidRPr="00FD2DDE" w:rsidRDefault="007102E8" w:rsidP="007102E8">
            <w:pPr>
              <w:pStyle w:val="NormalWeb"/>
              <w:spacing w:before="0" w:beforeAutospacing="0" w:after="0" w:afterAutospacing="0" w:line="276" w:lineRule="auto"/>
              <w:jc w:val="both"/>
              <w:rPr>
                <w:lang w:val="bg-BG"/>
              </w:rPr>
            </w:pPr>
            <w:r w:rsidRPr="00FD2DDE">
              <w:rPr>
                <w:rFonts w:eastAsia="Calibri"/>
                <w:lang w:val="bg-BG"/>
              </w:rPr>
              <w:t>ПООС</w:t>
            </w:r>
          </w:p>
        </w:tc>
        <w:tc>
          <w:tcPr>
            <w:tcW w:w="6753" w:type="dxa"/>
          </w:tcPr>
          <w:p w14:paraId="27542F39" w14:textId="1286EC7D" w:rsidR="007102E8" w:rsidRPr="00FD2DDE" w:rsidRDefault="007102E8" w:rsidP="007102E8">
            <w:pPr>
              <w:pStyle w:val="NormalWeb"/>
              <w:spacing w:before="0" w:beforeAutospacing="0" w:after="0" w:afterAutospacing="0"/>
              <w:jc w:val="both"/>
              <w:rPr>
                <w:lang w:val="bg-BG"/>
              </w:rPr>
            </w:pPr>
            <w:r w:rsidRPr="00FD2DDE">
              <w:rPr>
                <w:rFonts w:eastAsia="Calibri"/>
                <w:lang w:val="bg-BG"/>
              </w:rPr>
              <w:t>Програма за опазване на околната среда</w:t>
            </w:r>
          </w:p>
        </w:tc>
      </w:tr>
      <w:tr w:rsidR="007102E8" w:rsidRPr="0081375A" w14:paraId="2269D0F3" w14:textId="77777777" w:rsidTr="00F66931">
        <w:tc>
          <w:tcPr>
            <w:tcW w:w="2263" w:type="dxa"/>
          </w:tcPr>
          <w:p w14:paraId="2D2E669B"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ПСОВ</w:t>
            </w:r>
          </w:p>
        </w:tc>
        <w:tc>
          <w:tcPr>
            <w:tcW w:w="6753" w:type="dxa"/>
          </w:tcPr>
          <w:p w14:paraId="68230453" w14:textId="77777777" w:rsidR="007102E8" w:rsidRPr="00FD2DDE" w:rsidRDefault="007102E8" w:rsidP="00F66931">
            <w:pPr>
              <w:pStyle w:val="NormalWeb"/>
              <w:spacing w:before="0" w:beforeAutospacing="0" w:after="0" w:afterAutospacing="0"/>
              <w:jc w:val="both"/>
              <w:rPr>
                <w:lang w:val="bg-BG"/>
              </w:rPr>
            </w:pPr>
            <w:r w:rsidRPr="00FD2DDE">
              <w:rPr>
                <w:lang w:val="bg-BG"/>
              </w:rPr>
              <w:t>Пречиствателна станция за отпадъчни води</w:t>
            </w:r>
          </w:p>
        </w:tc>
      </w:tr>
      <w:tr w:rsidR="007102E8" w:rsidRPr="0081375A" w14:paraId="03B4F959" w14:textId="77777777" w:rsidTr="00F66931">
        <w:tc>
          <w:tcPr>
            <w:tcW w:w="2263" w:type="dxa"/>
          </w:tcPr>
          <w:p w14:paraId="53CFD622" w14:textId="456E4E16" w:rsidR="007102E8" w:rsidRPr="00FD2DDE" w:rsidRDefault="007102E8" w:rsidP="007102E8">
            <w:pPr>
              <w:pStyle w:val="NormalWeb"/>
              <w:spacing w:before="0" w:beforeAutospacing="0" w:after="0" w:afterAutospacing="0" w:line="276" w:lineRule="auto"/>
              <w:jc w:val="both"/>
              <w:rPr>
                <w:lang w:val="bg-BG"/>
              </w:rPr>
            </w:pPr>
            <w:r w:rsidRPr="00FD2DDE">
              <w:rPr>
                <w:rFonts w:eastAsia="Calibri"/>
                <w:lang w:val="bg-BG"/>
              </w:rPr>
              <w:t>ПУО</w:t>
            </w:r>
          </w:p>
        </w:tc>
        <w:tc>
          <w:tcPr>
            <w:tcW w:w="6753" w:type="dxa"/>
          </w:tcPr>
          <w:p w14:paraId="6756B043" w14:textId="33B67AA2" w:rsidR="007102E8" w:rsidRPr="00FD2DDE" w:rsidRDefault="007102E8" w:rsidP="007102E8">
            <w:pPr>
              <w:pStyle w:val="NormalWeb"/>
              <w:spacing w:before="0" w:beforeAutospacing="0" w:after="0" w:afterAutospacing="0"/>
              <w:jc w:val="both"/>
              <w:rPr>
                <w:lang w:val="bg-BG"/>
              </w:rPr>
            </w:pPr>
            <w:r w:rsidRPr="00FD2DDE">
              <w:rPr>
                <w:rFonts w:eastAsia="Calibri"/>
                <w:lang w:val="bg-BG"/>
              </w:rPr>
              <w:t>Програма за управление на отпадъците</w:t>
            </w:r>
          </w:p>
        </w:tc>
      </w:tr>
      <w:tr w:rsidR="007102E8" w:rsidRPr="0081375A" w14:paraId="6171A4DC" w14:textId="77777777" w:rsidTr="00F66931">
        <w:tc>
          <w:tcPr>
            <w:tcW w:w="2263" w:type="dxa"/>
          </w:tcPr>
          <w:p w14:paraId="5081CA3A"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ПУРБ</w:t>
            </w:r>
          </w:p>
        </w:tc>
        <w:tc>
          <w:tcPr>
            <w:tcW w:w="6753" w:type="dxa"/>
          </w:tcPr>
          <w:p w14:paraId="1E37E5A5" w14:textId="77777777" w:rsidR="007102E8" w:rsidRPr="00FD2DDE" w:rsidRDefault="007102E8" w:rsidP="00F66931">
            <w:pPr>
              <w:pStyle w:val="NormalWeb"/>
              <w:spacing w:before="0" w:beforeAutospacing="0" w:after="0" w:afterAutospacing="0"/>
              <w:jc w:val="both"/>
              <w:rPr>
                <w:lang w:val="bg-BG"/>
              </w:rPr>
            </w:pPr>
            <w:r w:rsidRPr="00FD2DDE">
              <w:rPr>
                <w:lang w:val="bg-BG"/>
              </w:rPr>
              <w:t>План за управление на речните басейни</w:t>
            </w:r>
          </w:p>
        </w:tc>
      </w:tr>
      <w:tr w:rsidR="007102E8" w:rsidRPr="0081375A" w14:paraId="32FCDD21" w14:textId="77777777" w:rsidTr="00F66931">
        <w:tc>
          <w:tcPr>
            <w:tcW w:w="2263" w:type="dxa"/>
          </w:tcPr>
          <w:p w14:paraId="5FCE756B"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ПУРН</w:t>
            </w:r>
          </w:p>
        </w:tc>
        <w:tc>
          <w:tcPr>
            <w:tcW w:w="6753" w:type="dxa"/>
          </w:tcPr>
          <w:p w14:paraId="0E7B807C" w14:textId="77777777" w:rsidR="007102E8" w:rsidRPr="00FD2DDE" w:rsidRDefault="007102E8" w:rsidP="00F66931">
            <w:pPr>
              <w:pStyle w:val="NormalWeb"/>
              <w:spacing w:before="0" w:beforeAutospacing="0" w:after="0" w:afterAutospacing="0"/>
              <w:jc w:val="both"/>
              <w:rPr>
                <w:lang w:val="bg-BG"/>
              </w:rPr>
            </w:pPr>
            <w:r w:rsidRPr="00FD2DDE">
              <w:rPr>
                <w:lang w:val="bg-BG"/>
              </w:rPr>
              <w:t>План за управление на риска от наводнения</w:t>
            </w:r>
          </w:p>
        </w:tc>
      </w:tr>
      <w:tr w:rsidR="00893CC6" w:rsidRPr="0081375A" w14:paraId="727C8E4A" w14:textId="77777777" w:rsidTr="00F66931">
        <w:tc>
          <w:tcPr>
            <w:tcW w:w="2263" w:type="dxa"/>
          </w:tcPr>
          <w:p w14:paraId="63952683" w14:textId="2F6BA598" w:rsidR="00893CC6" w:rsidRPr="00FD2DDE" w:rsidRDefault="00893CC6" w:rsidP="00F66931">
            <w:pPr>
              <w:pStyle w:val="NormalWeb"/>
              <w:spacing w:before="0" w:beforeAutospacing="0" w:after="0" w:afterAutospacing="0" w:line="276" w:lineRule="auto"/>
              <w:jc w:val="both"/>
              <w:rPr>
                <w:lang w:val="bg-BG"/>
              </w:rPr>
            </w:pPr>
            <w:r w:rsidRPr="00FD2DDE">
              <w:rPr>
                <w:bCs w:val="0"/>
                <w:lang w:val="bg-BG"/>
              </w:rPr>
              <w:t>РЗПРН</w:t>
            </w:r>
          </w:p>
        </w:tc>
        <w:tc>
          <w:tcPr>
            <w:tcW w:w="6753" w:type="dxa"/>
          </w:tcPr>
          <w:p w14:paraId="6BF35E7B" w14:textId="607B4CC5" w:rsidR="00893CC6" w:rsidRPr="00FD2DDE" w:rsidRDefault="00893CC6" w:rsidP="00F66931">
            <w:pPr>
              <w:pStyle w:val="NormalWeb"/>
              <w:spacing w:before="0" w:beforeAutospacing="0" w:after="0" w:afterAutospacing="0"/>
              <w:jc w:val="both"/>
              <w:rPr>
                <w:lang w:val="bg-BG"/>
              </w:rPr>
            </w:pPr>
            <w:r w:rsidRPr="00FD2DDE">
              <w:rPr>
                <w:lang w:val="bg-BG"/>
              </w:rPr>
              <w:t>Райони със значителен потенциален риск от наводнения</w:t>
            </w:r>
          </w:p>
        </w:tc>
      </w:tr>
      <w:tr w:rsidR="007102E8" w:rsidRPr="0081375A" w14:paraId="6B31FDFA" w14:textId="77777777" w:rsidTr="00F66931">
        <w:tc>
          <w:tcPr>
            <w:tcW w:w="2263" w:type="dxa"/>
          </w:tcPr>
          <w:p w14:paraId="29BC0ACA"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 xml:space="preserve">РИОСВ </w:t>
            </w:r>
          </w:p>
        </w:tc>
        <w:tc>
          <w:tcPr>
            <w:tcW w:w="6753" w:type="dxa"/>
          </w:tcPr>
          <w:p w14:paraId="2DF6AC05" w14:textId="77777777" w:rsidR="007102E8" w:rsidRPr="00FD2DDE" w:rsidRDefault="007102E8" w:rsidP="00F66931">
            <w:pPr>
              <w:pStyle w:val="NormalWeb"/>
              <w:spacing w:before="0" w:beforeAutospacing="0" w:after="0" w:afterAutospacing="0"/>
              <w:jc w:val="both"/>
              <w:rPr>
                <w:lang w:val="bg-BG"/>
              </w:rPr>
            </w:pPr>
            <w:r w:rsidRPr="00FD2DDE">
              <w:rPr>
                <w:lang w:val="bg-BG"/>
              </w:rPr>
              <w:t>Регионална инспекция по околна среда и води</w:t>
            </w:r>
          </w:p>
        </w:tc>
      </w:tr>
      <w:tr w:rsidR="007102E8" w:rsidRPr="0081375A" w14:paraId="365DA7A0" w14:textId="77777777" w:rsidTr="00F66931">
        <w:tc>
          <w:tcPr>
            <w:tcW w:w="2263" w:type="dxa"/>
          </w:tcPr>
          <w:p w14:paraId="77E94891"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lastRenderedPageBreak/>
              <w:t>РОУКАВ</w:t>
            </w:r>
          </w:p>
        </w:tc>
        <w:tc>
          <w:tcPr>
            <w:tcW w:w="6753" w:type="dxa"/>
          </w:tcPr>
          <w:p w14:paraId="4B91E07B" w14:textId="77777777" w:rsidR="007102E8" w:rsidRPr="00FD2DDE" w:rsidRDefault="007102E8" w:rsidP="00F66931">
            <w:pPr>
              <w:pStyle w:val="NormalWeb"/>
              <w:spacing w:before="0" w:beforeAutospacing="0" w:after="0" w:afterAutospacing="0"/>
              <w:jc w:val="both"/>
              <w:rPr>
                <w:lang w:val="bg-BG"/>
              </w:rPr>
            </w:pPr>
            <w:r w:rsidRPr="00FD2DDE">
              <w:rPr>
                <w:lang w:val="bg-BG"/>
              </w:rPr>
              <w:t>Района за оценка и управление на качеството на атмосферния въздух</w:t>
            </w:r>
          </w:p>
        </w:tc>
      </w:tr>
      <w:tr w:rsidR="007102E8" w:rsidRPr="00FD2DDE" w14:paraId="188873C9" w14:textId="77777777" w:rsidTr="00F66931">
        <w:tc>
          <w:tcPr>
            <w:tcW w:w="2263" w:type="dxa"/>
          </w:tcPr>
          <w:p w14:paraId="41F46FE7"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 xml:space="preserve">РС </w:t>
            </w:r>
          </w:p>
        </w:tc>
        <w:tc>
          <w:tcPr>
            <w:tcW w:w="6753" w:type="dxa"/>
          </w:tcPr>
          <w:p w14:paraId="5975D565" w14:textId="77777777" w:rsidR="007102E8" w:rsidRPr="00FD2DDE" w:rsidRDefault="007102E8" w:rsidP="00F66931">
            <w:pPr>
              <w:pStyle w:val="NormalWeb"/>
              <w:spacing w:before="0" w:beforeAutospacing="0" w:after="0" w:afterAutospacing="0"/>
              <w:jc w:val="both"/>
              <w:rPr>
                <w:lang w:val="bg-BG"/>
              </w:rPr>
            </w:pPr>
            <w:r w:rsidRPr="00FD2DDE">
              <w:rPr>
                <w:lang w:val="bg-BG"/>
              </w:rPr>
              <w:t>Релевантна стойност</w:t>
            </w:r>
          </w:p>
        </w:tc>
      </w:tr>
      <w:tr w:rsidR="007102E8" w:rsidRPr="0081375A" w14:paraId="248A5B7B" w14:textId="77777777" w:rsidTr="00F66931">
        <w:tc>
          <w:tcPr>
            <w:tcW w:w="2263" w:type="dxa"/>
          </w:tcPr>
          <w:p w14:paraId="45CEB5AB"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РСПБЗН</w:t>
            </w:r>
          </w:p>
        </w:tc>
        <w:tc>
          <w:tcPr>
            <w:tcW w:w="6753" w:type="dxa"/>
          </w:tcPr>
          <w:p w14:paraId="261C3E2F" w14:textId="77777777" w:rsidR="007102E8" w:rsidRPr="00FD2DDE" w:rsidRDefault="007102E8" w:rsidP="00F66931">
            <w:pPr>
              <w:pStyle w:val="NormalWeb"/>
              <w:spacing w:before="0" w:beforeAutospacing="0" w:after="0" w:afterAutospacing="0"/>
              <w:jc w:val="both"/>
              <w:rPr>
                <w:lang w:val="bg-BG"/>
              </w:rPr>
            </w:pPr>
            <w:r w:rsidRPr="00FD2DDE">
              <w:rPr>
                <w:lang w:val="bg-BG"/>
              </w:rPr>
              <w:t>Районна служба "Пожарна безопасност и защита на населението"</w:t>
            </w:r>
          </w:p>
        </w:tc>
      </w:tr>
      <w:tr w:rsidR="007102E8" w:rsidRPr="00FD2DDE" w14:paraId="1FDD987A" w14:textId="77777777" w:rsidTr="00F66931">
        <w:tc>
          <w:tcPr>
            <w:tcW w:w="2263" w:type="dxa"/>
          </w:tcPr>
          <w:p w14:paraId="6AE43F52" w14:textId="77777777" w:rsidR="007102E8" w:rsidRPr="00FD2DDE" w:rsidRDefault="007102E8" w:rsidP="00F66931">
            <w:pPr>
              <w:pStyle w:val="NormalWeb"/>
              <w:spacing w:before="0" w:beforeAutospacing="0" w:after="0" w:afterAutospacing="0" w:line="276" w:lineRule="auto"/>
              <w:jc w:val="both"/>
              <w:rPr>
                <w:lang w:val="bg-BG"/>
              </w:rPr>
            </w:pPr>
            <w:r w:rsidRPr="00FD2DDE">
              <w:rPr>
                <w:lang w:val="bg-BG"/>
              </w:rPr>
              <w:t>ФПЧ</w:t>
            </w:r>
          </w:p>
        </w:tc>
        <w:tc>
          <w:tcPr>
            <w:tcW w:w="6753" w:type="dxa"/>
          </w:tcPr>
          <w:p w14:paraId="515E0B20" w14:textId="77777777" w:rsidR="007102E8" w:rsidRPr="00FD2DDE" w:rsidRDefault="007102E8" w:rsidP="00F66931">
            <w:pPr>
              <w:pStyle w:val="NormalWeb"/>
              <w:spacing w:before="0" w:beforeAutospacing="0" w:after="0" w:afterAutospacing="0"/>
              <w:jc w:val="both"/>
              <w:rPr>
                <w:lang w:val="bg-BG"/>
              </w:rPr>
            </w:pPr>
            <w:r w:rsidRPr="00FD2DDE">
              <w:rPr>
                <w:lang w:val="bg-BG"/>
              </w:rPr>
              <w:t>Фини прахови частици</w:t>
            </w:r>
          </w:p>
        </w:tc>
      </w:tr>
      <w:bookmarkEnd w:id="1"/>
    </w:tbl>
    <w:p w14:paraId="0471EAF5" w14:textId="5F8B2D28" w:rsidR="00A048AD" w:rsidRPr="00FD2DDE" w:rsidRDefault="00A048AD" w:rsidP="00A048AD">
      <w:pPr>
        <w:spacing w:line="360" w:lineRule="auto"/>
        <w:jc w:val="both"/>
        <w:rPr>
          <w:rFonts w:ascii="Times New Roman" w:eastAsia="Calibri" w:hAnsi="Times New Roman" w:cs="Times New Roman"/>
          <w:sz w:val="24"/>
          <w:lang w:val="bg-BG"/>
        </w:rPr>
      </w:pPr>
    </w:p>
    <w:p w14:paraId="79502DEC" w14:textId="13FEA123"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2A786C7F" w14:textId="3C0D6842"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6965836B" w14:textId="4B82639D"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64346848" w14:textId="6FC28F61"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16036A76" w14:textId="31552B09"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2B60C599" w14:textId="2982E449"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1D7C9CF0" w14:textId="5C7E3F8B"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72589FCB" w14:textId="11E0994A"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70655803" w14:textId="60454499"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5C659A84" w14:textId="0F4F08DC"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6613A800" w14:textId="6FC2F45A"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25250972" w14:textId="644BF6CD" w:rsidR="006D2DA0" w:rsidRDefault="006D2DA0" w:rsidP="00A048AD">
      <w:pPr>
        <w:spacing w:line="360" w:lineRule="auto"/>
        <w:jc w:val="both"/>
        <w:rPr>
          <w:rFonts w:ascii="Times New Roman" w:eastAsia="Calibri" w:hAnsi="Times New Roman" w:cs="Times New Roman"/>
          <w:sz w:val="24"/>
          <w:highlight w:val="yellow"/>
          <w:lang w:val="bg-BG"/>
        </w:rPr>
      </w:pPr>
    </w:p>
    <w:p w14:paraId="5147F75B" w14:textId="50E93294" w:rsidR="00FD2DDE" w:rsidRDefault="00FD2DDE" w:rsidP="00A048AD">
      <w:pPr>
        <w:spacing w:line="360" w:lineRule="auto"/>
        <w:jc w:val="both"/>
        <w:rPr>
          <w:rFonts w:ascii="Times New Roman" w:eastAsia="Calibri" w:hAnsi="Times New Roman" w:cs="Times New Roman"/>
          <w:sz w:val="24"/>
          <w:highlight w:val="yellow"/>
          <w:lang w:val="bg-BG"/>
        </w:rPr>
      </w:pPr>
    </w:p>
    <w:p w14:paraId="1D462D69" w14:textId="2848E039" w:rsidR="00FD2DDE" w:rsidRDefault="00FD2DDE" w:rsidP="00A048AD">
      <w:pPr>
        <w:spacing w:line="360" w:lineRule="auto"/>
        <w:jc w:val="both"/>
        <w:rPr>
          <w:rFonts w:ascii="Times New Roman" w:eastAsia="Calibri" w:hAnsi="Times New Roman" w:cs="Times New Roman"/>
          <w:sz w:val="24"/>
          <w:highlight w:val="yellow"/>
          <w:lang w:val="bg-BG"/>
        </w:rPr>
      </w:pPr>
    </w:p>
    <w:p w14:paraId="0ECEC4B3" w14:textId="77777777" w:rsidR="00FD2DDE" w:rsidRPr="00AC390E" w:rsidRDefault="00FD2DDE" w:rsidP="00A048AD">
      <w:pPr>
        <w:spacing w:line="360" w:lineRule="auto"/>
        <w:jc w:val="both"/>
        <w:rPr>
          <w:rFonts w:ascii="Times New Roman" w:eastAsia="Calibri" w:hAnsi="Times New Roman" w:cs="Times New Roman"/>
          <w:sz w:val="24"/>
          <w:highlight w:val="yellow"/>
          <w:lang w:val="bg-BG"/>
        </w:rPr>
      </w:pPr>
    </w:p>
    <w:p w14:paraId="6F920261" w14:textId="5424CD85"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22ED523E" w14:textId="63A62F9C"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797D687B" w14:textId="447D9FE5" w:rsidR="006D2DA0" w:rsidRPr="00AC390E" w:rsidRDefault="006D2DA0" w:rsidP="00A048AD">
      <w:pPr>
        <w:spacing w:line="360" w:lineRule="auto"/>
        <w:jc w:val="both"/>
        <w:rPr>
          <w:rFonts w:ascii="Times New Roman" w:eastAsia="Calibri" w:hAnsi="Times New Roman" w:cs="Times New Roman"/>
          <w:sz w:val="24"/>
          <w:highlight w:val="yellow"/>
          <w:lang w:val="bg-BG"/>
        </w:rPr>
      </w:pPr>
    </w:p>
    <w:p w14:paraId="41156F8B" w14:textId="7BFEF67B" w:rsidR="00AC2768" w:rsidRPr="00B85ED3" w:rsidRDefault="00AC2768" w:rsidP="003557F0">
      <w:pPr>
        <w:pStyle w:val="IntenseQuote"/>
        <w:spacing w:before="0" w:after="0" w:line="360" w:lineRule="auto"/>
        <w:ind w:left="862" w:right="862"/>
        <w:outlineLvl w:val="0"/>
        <w:rPr>
          <w:rFonts w:ascii="Times New Roman" w:hAnsi="Times New Roman" w:cs="Times New Roman"/>
          <w:b/>
          <w:bCs/>
          <w:color w:val="486113" w:themeColor="accent1" w:themeShade="80"/>
          <w:sz w:val="28"/>
          <w:szCs w:val="28"/>
          <w:lang w:val="bg-BG"/>
        </w:rPr>
      </w:pPr>
      <w:bookmarkStart w:id="2" w:name="_Toc126592068"/>
      <w:r w:rsidRPr="00B85ED3">
        <w:rPr>
          <w:rFonts w:ascii="Times New Roman" w:hAnsi="Times New Roman" w:cs="Times New Roman"/>
          <w:b/>
          <w:bCs/>
          <w:color w:val="486113" w:themeColor="accent1" w:themeShade="80"/>
          <w:sz w:val="28"/>
          <w:szCs w:val="28"/>
          <w:lang w:val="bg-BG"/>
        </w:rPr>
        <w:lastRenderedPageBreak/>
        <w:t>ВЪВЕДЕНИЕ</w:t>
      </w:r>
      <w:bookmarkEnd w:id="2"/>
    </w:p>
    <w:p w14:paraId="4B7AC757" w14:textId="77777777" w:rsidR="002F0A90" w:rsidRPr="00AC390E" w:rsidRDefault="002F0A90" w:rsidP="003557F0">
      <w:pPr>
        <w:spacing w:after="0" w:line="360" w:lineRule="auto"/>
        <w:ind w:firstLine="720"/>
        <w:jc w:val="both"/>
        <w:rPr>
          <w:rFonts w:ascii="Times New Roman" w:eastAsia="Calibri" w:hAnsi="Times New Roman" w:cs="Times New Roman"/>
          <w:sz w:val="24"/>
          <w:highlight w:val="yellow"/>
          <w:lang w:val="bg-BG"/>
        </w:rPr>
      </w:pPr>
    </w:p>
    <w:p w14:paraId="3193AFE0" w14:textId="184ECE5E" w:rsidR="005E2369" w:rsidRPr="005E2369" w:rsidRDefault="00562D15" w:rsidP="005E2369">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Р</w:t>
      </w:r>
      <w:r w:rsidR="005E2369" w:rsidRPr="005E2369">
        <w:rPr>
          <w:rFonts w:ascii="Times New Roman" w:eastAsia="Calibri" w:hAnsi="Times New Roman" w:cs="Times New Roman"/>
          <w:sz w:val="24"/>
          <w:lang w:val="bg-BG"/>
        </w:rPr>
        <w:t>азработ</w:t>
      </w:r>
      <w:r>
        <w:rPr>
          <w:rFonts w:ascii="Times New Roman" w:eastAsia="Calibri" w:hAnsi="Times New Roman" w:cs="Times New Roman"/>
          <w:sz w:val="24"/>
          <w:lang w:val="bg-BG"/>
        </w:rPr>
        <w:t>ването на</w:t>
      </w:r>
      <w:r w:rsidRPr="00562D15">
        <w:rPr>
          <w:rFonts w:ascii="Times New Roman" w:eastAsia="Calibri" w:hAnsi="Times New Roman" w:cs="Times New Roman"/>
          <w:sz w:val="24"/>
          <w:lang w:val="bg-BG"/>
        </w:rPr>
        <w:t xml:space="preserve"> </w:t>
      </w:r>
      <w:r w:rsidRPr="00562D15">
        <w:rPr>
          <w:rFonts w:ascii="Times New Roman" w:eastAsia="Calibri" w:hAnsi="Times New Roman" w:cs="Times New Roman"/>
          <w:i/>
          <w:iCs/>
          <w:sz w:val="24"/>
          <w:lang w:val="bg-BG"/>
        </w:rPr>
        <w:t xml:space="preserve">План за борба с климатичните изменения в община Гълъбово </w:t>
      </w:r>
      <w:r w:rsidRPr="005E2369">
        <w:rPr>
          <w:rFonts w:ascii="Times New Roman" w:eastAsia="Calibri" w:hAnsi="Times New Roman" w:cs="Times New Roman"/>
          <w:sz w:val="24"/>
          <w:lang w:val="bg-BG"/>
        </w:rPr>
        <w:t xml:space="preserve">(по-нататък „Плана“) </w:t>
      </w:r>
      <w:r>
        <w:rPr>
          <w:rFonts w:ascii="Times New Roman" w:eastAsia="Calibri" w:hAnsi="Times New Roman" w:cs="Times New Roman"/>
          <w:sz w:val="24"/>
          <w:lang w:val="bg-BG"/>
        </w:rPr>
        <w:t xml:space="preserve"> </w:t>
      </w:r>
      <w:r w:rsidR="005E2369" w:rsidRPr="005E2369">
        <w:rPr>
          <w:rFonts w:ascii="Times New Roman" w:eastAsia="Calibri" w:hAnsi="Times New Roman" w:cs="Times New Roman"/>
          <w:sz w:val="24"/>
          <w:lang w:val="bg-BG"/>
        </w:rPr>
        <w:t>е</w:t>
      </w:r>
      <w:r>
        <w:rPr>
          <w:rFonts w:ascii="Times New Roman" w:eastAsia="Calibri" w:hAnsi="Times New Roman" w:cs="Times New Roman"/>
          <w:sz w:val="24"/>
          <w:lang w:val="bg-BG"/>
        </w:rPr>
        <w:t xml:space="preserve"> </w:t>
      </w:r>
      <w:r w:rsidR="005E2369" w:rsidRPr="005E2369">
        <w:rPr>
          <w:rFonts w:ascii="Times New Roman" w:eastAsia="Calibri" w:hAnsi="Times New Roman" w:cs="Times New Roman"/>
          <w:sz w:val="24"/>
          <w:lang w:val="bg-BG"/>
        </w:rPr>
        <w:t>в изпълнение на проект „Въвеждане на мерки за адаптация към променящия се климат в общините Гълъбово, Горна Оряховица и Стамболово“ по договор за БФП № BGENVIRONMENT - 4.003-0002-CO1 по програма „Опазване на околната среда и климатични промени”, финансирана от Финансовия механизъм на Европейското икономическо пространство 2014-2021 г.</w:t>
      </w:r>
      <w:r w:rsidR="003B2DE8">
        <w:rPr>
          <w:rFonts w:ascii="Times New Roman" w:eastAsia="Calibri" w:hAnsi="Times New Roman" w:cs="Times New Roman"/>
          <w:sz w:val="24"/>
          <w:lang w:val="bg-BG"/>
        </w:rPr>
        <w:t xml:space="preserve">, чиито </w:t>
      </w:r>
      <w:r w:rsidR="005E2369" w:rsidRPr="005E2369">
        <w:rPr>
          <w:rFonts w:ascii="Times New Roman" w:eastAsia="Calibri" w:hAnsi="Times New Roman" w:cs="Times New Roman"/>
          <w:sz w:val="24"/>
          <w:lang w:val="bg-BG"/>
        </w:rPr>
        <w:t>Програмен оператор е Министерство на околната среда и водите.</w:t>
      </w:r>
    </w:p>
    <w:p w14:paraId="09CEDFF2" w14:textId="3D25D034" w:rsidR="005E2369" w:rsidRPr="005E2369" w:rsidRDefault="003B2DE8" w:rsidP="005E2369">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Основната насоченост на </w:t>
      </w:r>
      <w:r w:rsidR="005E2369" w:rsidRPr="005E2369">
        <w:rPr>
          <w:rFonts w:ascii="Times New Roman" w:eastAsia="Calibri" w:hAnsi="Times New Roman" w:cs="Times New Roman"/>
          <w:sz w:val="24"/>
          <w:lang w:val="bg-BG"/>
        </w:rPr>
        <w:t>Проект</w:t>
      </w:r>
      <w:r>
        <w:rPr>
          <w:rFonts w:ascii="Times New Roman" w:eastAsia="Calibri" w:hAnsi="Times New Roman" w:cs="Times New Roman"/>
          <w:sz w:val="24"/>
          <w:lang w:val="bg-BG"/>
        </w:rPr>
        <w:t>а</w:t>
      </w:r>
      <w:r w:rsidR="005E2369" w:rsidRPr="005E2369">
        <w:rPr>
          <w:rFonts w:ascii="Times New Roman" w:eastAsia="Calibri" w:hAnsi="Times New Roman" w:cs="Times New Roman"/>
          <w:sz w:val="24"/>
          <w:lang w:val="bg-BG"/>
        </w:rPr>
        <w:t xml:space="preserve"> е</w:t>
      </w:r>
      <w:r>
        <w:rPr>
          <w:rFonts w:ascii="Times New Roman" w:eastAsia="Calibri" w:hAnsi="Times New Roman" w:cs="Times New Roman"/>
          <w:sz w:val="24"/>
          <w:lang w:val="bg-BG"/>
        </w:rPr>
        <w:t xml:space="preserve"> </w:t>
      </w:r>
      <w:r w:rsidR="005E2369" w:rsidRPr="005E2369">
        <w:rPr>
          <w:rFonts w:ascii="Times New Roman" w:eastAsia="Calibri" w:hAnsi="Times New Roman" w:cs="Times New Roman"/>
          <w:sz w:val="24"/>
          <w:lang w:val="bg-BG"/>
        </w:rPr>
        <w:t xml:space="preserve">към по-ефективни действия за справяне с последствията от климатичните промени, включително за редуциране на емисиите на парникови газове и при екстремни климатични събития. </w:t>
      </w:r>
    </w:p>
    <w:p w14:paraId="607209E6" w14:textId="7D807A75" w:rsidR="005E2369" w:rsidRPr="005E2369" w:rsidRDefault="003B2DE8" w:rsidP="005E2369">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Целта на </w:t>
      </w:r>
      <w:r w:rsidR="005E2369" w:rsidRPr="005E2369">
        <w:rPr>
          <w:rFonts w:ascii="Times New Roman" w:eastAsia="Calibri" w:hAnsi="Times New Roman" w:cs="Times New Roman"/>
          <w:sz w:val="24"/>
          <w:lang w:val="bg-BG"/>
        </w:rPr>
        <w:t>Проект</w:t>
      </w:r>
      <w:r>
        <w:rPr>
          <w:rFonts w:ascii="Times New Roman" w:eastAsia="Calibri" w:hAnsi="Times New Roman" w:cs="Times New Roman"/>
          <w:sz w:val="24"/>
          <w:lang w:val="bg-BG"/>
        </w:rPr>
        <w:t>а е</w:t>
      </w:r>
      <w:r w:rsidR="005E2369" w:rsidRPr="005E2369">
        <w:rPr>
          <w:rFonts w:ascii="Times New Roman" w:eastAsia="Calibri" w:hAnsi="Times New Roman" w:cs="Times New Roman"/>
          <w:sz w:val="24"/>
          <w:lang w:val="bg-BG"/>
        </w:rPr>
        <w:t xml:space="preserve"> да реализира дейности, свързани с подобряване на компетентността на общинските служители от община Гълъбово, община Горна Оряховица и община Стамболово в областта на: </w:t>
      </w:r>
    </w:p>
    <w:p w14:paraId="510C7D40" w14:textId="77777777" w:rsidR="003B2DE8" w:rsidRDefault="005E2369" w:rsidP="003B2DE8">
      <w:pPr>
        <w:pStyle w:val="ListParagraph"/>
        <w:numPr>
          <w:ilvl w:val="0"/>
          <w:numId w:val="35"/>
        </w:numPr>
        <w:spacing w:after="0" w:line="360" w:lineRule="auto"/>
        <w:ind w:left="1134"/>
        <w:jc w:val="both"/>
        <w:rPr>
          <w:rFonts w:ascii="Times New Roman" w:eastAsia="Calibri" w:hAnsi="Times New Roman" w:cs="Times New Roman"/>
          <w:sz w:val="24"/>
          <w:lang w:val="bg-BG"/>
        </w:rPr>
      </w:pPr>
      <w:r w:rsidRPr="003B2DE8">
        <w:rPr>
          <w:rFonts w:ascii="Times New Roman" w:eastAsia="Calibri" w:hAnsi="Times New Roman" w:cs="Times New Roman"/>
          <w:sz w:val="24"/>
          <w:lang w:val="bg-BG"/>
        </w:rPr>
        <w:t>Планиране на мерки за смекчаване и адаптиране към климатичните промени;</w:t>
      </w:r>
    </w:p>
    <w:p w14:paraId="2568736B" w14:textId="77777777" w:rsidR="003B2DE8" w:rsidRDefault="005E2369" w:rsidP="003B2DE8">
      <w:pPr>
        <w:pStyle w:val="ListParagraph"/>
        <w:numPr>
          <w:ilvl w:val="0"/>
          <w:numId w:val="35"/>
        </w:numPr>
        <w:spacing w:after="0" w:line="360" w:lineRule="auto"/>
        <w:ind w:left="1134"/>
        <w:jc w:val="both"/>
        <w:rPr>
          <w:rFonts w:ascii="Times New Roman" w:eastAsia="Calibri" w:hAnsi="Times New Roman" w:cs="Times New Roman"/>
          <w:sz w:val="24"/>
          <w:lang w:val="bg-BG"/>
        </w:rPr>
      </w:pPr>
      <w:r w:rsidRPr="003B2DE8">
        <w:rPr>
          <w:rFonts w:ascii="Times New Roman" w:eastAsia="Calibri" w:hAnsi="Times New Roman" w:cs="Times New Roman"/>
          <w:sz w:val="24"/>
          <w:lang w:val="bg-BG"/>
        </w:rPr>
        <w:t xml:space="preserve">Подобряване на уменията и експертизата на местно ниво, с цел оценка на ефективността на стратегически планове и мерки за смекчаване и адаптация към климатичните промени, вкл. за редуциране на емисиите на парникови газове и действия при екстремни климатични събития; </w:t>
      </w:r>
    </w:p>
    <w:p w14:paraId="74328DA9" w14:textId="77777777" w:rsidR="003B2DE8" w:rsidRDefault="005E2369" w:rsidP="003B2DE8">
      <w:pPr>
        <w:pStyle w:val="ListParagraph"/>
        <w:numPr>
          <w:ilvl w:val="0"/>
          <w:numId w:val="35"/>
        </w:numPr>
        <w:spacing w:after="0" w:line="360" w:lineRule="auto"/>
        <w:ind w:left="1134"/>
        <w:jc w:val="both"/>
        <w:rPr>
          <w:rFonts w:ascii="Times New Roman" w:eastAsia="Calibri" w:hAnsi="Times New Roman" w:cs="Times New Roman"/>
          <w:sz w:val="24"/>
          <w:lang w:val="bg-BG"/>
        </w:rPr>
      </w:pPr>
      <w:r w:rsidRPr="003B2DE8">
        <w:rPr>
          <w:rFonts w:ascii="Times New Roman" w:eastAsia="Calibri" w:hAnsi="Times New Roman" w:cs="Times New Roman"/>
          <w:sz w:val="24"/>
          <w:lang w:val="bg-BG"/>
        </w:rPr>
        <w:t>Разработване и прилагане на мерки за смекчаване и адаптация към климатичните промени в областта на енергетиката;</w:t>
      </w:r>
    </w:p>
    <w:p w14:paraId="73AE1BB8" w14:textId="274A9B3F" w:rsidR="005E2369" w:rsidRPr="003B2DE8" w:rsidRDefault="005E2369" w:rsidP="003B2DE8">
      <w:pPr>
        <w:pStyle w:val="ListParagraph"/>
        <w:numPr>
          <w:ilvl w:val="0"/>
          <w:numId w:val="35"/>
        </w:numPr>
        <w:spacing w:after="0" w:line="360" w:lineRule="auto"/>
        <w:ind w:left="1134"/>
        <w:jc w:val="both"/>
        <w:rPr>
          <w:rFonts w:ascii="Times New Roman" w:eastAsia="Calibri" w:hAnsi="Times New Roman" w:cs="Times New Roman"/>
          <w:sz w:val="24"/>
          <w:lang w:val="bg-BG"/>
        </w:rPr>
      </w:pPr>
      <w:r w:rsidRPr="003B2DE8">
        <w:rPr>
          <w:rFonts w:ascii="Times New Roman" w:eastAsia="Calibri" w:hAnsi="Times New Roman" w:cs="Times New Roman"/>
          <w:sz w:val="24"/>
          <w:lang w:val="bg-BG"/>
        </w:rPr>
        <w:t>Разпространяване на добри практики на държавите - донори в областта на адаптация към изменението на климата.</w:t>
      </w:r>
    </w:p>
    <w:p w14:paraId="796A4D5D" w14:textId="60801628" w:rsidR="005E2369" w:rsidRPr="005E2369" w:rsidRDefault="00E72C1D" w:rsidP="005E2369">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Изпълнението на дейностите по П</w:t>
      </w:r>
      <w:r w:rsidR="005E2369" w:rsidRPr="005E2369">
        <w:rPr>
          <w:rFonts w:ascii="Times New Roman" w:eastAsia="Calibri" w:hAnsi="Times New Roman" w:cs="Times New Roman"/>
          <w:sz w:val="24"/>
          <w:lang w:val="bg-BG"/>
        </w:rPr>
        <w:t xml:space="preserve">роекта </w:t>
      </w:r>
      <w:r>
        <w:rPr>
          <w:rFonts w:ascii="Times New Roman" w:eastAsia="Calibri" w:hAnsi="Times New Roman" w:cs="Times New Roman"/>
          <w:sz w:val="24"/>
          <w:lang w:val="bg-BG"/>
        </w:rPr>
        <w:t xml:space="preserve">са продиктувани от </w:t>
      </w:r>
      <w:r w:rsidR="005E2369" w:rsidRPr="005E2369">
        <w:rPr>
          <w:rFonts w:ascii="Times New Roman" w:eastAsia="Calibri" w:hAnsi="Times New Roman" w:cs="Times New Roman"/>
          <w:sz w:val="24"/>
          <w:lang w:val="bg-BG"/>
        </w:rPr>
        <w:t>необходимостта от разработване и изпълнение на стратегически планове,</w:t>
      </w:r>
      <w:r>
        <w:rPr>
          <w:rFonts w:ascii="Times New Roman" w:eastAsia="Calibri" w:hAnsi="Times New Roman" w:cs="Times New Roman"/>
          <w:sz w:val="24"/>
          <w:lang w:val="bg-BG"/>
        </w:rPr>
        <w:t xml:space="preserve"> на местно</w:t>
      </w:r>
      <w:r w:rsidR="002062CF">
        <w:rPr>
          <w:rFonts w:ascii="Times New Roman" w:eastAsia="Calibri" w:hAnsi="Times New Roman" w:cs="Times New Roman"/>
          <w:sz w:val="24"/>
          <w:lang w:val="bg-BG"/>
        </w:rPr>
        <w:t xml:space="preserve"> </w:t>
      </w:r>
      <w:r w:rsidR="00C549CA">
        <w:rPr>
          <w:rFonts w:ascii="Times New Roman" w:eastAsia="Calibri" w:hAnsi="Times New Roman" w:cs="Times New Roman"/>
          <w:sz w:val="24"/>
          <w:lang w:val="bg-BG"/>
        </w:rPr>
        <w:t>- общинско</w:t>
      </w:r>
      <w:r>
        <w:rPr>
          <w:rFonts w:ascii="Times New Roman" w:eastAsia="Calibri" w:hAnsi="Times New Roman" w:cs="Times New Roman"/>
          <w:sz w:val="24"/>
          <w:lang w:val="bg-BG"/>
        </w:rPr>
        <w:t xml:space="preserve"> ниво,</w:t>
      </w:r>
      <w:r w:rsidR="005E2369" w:rsidRPr="005E2369">
        <w:rPr>
          <w:rFonts w:ascii="Times New Roman" w:eastAsia="Calibri" w:hAnsi="Times New Roman" w:cs="Times New Roman"/>
          <w:sz w:val="24"/>
          <w:lang w:val="bg-BG"/>
        </w:rPr>
        <w:t xml:space="preserve"> свързани с изменението на климата и очертаване на адекватни действия за преодоляване на последствията от промените в климата и адаптацията към тях. </w:t>
      </w:r>
    </w:p>
    <w:p w14:paraId="7E26DBCC" w14:textId="46F2DF94" w:rsidR="005E2369" w:rsidRPr="005E2369" w:rsidRDefault="005E2369" w:rsidP="005E2369">
      <w:pPr>
        <w:spacing w:after="0" w:line="360" w:lineRule="auto"/>
        <w:ind w:firstLine="720"/>
        <w:jc w:val="both"/>
        <w:rPr>
          <w:rFonts w:ascii="Times New Roman" w:eastAsia="Calibri" w:hAnsi="Times New Roman" w:cs="Times New Roman"/>
          <w:sz w:val="24"/>
          <w:lang w:val="bg-BG"/>
        </w:rPr>
      </w:pPr>
      <w:r w:rsidRPr="005E2369">
        <w:rPr>
          <w:rFonts w:ascii="Times New Roman" w:eastAsia="Calibri" w:hAnsi="Times New Roman" w:cs="Times New Roman"/>
          <w:sz w:val="24"/>
          <w:lang w:val="bg-BG"/>
        </w:rPr>
        <w:t>Общин</w:t>
      </w:r>
      <w:r w:rsidR="00C549CA">
        <w:rPr>
          <w:rFonts w:ascii="Times New Roman" w:eastAsia="Calibri" w:hAnsi="Times New Roman" w:cs="Times New Roman"/>
          <w:sz w:val="24"/>
          <w:lang w:val="bg-BG"/>
        </w:rPr>
        <w:t xml:space="preserve">ските структури, в качеството си на основни </w:t>
      </w:r>
      <w:r w:rsidRPr="005E2369">
        <w:rPr>
          <w:rFonts w:ascii="Times New Roman" w:eastAsia="Calibri" w:hAnsi="Times New Roman" w:cs="Times New Roman"/>
          <w:sz w:val="24"/>
          <w:lang w:val="bg-BG"/>
        </w:rPr>
        <w:t>представители на местната власт, и</w:t>
      </w:r>
      <w:r w:rsidR="00C549CA">
        <w:rPr>
          <w:rFonts w:ascii="Times New Roman" w:eastAsia="Calibri" w:hAnsi="Times New Roman" w:cs="Times New Roman"/>
          <w:sz w:val="24"/>
          <w:lang w:val="bg-BG"/>
        </w:rPr>
        <w:t xml:space="preserve">мат ключово значение за </w:t>
      </w:r>
      <w:r w:rsidRPr="005E2369">
        <w:rPr>
          <w:rFonts w:ascii="Times New Roman" w:eastAsia="Calibri" w:hAnsi="Times New Roman" w:cs="Times New Roman"/>
          <w:sz w:val="24"/>
          <w:lang w:val="bg-BG"/>
        </w:rPr>
        <w:t xml:space="preserve">постигането на целите, свързани с промените в климата. За </w:t>
      </w:r>
      <w:r w:rsidR="00C549CA">
        <w:rPr>
          <w:rFonts w:ascii="Times New Roman" w:eastAsia="Calibri" w:hAnsi="Times New Roman" w:cs="Times New Roman"/>
          <w:sz w:val="24"/>
          <w:lang w:val="bg-BG"/>
        </w:rPr>
        <w:t xml:space="preserve">справянето с тези </w:t>
      </w:r>
      <w:r w:rsidRPr="005E2369">
        <w:rPr>
          <w:rFonts w:ascii="Times New Roman" w:eastAsia="Calibri" w:hAnsi="Times New Roman" w:cs="Times New Roman"/>
          <w:sz w:val="24"/>
          <w:lang w:val="bg-BG"/>
        </w:rPr>
        <w:t xml:space="preserve">предизвикателства в глобален мащаб, </w:t>
      </w:r>
      <w:r w:rsidR="00C549CA">
        <w:rPr>
          <w:rFonts w:ascii="Times New Roman" w:eastAsia="Calibri" w:hAnsi="Times New Roman" w:cs="Times New Roman"/>
          <w:sz w:val="24"/>
          <w:lang w:val="bg-BG"/>
        </w:rPr>
        <w:t xml:space="preserve">чрез адекватни </w:t>
      </w:r>
      <w:r w:rsidR="00C549CA">
        <w:rPr>
          <w:rFonts w:ascii="Times New Roman" w:eastAsia="Calibri" w:hAnsi="Times New Roman" w:cs="Times New Roman"/>
          <w:sz w:val="24"/>
          <w:lang w:val="bg-BG"/>
        </w:rPr>
        <w:lastRenderedPageBreak/>
        <w:t>мерки и действия</w:t>
      </w:r>
      <w:r w:rsidRPr="005E2369">
        <w:rPr>
          <w:rFonts w:ascii="Times New Roman" w:eastAsia="Calibri" w:hAnsi="Times New Roman" w:cs="Times New Roman"/>
          <w:sz w:val="24"/>
          <w:lang w:val="bg-BG"/>
        </w:rPr>
        <w:t xml:space="preserve">, </w:t>
      </w:r>
      <w:r w:rsidR="00C549CA">
        <w:rPr>
          <w:rFonts w:ascii="Times New Roman" w:eastAsia="Calibri" w:hAnsi="Times New Roman" w:cs="Times New Roman"/>
          <w:sz w:val="24"/>
          <w:lang w:val="bg-BG"/>
        </w:rPr>
        <w:t xml:space="preserve">основна роля играят наличието на </w:t>
      </w:r>
      <w:r w:rsidRPr="005E2369">
        <w:rPr>
          <w:rFonts w:ascii="Times New Roman" w:eastAsia="Calibri" w:hAnsi="Times New Roman" w:cs="Times New Roman"/>
          <w:sz w:val="24"/>
          <w:lang w:val="bg-BG"/>
        </w:rPr>
        <w:t xml:space="preserve">стратегически документи, компетентности, умения и експертни знания на </w:t>
      </w:r>
      <w:r w:rsidR="00C549CA">
        <w:rPr>
          <w:rFonts w:ascii="Times New Roman" w:eastAsia="Calibri" w:hAnsi="Times New Roman" w:cs="Times New Roman"/>
          <w:sz w:val="24"/>
          <w:lang w:val="bg-BG"/>
        </w:rPr>
        <w:t xml:space="preserve">местно </w:t>
      </w:r>
      <w:r w:rsidRPr="005E2369">
        <w:rPr>
          <w:rFonts w:ascii="Times New Roman" w:eastAsia="Calibri" w:hAnsi="Times New Roman" w:cs="Times New Roman"/>
          <w:sz w:val="24"/>
          <w:lang w:val="bg-BG"/>
        </w:rPr>
        <w:t xml:space="preserve">ниво, а именно общинско. </w:t>
      </w:r>
      <w:r w:rsidR="00C549CA">
        <w:rPr>
          <w:rFonts w:ascii="Times New Roman" w:eastAsia="Calibri" w:hAnsi="Times New Roman" w:cs="Times New Roman"/>
          <w:sz w:val="24"/>
          <w:lang w:val="bg-BG"/>
        </w:rPr>
        <w:t xml:space="preserve">Отчитайки глобалните предизвикателства, </w:t>
      </w:r>
      <w:r w:rsidRPr="005E2369">
        <w:rPr>
          <w:rFonts w:ascii="Times New Roman" w:eastAsia="Calibri" w:hAnsi="Times New Roman" w:cs="Times New Roman"/>
          <w:sz w:val="24"/>
          <w:lang w:val="bg-BG"/>
        </w:rPr>
        <w:t xml:space="preserve">община </w:t>
      </w:r>
      <w:r w:rsidR="00C549CA">
        <w:rPr>
          <w:rFonts w:ascii="Times New Roman" w:eastAsia="Calibri" w:hAnsi="Times New Roman" w:cs="Times New Roman"/>
          <w:sz w:val="24"/>
          <w:lang w:val="bg-BG"/>
        </w:rPr>
        <w:t xml:space="preserve">Гълъбово има волята и желанието да се приобщи към общоевропейските </w:t>
      </w:r>
      <w:r w:rsidRPr="005E2369">
        <w:rPr>
          <w:rFonts w:ascii="Times New Roman" w:eastAsia="Calibri" w:hAnsi="Times New Roman" w:cs="Times New Roman"/>
          <w:sz w:val="24"/>
          <w:lang w:val="bg-BG"/>
        </w:rPr>
        <w:t>усилия</w:t>
      </w:r>
      <w:r w:rsidR="00C549CA">
        <w:rPr>
          <w:rFonts w:ascii="Times New Roman" w:eastAsia="Calibri" w:hAnsi="Times New Roman" w:cs="Times New Roman"/>
          <w:sz w:val="24"/>
          <w:lang w:val="bg-BG"/>
        </w:rPr>
        <w:t xml:space="preserve">, насочени към </w:t>
      </w:r>
      <w:r w:rsidRPr="005E2369">
        <w:rPr>
          <w:rFonts w:ascii="Times New Roman" w:eastAsia="Calibri" w:hAnsi="Times New Roman" w:cs="Times New Roman"/>
          <w:sz w:val="24"/>
          <w:lang w:val="bg-BG"/>
        </w:rPr>
        <w:t>борба</w:t>
      </w:r>
      <w:r w:rsidR="00C549CA">
        <w:rPr>
          <w:rFonts w:ascii="Times New Roman" w:eastAsia="Calibri" w:hAnsi="Times New Roman" w:cs="Times New Roman"/>
          <w:sz w:val="24"/>
          <w:lang w:val="bg-BG"/>
        </w:rPr>
        <w:t>та</w:t>
      </w:r>
      <w:r w:rsidRPr="005E2369">
        <w:rPr>
          <w:rFonts w:ascii="Times New Roman" w:eastAsia="Calibri" w:hAnsi="Times New Roman" w:cs="Times New Roman"/>
          <w:sz w:val="24"/>
          <w:lang w:val="bg-BG"/>
        </w:rPr>
        <w:t xml:space="preserve"> с климатичните </w:t>
      </w:r>
      <w:r w:rsidR="00C549CA">
        <w:rPr>
          <w:rFonts w:ascii="Times New Roman" w:eastAsia="Calibri" w:hAnsi="Times New Roman" w:cs="Times New Roman"/>
          <w:sz w:val="24"/>
          <w:lang w:val="bg-BG"/>
        </w:rPr>
        <w:t>изменения</w:t>
      </w:r>
      <w:r w:rsidRPr="005E2369">
        <w:rPr>
          <w:rFonts w:ascii="Times New Roman" w:eastAsia="Calibri" w:hAnsi="Times New Roman" w:cs="Times New Roman"/>
          <w:sz w:val="24"/>
          <w:lang w:val="bg-BG"/>
        </w:rPr>
        <w:t xml:space="preserve">, поради което се </w:t>
      </w:r>
      <w:r w:rsidR="00C549CA">
        <w:rPr>
          <w:rFonts w:ascii="Times New Roman" w:eastAsia="Calibri" w:hAnsi="Times New Roman" w:cs="Times New Roman"/>
          <w:sz w:val="24"/>
          <w:lang w:val="bg-BG"/>
        </w:rPr>
        <w:t>включи в</w:t>
      </w:r>
      <w:r w:rsidRPr="005E2369">
        <w:rPr>
          <w:rFonts w:ascii="Times New Roman" w:eastAsia="Calibri" w:hAnsi="Times New Roman" w:cs="Times New Roman"/>
          <w:sz w:val="24"/>
          <w:lang w:val="bg-BG"/>
        </w:rPr>
        <w:t xml:space="preserve"> изпълнението </w:t>
      </w:r>
      <w:r w:rsidR="00C549CA">
        <w:rPr>
          <w:rFonts w:ascii="Times New Roman" w:eastAsia="Calibri" w:hAnsi="Times New Roman" w:cs="Times New Roman"/>
          <w:sz w:val="24"/>
          <w:lang w:val="bg-BG"/>
        </w:rPr>
        <w:t>н</w:t>
      </w:r>
      <w:r w:rsidRPr="005E2369">
        <w:rPr>
          <w:rFonts w:ascii="Times New Roman" w:eastAsia="Calibri" w:hAnsi="Times New Roman" w:cs="Times New Roman"/>
          <w:sz w:val="24"/>
          <w:lang w:val="bg-BG"/>
        </w:rPr>
        <w:t>а горепосочения проект.</w:t>
      </w:r>
    </w:p>
    <w:p w14:paraId="5461BFA7" w14:textId="560B5010" w:rsidR="00C549CA" w:rsidRDefault="00AC2768" w:rsidP="003557F0">
      <w:pPr>
        <w:spacing w:after="0" w:line="360" w:lineRule="auto"/>
        <w:ind w:firstLine="720"/>
        <w:jc w:val="both"/>
        <w:rPr>
          <w:rFonts w:ascii="Times New Roman" w:eastAsia="Calibri" w:hAnsi="Times New Roman" w:cs="Times New Roman"/>
          <w:sz w:val="24"/>
          <w:lang w:val="bg-BG"/>
        </w:rPr>
      </w:pPr>
      <w:r w:rsidRPr="00FB2EB4">
        <w:rPr>
          <w:rFonts w:ascii="Times New Roman" w:eastAsia="Calibri" w:hAnsi="Times New Roman" w:cs="Times New Roman"/>
          <w:sz w:val="24"/>
          <w:lang w:val="bg-BG"/>
        </w:rPr>
        <w:t xml:space="preserve">Настоящия </w:t>
      </w:r>
      <w:r w:rsidR="00C549CA" w:rsidRPr="00FB2EB4">
        <w:rPr>
          <w:rFonts w:ascii="Times New Roman" w:eastAsia="Calibri" w:hAnsi="Times New Roman" w:cs="Times New Roman"/>
          <w:sz w:val="24"/>
          <w:lang w:val="bg-BG"/>
        </w:rPr>
        <w:t>План</w:t>
      </w:r>
      <w:r w:rsidR="00B85ED3" w:rsidRPr="00BF05CF">
        <w:rPr>
          <w:rFonts w:ascii="Times New Roman" w:eastAsia="Calibri" w:hAnsi="Times New Roman" w:cs="Times New Roman"/>
          <w:sz w:val="24"/>
          <w:lang w:val="bg-BG"/>
        </w:rPr>
        <w:t xml:space="preserve"> е разработен за десетгодишен период на действие</w:t>
      </w:r>
      <w:r w:rsidR="00B85ED3">
        <w:rPr>
          <w:rFonts w:ascii="Times New Roman" w:eastAsia="Calibri" w:hAnsi="Times New Roman" w:cs="Times New Roman"/>
          <w:sz w:val="24"/>
          <w:lang w:val="bg-BG"/>
        </w:rPr>
        <w:t>, до 2023 г.</w:t>
      </w:r>
      <w:r w:rsidR="002062CF">
        <w:rPr>
          <w:rFonts w:ascii="Times New Roman" w:eastAsia="Calibri" w:hAnsi="Times New Roman" w:cs="Times New Roman"/>
          <w:sz w:val="24"/>
          <w:lang w:val="bg-BG"/>
        </w:rPr>
        <w:t xml:space="preserve"> О</w:t>
      </w:r>
      <w:r w:rsidR="00F57849">
        <w:rPr>
          <w:rFonts w:ascii="Times New Roman" w:eastAsia="Calibri" w:hAnsi="Times New Roman" w:cs="Times New Roman"/>
          <w:sz w:val="24"/>
          <w:lang w:val="bg-BG"/>
        </w:rPr>
        <w:t xml:space="preserve">сновава </w:t>
      </w:r>
      <w:r w:rsidR="002062CF">
        <w:rPr>
          <w:rFonts w:ascii="Times New Roman" w:eastAsia="Calibri" w:hAnsi="Times New Roman" w:cs="Times New Roman"/>
          <w:sz w:val="24"/>
          <w:lang w:val="bg-BG"/>
        </w:rPr>
        <w:t xml:space="preserve">се </w:t>
      </w:r>
      <w:r w:rsidR="00F57849">
        <w:rPr>
          <w:rFonts w:ascii="Times New Roman" w:eastAsia="Calibri" w:hAnsi="Times New Roman" w:cs="Times New Roman"/>
          <w:sz w:val="24"/>
          <w:lang w:val="bg-BG"/>
        </w:rPr>
        <w:t>на направения а</w:t>
      </w:r>
      <w:r w:rsidR="00C549CA" w:rsidRPr="00C549CA">
        <w:rPr>
          <w:rFonts w:ascii="Times New Roman" w:eastAsia="Calibri" w:hAnsi="Times New Roman" w:cs="Times New Roman"/>
          <w:sz w:val="24"/>
          <w:lang w:val="bg-BG"/>
        </w:rPr>
        <w:t>нализ на екологичното състояние (вода, въздух, почви, твърди отпадъци, шум, радиация, биоразнообразие) в община Гълъбово</w:t>
      </w:r>
      <w:r w:rsidR="00FB2EB4">
        <w:rPr>
          <w:rFonts w:ascii="Times New Roman" w:eastAsia="Calibri" w:hAnsi="Times New Roman" w:cs="Times New Roman"/>
          <w:sz w:val="24"/>
          <w:lang w:val="bg-BG"/>
        </w:rPr>
        <w:t>, както и на идентифицираните о</w:t>
      </w:r>
      <w:r w:rsidR="00FB2EB4" w:rsidRPr="00FB2EB4">
        <w:rPr>
          <w:rFonts w:ascii="Times New Roman" w:eastAsia="Calibri" w:hAnsi="Times New Roman" w:cs="Times New Roman"/>
          <w:sz w:val="24"/>
          <w:lang w:val="bg-BG"/>
        </w:rPr>
        <w:t xml:space="preserve">сновни екологични проблеми </w:t>
      </w:r>
      <w:r w:rsidR="00FB2EB4">
        <w:rPr>
          <w:rFonts w:ascii="Times New Roman" w:eastAsia="Calibri" w:hAnsi="Times New Roman" w:cs="Times New Roman"/>
          <w:sz w:val="24"/>
          <w:lang w:val="bg-BG"/>
        </w:rPr>
        <w:t xml:space="preserve">като </w:t>
      </w:r>
      <w:r w:rsidR="00FB2EB4" w:rsidRPr="00FB2EB4">
        <w:rPr>
          <w:rFonts w:ascii="Times New Roman" w:eastAsia="Calibri" w:hAnsi="Times New Roman" w:cs="Times New Roman"/>
          <w:sz w:val="24"/>
          <w:lang w:val="bg-BG"/>
        </w:rPr>
        <w:t>налични замърсявания и антропогенни въздействия върху компонентите на околната среда</w:t>
      </w:r>
      <w:r w:rsidR="00FB2EB4">
        <w:rPr>
          <w:rFonts w:ascii="Times New Roman" w:eastAsia="Calibri" w:hAnsi="Times New Roman" w:cs="Times New Roman"/>
          <w:sz w:val="24"/>
          <w:lang w:val="bg-BG"/>
        </w:rPr>
        <w:t xml:space="preserve"> в Общината. </w:t>
      </w:r>
    </w:p>
    <w:p w14:paraId="78C441BB" w14:textId="7CEAEE59" w:rsidR="00FB2EB4" w:rsidRDefault="00FB2EB4" w:rsidP="003557F0">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Чрез изготвения в рамките на </w:t>
      </w:r>
      <w:r w:rsidR="002062CF">
        <w:rPr>
          <w:rFonts w:ascii="Times New Roman" w:eastAsia="Calibri" w:hAnsi="Times New Roman" w:cs="Times New Roman"/>
          <w:sz w:val="24"/>
          <w:lang w:val="bg-BG"/>
        </w:rPr>
        <w:t xml:space="preserve">същия </w:t>
      </w:r>
      <w:r>
        <w:rPr>
          <w:rFonts w:ascii="Times New Roman" w:eastAsia="Calibri" w:hAnsi="Times New Roman" w:cs="Times New Roman"/>
          <w:sz w:val="24"/>
          <w:lang w:val="bg-BG"/>
        </w:rPr>
        <w:t xml:space="preserve">проект </w:t>
      </w:r>
      <w:r w:rsidRPr="00FB2EB4">
        <w:rPr>
          <w:rFonts w:ascii="Times New Roman" w:eastAsia="Calibri" w:hAnsi="Times New Roman" w:cs="Times New Roman"/>
          <w:i/>
          <w:iCs/>
          <w:sz w:val="24"/>
          <w:lang w:val="bg-BG"/>
        </w:rPr>
        <w:t xml:space="preserve">Доклад от извършена оценка на стратегическите документи на община </w:t>
      </w:r>
      <w:r w:rsidR="004230A3">
        <w:rPr>
          <w:rFonts w:ascii="Times New Roman" w:eastAsia="Calibri" w:hAnsi="Times New Roman" w:cs="Times New Roman"/>
          <w:i/>
          <w:iCs/>
          <w:sz w:val="24"/>
          <w:lang w:val="bg-BG"/>
        </w:rPr>
        <w:t>Г</w:t>
      </w:r>
      <w:r w:rsidRPr="00FB2EB4">
        <w:rPr>
          <w:rFonts w:ascii="Times New Roman" w:eastAsia="Calibri" w:hAnsi="Times New Roman" w:cs="Times New Roman"/>
          <w:i/>
          <w:iCs/>
          <w:sz w:val="24"/>
          <w:lang w:val="bg-BG"/>
        </w:rPr>
        <w:t>ълъбово по отношение на изпълнението на целите за намаляване на емисиите на парникови газове и набелязаните мерки за адаптация към изменението на климата</w:t>
      </w:r>
      <w:r>
        <w:rPr>
          <w:rFonts w:ascii="Times New Roman" w:eastAsia="Calibri" w:hAnsi="Times New Roman" w:cs="Times New Roman"/>
          <w:sz w:val="24"/>
          <w:lang w:val="bg-BG"/>
        </w:rPr>
        <w:t xml:space="preserve"> е идентифицирано </w:t>
      </w:r>
      <w:r w:rsidR="000D104D" w:rsidRPr="00FB2EB4">
        <w:rPr>
          <w:rFonts w:ascii="Times New Roman" w:eastAsia="Calibri" w:hAnsi="Times New Roman" w:cs="Times New Roman"/>
          <w:sz w:val="24"/>
          <w:lang w:val="bg-BG"/>
        </w:rPr>
        <w:t xml:space="preserve">изпълнението на целите за намаляване на емисиите на парникови газове и </w:t>
      </w:r>
      <w:r w:rsidRPr="00FB2EB4">
        <w:rPr>
          <w:rFonts w:ascii="Times New Roman" w:eastAsia="Calibri" w:hAnsi="Times New Roman" w:cs="Times New Roman"/>
          <w:sz w:val="24"/>
          <w:lang w:val="bg-BG"/>
        </w:rPr>
        <w:t xml:space="preserve">на </w:t>
      </w:r>
      <w:r w:rsidR="000D104D" w:rsidRPr="00FB2EB4">
        <w:rPr>
          <w:rFonts w:ascii="Times New Roman" w:eastAsia="Calibri" w:hAnsi="Times New Roman" w:cs="Times New Roman"/>
          <w:sz w:val="24"/>
          <w:lang w:val="bg-BG"/>
        </w:rPr>
        <w:t xml:space="preserve">набелязаните мерки за адаптация към изменението на климата, разписани в </w:t>
      </w:r>
      <w:r w:rsidR="002062CF">
        <w:rPr>
          <w:rFonts w:ascii="Times New Roman" w:eastAsia="Calibri" w:hAnsi="Times New Roman" w:cs="Times New Roman"/>
          <w:sz w:val="24"/>
          <w:lang w:val="bg-BG"/>
        </w:rPr>
        <w:t xml:space="preserve">действащите </w:t>
      </w:r>
      <w:r w:rsidR="000D104D" w:rsidRPr="00FB2EB4">
        <w:rPr>
          <w:rFonts w:ascii="Times New Roman" w:eastAsia="Calibri" w:hAnsi="Times New Roman" w:cs="Times New Roman"/>
          <w:sz w:val="24"/>
          <w:lang w:val="bg-BG"/>
        </w:rPr>
        <w:t xml:space="preserve">стратегически документи на Община Гълъбово. </w:t>
      </w:r>
    </w:p>
    <w:p w14:paraId="5B55354E" w14:textId="6FC57B57" w:rsidR="00FB2EB4" w:rsidRDefault="00FB2EB4" w:rsidP="003557F0">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Въз основа н</w:t>
      </w:r>
      <w:r w:rsidRPr="00FB2EB4">
        <w:rPr>
          <w:rFonts w:ascii="Times New Roman" w:eastAsia="Calibri" w:hAnsi="Times New Roman" w:cs="Times New Roman"/>
          <w:sz w:val="24"/>
          <w:lang w:val="bg-BG"/>
        </w:rPr>
        <w:t>а</w:t>
      </w:r>
      <w:r w:rsidR="00AC2768" w:rsidRPr="00FB2EB4">
        <w:rPr>
          <w:rFonts w:ascii="Times New Roman" w:eastAsia="Calibri" w:hAnsi="Times New Roman" w:cs="Times New Roman"/>
          <w:sz w:val="24"/>
          <w:lang w:val="bg-BG"/>
        </w:rPr>
        <w:t xml:space="preserve"> </w:t>
      </w:r>
      <w:r w:rsidR="000D104D" w:rsidRPr="00FB2EB4">
        <w:rPr>
          <w:rFonts w:ascii="Times New Roman" w:eastAsia="Calibri" w:hAnsi="Times New Roman" w:cs="Times New Roman"/>
          <w:sz w:val="24"/>
          <w:lang w:val="bg-BG"/>
        </w:rPr>
        <w:t>установ</w:t>
      </w:r>
      <w:r w:rsidRPr="00FB2EB4">
        <w:rPr>
          <w:rFonts w:ascii="Times New Roman" w:eastAsia="Calibri" w:hAnsi="Times New Roman" w:cs="Times New Roman"/>
          <w:sz w:val="24"/>
          <w:lang w:val="bg-BG"/>
        </w:rPr>
        <w:t xml:space="preserve">ената </w:t>
      </w:r>
      <w:r w:rsidR="000D104D" w:rsidRPr="00FB2EB4">
        <w:rPr>
          <w:rFonts w:ascii="Times New Roman" w:eastAsia="Calibri" w:hAnsi="Times New Roman" w:cs="Times New Roman"/>
          <w:sz w:val="24"/>
          <w:lang w:val="bg-BG"/>
        </w:rPr>
        <w:t>степен на п</w:t>
      </w:r>
      <w:r w:rsidR="00AC2768" w:rsidRPr="00FB2EB4">
        <w:rPr>
          <w:rFonts w:ascii="Times New Roman" w:eastAsia="Calibri" w:hAnsi="Times New Roman" w:cs="Times New Roman"/>
          <w:sz w:val="24"/>
          <w:lang w:val="bg-BG"/>
        </w:rPr>
        <w:t xml:space="preserve">рилагане </w:t>
      </w:r>
      <w:r w:rsidR="000D104D" w:rsidRPr="00FB2EB4">
        <w:rPr>
          <w:rFonts w:ascii="Times New Roman" w:eastAsia="Calibri" w:hAnsi="Times New Roman" w:cs="Times New Roman"/>
          <w:sz w:val="24"/>
          <w:lang w:val="bg-BG"/>
        </w:rPr>
        <w:t xml:space="preserve">на съществуващите мерки </w:t>
      </w:r>
      <w:r w:rsidR="00AC2768" w:rsidRPr="00FB2EB4">
        <w:rPr>
          <w:rFonts w:ascii="Times New Roman" w:eastAsia="Calibri" w:hAnsi="Times New Roman" w:cs="Times New Roman"/>
          <w:sz w:val="24"/>
          <w:lang w:val="bg-BG"/>
        </w:rPr>
        <w:t>и</w:t>
      </w:r>
      <w:r w:rsidRPr="00FB2EB4">
        <w:rPr>
          <w:rFonts w:ascii="Times New Roman" w:eastAsia="Calibri" w:hAnsi="Times New Roman" w:cs="Times New Roman"/>
          <w:sz w:val="24"/>
          <w:lang w:val="bg-BG"/>
        </w:rPr>
        <w:t xml:space="preserve"> </w:t>
      </w:r>
      <w:r w:rsidR="00AC2768" w:rsidRPr="00FB2EB4">
        <w:rPr>
          <w:rFonts w:ascii="Times New Roman" w:eastAsia="Calibri" w:hAnsi="Times New Roman" w:cs="Times New Roman"/>
          <w:sz w:val="24"/>
          <w:lang w:val="bg-BG"/>
        </w:rPr>
        <w:t>отч</w:t>
      </w:r>
      <w:r w:rsidRPr="00FB2EB4">
        <w:rPr>
          <w:rFonts w:ascii="Times New Roman" w:eastAsia="Calibri" w:hAnsi="Times New Roman" w:cs="Times New Roman"/>
          <w:sz w:val="24"/>
          <w:lang w:val="bg-BG"/>
        </w:rPr>
        <w:t xml:space="preserve">итането на </w:t>
      </w:r>
      <w:r w:rsidR="00AC2768" w:rsidRPr="00FB2EB4">
        <w:rPr>
          <w:rFonts w:ascii="Times New Roman" w:eastAsia="Calibri" w:hAnsi="Times New Roman" w:cs="Times New Roman"/>
          <w:sz w:val="24"/>
          <w:lang w:val="bg-BG"/>
        </w:rPr>
        <w:t>постигнатите резултати</w:t>
      </w:r>
      <w:r w:rsidR="000D104D" w:rsidRPr="00FB2EB4">
        <w:rPr>
          <w:rFonts w:ascii="Times New Roman" w:eastAsia="Calibri" w:hAnsi="Times New Roman" w:cs="Times New Roman"/>
          <w:sz w:val="24"/>
          <w:lang w:val="bg-BG"/>
        </w:rPr>
        <w:t xml:space="preserve"> от тяхното прилагане</w:t>
      </w:r>
      <w:r>
        <w:rPr>
          <w:rFonts w:ascii="Times New Roman" w:eastAsia="Calibri" w:hAnsi="Times New Roman" w:cs="Times New Roman"/>
          <w:sz w:val="24"/>
          <w:lang w:val="bg-BG"/>
        </w:rPr>
        <w:t>,</w:t>
      </w:r>
      <w:r w:rsidRPr="00FB2EB4">
        <w:rPr>
          <w:rFonts w:ascii="Times New Roman" w:eastAsia="Calibri" w:hAnsi="Times New Roman" w:cs="Times New Roman"/>
          <w:sz w:val="24"/>
          <w:lang w:val="bg-BG"/>
        </w:rPr>
        <w:t xml:space="preserve"> са </w:t>
      </w:r>
      <w:r>
        <w:rPr>
          <w:rFonts w:ascii="Times New Roman" w:eastAsia="Calibri" w:hAnsi="Times New Roman" w:cs="Times New Roman"/>
          <w:sz w:val="24"/>
          <w:lang w:val="bg-BG"/>
        </w:rPr>
        <w:t>формулирани ц</w:t>
      </w:r>
      <w:r w:rsidRPr="00FB2EB4">
        <w:rPr>
          <w:rFonts w:ascii="Times New Roman" w:eastAsia="Calibri" w:hAnsi="Times New Roman" w:cs="Times New Roman"/>
          <w:sz w:val="24"/>
          <w:lang w:val="bg-BG"/>
        </w:rPr>
        <w:t>ели</w:t>
      </w:r>
      <w:r>
        <w:rPr>
          <w:rFonts w:ascii="Times New Roman" w:eastAsia="Calibri" w:hAnsi="Times New Roman" w:cs="Times New Roman"/>
          <w:sz w:val="24"/>
          <w:lang w:val="bg-BG"/>
        </w:rPr>
        <w:t>те</w:t>
      </w:r>
      <w:r w:rsidRPr="00FB2EB4">
        <w:rPr>
          <w:rFonts w:ascii="Times New Roman" w:eastAsia="Calibri" w:hAnsi="Times New Roman" w:cs="Times New Roman"/>
          <w:sz w:val="24"/>
          <w:lang w:val="bg-BG"/>
        </w:rPr>
        <w:t xml:space="preserve"> и приоритети за развитие </w:t>
      </w:r>
      <w:r>
        <w:rPr>
          <w:rFonts w:ascii="Times New Roman" w:eastAsia="Calibri" w:hAnsi="Times New Roman" w:cs="Times New Roman"/>
          <w:sz w:val="24"/>
          <w:lang w:val="bg-BG"/>
        </w:rPr>
        <w:t>на Община</w:t>
      </w:r>
      <w:r w:rsidR="002062CF">
        <w:rPr>
          <w:rFonts w:ascii="Times New Roman" w:eastAsia="Calibri" w:hAnsi="Times New Roman" w:cs="Times New Roman"/>
          <w:sz w:val="24"/>
          <w:lang w:val="bg-BG"/>
        </w:rPr>
        <w:t xml:space="preserve"> Гълъбово</w:t>
      </w:r>
      <w:r>
        <w:rPr>
          <w:rFonts w:ascii="Times New Roman" w:eastAsia="Calibri" w:hAnsi="Times New Roman" w:cs="Times New Roman"/>
          <w:sz w:val="24"/>
          <w:lang w:val="bg-BG"/>
        </w:rPr>
        <w:t xml:space="preserve"> </w:t>
      </w:r>
      <w:r w:rsidRPr="00FB2EB4">
        <w:rPr>
          <w:rFonts w:ascii="Times New Roman" w:eastAsia="Calibri" w:hAnsi="Times New Roman" w:cs="Times New Roman"/>
          <w:sz w:val="24"/>
          <w:lang w:val="bg-BG"/>
        </w:rPr>
        <w:t>за периода 2022-2032 г.</w:t>
      </w:r>
      <w:r>
        <w:rPr>
          <w:rFonts w:ascii="Times New Roman" w:eastAsia="Calibri" w:hAnsi="Times New Roman" w:cs="Times New Roman"/>
          <w:sz w:val="24"/>
          <w:lang w:val="bg-BG"/>
        </w:rPr>
        <w:t>, както и е разписана ст</w:t>
      </w:r>
      <w:r w:rsidRPr="00FB2EB4">
        <w:rPr>
          <w:rFonts w:ascii="Times New Roman" w:eastAsia="Calibri" w:hAnsi="Times New Roman" w:cs="Times New Roman"/>
          <w:sz w:val="24"/>
          <w:lang w:val="bg-BG"/>
        </w:rPr>
        <w:t>ратегия за изпълнение на дейностите за постигане на целите и приоритетите</w:t>
      </w:r>
      <w:r w:rsidR="002062CF">
        <w:rPr>
          <w:rFonts w:ascii="Times New Roman" w:eastAsia="Calibri" w:hAnsi="Times New Roman" w:cs="Times New Roman"/>
          <w:sz w:val="24"/>
          <w:lang w:val="bg-BG"/>
        </w:rPr>
        <w:t>, свързани с борбата с климатичните изменения</w:t>
      </w:r>
      <w:r>
        <w:rPr>
          <w:rFonts w:ascii="Times New Roman" w:eastAsia="Calibri" w:hAnsi="Times New Roman" w:cs="Times New Roman"/>
          <w:sz w:val="24"/>
          <w:lang w:val="bg-BG"/>
        </w:rPr>
        <w:t xml:space="preserve">. С оглед осъществяване на адекватен контрол са предложени </w:t>
      </w:r>
      <w:r w:rsidR="00970B3F" w:rsidRPr="00970B3F">
        <w:rPr>
          <w:rFonts w:ascii="Times New Roman" w:eastAsia="Calibri" w:hAnsi="Times New Roman" w:cs="Times New Roman"/>
          <w:sz w:val="24"/>
          <w:lang w:val="bg-BG"/>
        </w:rPr>
        <w:t xml:space="preserve">конкретни измерими индикатори </w:t>
      </w:r>
      <w:r w:rsidR="00970B3F">
        <w:rPr>
          <w:rFonts w:ascii="Times New Roman" w:eastAsia="Calibri" w:hAnsi="Times New Roman" w:cs="Times New Roman"/>
          <w:sz w:val="24"/>
          <w:lang w:val="bg-BG"/>
        </w:rPr>
        <w:t xml:space="preserve">за </w:t>
      </w:r>
      <w:r w:rsidRPr="00FB2EB4">
        <w:rPr>
          <w:rFonts w:ascii="Times New Roman" w:eastAsia="Calibri" w:hAnsi="Times New Roman" w:cs="Times New Roman"/>
          <w:sz w:val="24"/>
          <w:lang w:val="bg-BG"/>
        </w:rPr>
        <w:t>наблюдение и оценка на изпълнението</w:t>
      </w:r>
      <w:r>
        <w:rPr>
          <w:rFonts w:ascii="Times New Roman" w:eastAsia="Calibri" w:hAnsi="Times New Roman" w:cs="Times New Roman"/>
          <w:sz w:val="24"/>
          <w:lang w:val="bg-BG"/>
        </w:rPr>
        <w:t xml:space="preserve"> на </w:t>
      </w:r>
      <w:r w:rsidRPr="00FB2EB4">
        <w:rPr>
          <w:rFonts w:ascii="Times New Roman" w:eastAsia="Calibri" w:hAnsi="Times New Roman" w:cs="Times New Roman"/>
          <w:sz w:val="24"/>
          <w:lang w:val="bg-BG"/>
        </w:rPr>
        <w:t xml:space="preserve">целите на </w:t>
      </w:r>
      <w:r w:rsidR="00FB5806">
        <w:rPr>
          <w:rFonts w:ascii="Times New Roman" w:eastAsia="Calibri" w:hAnsi="Times New Roman" w:cs="Times New Roman"/>
          <w:sz w:val="24"/>
          <w:lang w:val="bg-BG"/>
        </w:rPr>
        <w:t xml:space="preserve">настоящия </w:t>
      </w:r>
      <w:r w:rsidRPr="00FB2EB4">
        <w:rPr>
          <w:rFonts w:ascii="Times New Roman" w:eastAsia="Calibri" w:hAnsi="Times New Roman" w:cs="Times New Roman"/>
          <w:sz w:val="24"/>
          <w:lang w:val="bg-BG"/>
        </w:rPr>
        <w:t>План.</w:t>
      </w:r>
      <w:r w:rsidR="00970B3F">
        <w:rPr>
          <w:rFonts w:ascii="Times New Roman" w:eastAsia="Calibri" w:hAnsi="Times New Roman" w:cs="Times New Roman"/>
          <w:sz w:val="24"/>
          <w:lang w:val="bg-BG"/>
        </w:rPr>
        <w:t xml:space="preserve"> </w:t>
      </w:r>
    </w:p>
    <w:p w14:paraId="36881761" w14:textId="3272AD09" w:rsidR="0073652D" w:rsidRPr="00143F78" w:rsidRDefault="00FB5806" w:rsidP="00143F78">
      <w:pPr>
        <w:spacing w:after="0" w:line="360" w:lineRule="auto"/>
        <w:ind w:firstLine="720"/>
        <w:jc w:val="both"/>
        <w:rPr>
          <w:rFonts w:ascii="Times New Roman" w:eastAsia="Calibri" w:hAnsi="Times New Roman" w:cs="Times New Roman"/>
          <w:sz w:val="24"/>
          <w:lang w:val="bg-BG"/>
        </w:rPr>
      </w:pPr>
      <w:r w:rsidRPr="00143F78">
        <w:rPr>
          <w:rFonts w:ascii="Times New Roman" w:eastAsia="Calibri" w:hAnsi="Times New Roman" w:cs="Times New Roman"/>
          <w:sz w:val="24"/>
          <w:lang w:val="bg-BG"/>
        </w:rPr>
        <w:t xml:space="preserve">За разработването на Плана са взети предвид </w:t>
      </w:r>
      <w:r w:rsidR="003557F0" w:rsidRPr="00143F78">
        <w:rPr>
          <w:rFonts w:ascii="Times New Roman" w:eastAsia="Calibri" w:hAnsi="Times New Roman" w:cs="Times New Roman"/>
          <w:sz w:val="24"/>
          <w:lang w:val="bg-BG"/>
        </w:rPr>
        <w:t xml:space="preserve"> официални и достоверни източници на информация, налични на национално и на местно ниво</w:t>
      </w:r>
      <w:r w:rsidR="00143F78">
        <w:rPr>
          <w:rFonts w:ascii="Times New Roman" w:eastAsia="Calibri" w:hAnsi="Times New Roman" w:cs="Times New Roman"/>
          <w:sz w:val="24"/>
          <w:lang w:val="bg-BG"/>
        </w:rPr>
        <w:t xml:space="preserve"> и</w:t>
      </w:r>
      <w:r w:rsidR="003557F0" w:rsidRPr="00143F78">
        <w:rPr>
          <w:rFonts w:ascii="Times New Roman" w:eastAsia="Calibri" w:hAnsi="Times New Roman" w:cs="Times New Roman"/>
          <w:sz w:val="24"/>
          <w:lang w:val="bg-BG"/>
        </w:rPr>
        <w:t xml:space="preserve"> имащи отношение към </w:t>
      </w:r>
      <w:r w:rsidRPr="00143F78">
        <w:rPr>
          <w:rFonts w:ascii="Times New Roman" w:eastAsia="Calibri" w:hAnsi="Times New Roman" w:cs="Times New Roman"/>
          <w:sz w:val="24"/>
          <w:lang w:val="bg-BG"/>
        </w:rPr>
        <w:t xml:space="preserve">целите и задачите на Плана. </w:t>
      </w:r>
      <w:r w:rsidR="00143F78" w:rsidRPr="00143F78">
        <w:rPr>
          <w:rFonts w:ascii="Times New Roman" w:eastAsia="Calibri" w:hAnsi="Times New Roman" w:cs="Times New Roman"/>
          <w:sz w:val="24"/>
          <w:lang w:val="bg-BG"/>
        </w:rPr>
        <w:t xml:space="preserve">Използвани са </w:t>
      </w:r>
      <w:r w:rsidR="0073652D" w:rsidRPr="00143F78">
        <w:rPr>
          <w:rFonts w:ascii="Times New Roman" w:eastAsia="Calibri" w:hAnsi="Times New Roman" w:cs="Times New Roman"/>
          <w:sz w:val="24"/>
          <w:lang w:val="bg-BG"/>
        </w:rPr>
        <w:t>данни от:</w:t>
      </w:r>
    </w:p>
    <w:p w14:paraId="1689E6AF" w14:textId="53A0B9CB" w:rsidR="00143F78" w:rsidRPr="00800AD9" w:rsidRDefault="0073652D" w:rsidP="00143F78">
      <w:pPr>
        <w:spacing w:after="0" w:line="360" w:lineRule="auto"/>
        <w:ind w:firstLine="720"/>
        <w:jc w:val="both"/>
        <w:rPr>
          <w:rFonts w:ascii="Times New Roman" w:eastAsia="Calibri" w:hAnsi="Times New Roman" w:cs="Times New Roman"/>
          <w:sz w:val="24"/>
          <w:lang w:val="bg-BG"/>
        </w:rPr>
      </w:pPr>
      <w:r w:rsidRPr="00143F78">
        <w:rPr>
          <w:rFonts w:ascii="Times New Roman" w:eastAsia="Calibri" w:hAnsi="Times New Roman" w:cs="Times New Roman"/>
          <w:sz w:val="24"/>
          <w:lang w:val="bg-BG"/>
        </w:rPr>
        <w:t>-</w:t>
      </w:r>
      <w:r w:rsidR="006A439C" w:rsidRPr="00143F78">
        <w:rPr>
          <w:rFonts w:ascii="Times New Roman" w:eastAsia="Calibri" w:hAnsi="Times New Roman" w:cs="Times New Roman"/>
          <w:sz w:val="24"/>
          <w:lang w:val="bg-BG"/>
        </w:rPr>
        <w:t xml:space="preserve"> </w:t>
      </w:r>
      <w:r w:rsidR="00143F78" w:rsidRPr="00143F78">
        <w:rPr>
          <w:rFonts w:ascii="Times New Roman" w:eastAsia="Calibri" w:hAnsi="Times New Roman" w:cs="Times New Roman"/>
          <w:sz w:val="24"/>
          <w:lang w:val="bg-BG"/>
        </w:rPr>
        <w:t>Доклад</w:t>
      </w:r>
      <w:r w:rsidR="00143F78">
        <w:rPr>
          <w:rFonts w:ascii="Times New Roman" w:eastAsia="Calibri" w:hAnsi="Times New Roman" w:cs="Times New Roman"/>
          <w:sz w:val="24"/>
          <w:lang w:val="bg-BG"/>
        </w:rPr>
        <w:t xml:space="preserve"> </w:t>
      </w:r>
      <w:r w:rsidR="00143F78" w:rsidRPr="00143F78">
        <w:rPr>
          <w:rFonts w:ascii="Times New Roman" w:eastAsia="Calibri" w:hAnsi="Times New Roman" w:cs="Times New Roman"/>
          <w:sz w:val="24"/>
          <w:lang w:val="bg-BG"/>
        </w:rPr>
        <w:t xml:space="preserve">от извършена оценка на стратегическите документи на община </w:t>
      </w:r>
      <w:r w:rsidR="00143F78">
        <w:rPr>
          <w:rFonts w:ascii="Times New Roman" w:eastAsia="Calibri" w:hAnsi="Times New Roman" w:cs="Times New Roman"/>
          <w:sz w:val="24"/>
          <w:lang w:val="bg-BG"/>
        </w:rPr>
        <w:t>Г</w:t>
      </w:r>
      <w:r w:rsidR="00143F78" w:rsidRPr="00143F78">
        <w:rPr>
          <w:rFonts w:ascii="Times New Roman" w:eastAsia="Calibri" w:hAnsi="Times New Roman" w:cs="Times New Roman"/>
          <w:sz w:val="24"/>
          <w:lang w:val="bg-BG"/>
        </w:rPr>
        <w:t>ълъбово по отношение на изпълнението на целите за намаляване на емисиите на парникови газове и набелязаните мерки за адаптация към изменението на климата</w:t>
      </w:r>
      <w:r w:rsidR="00143F78">
        <w:rPr>
          <w:rFonts w:ascii="Times New Roman" w:eastAsia="Calibri" w:hAnsi="Times New Roman" w:cs="Times New Roman"/>
          <w:sz w:val="24"/>
          <w:lang w:val="bg-BG"/>
        </w:rPr>
        <w:t xml:space="preserve">, </w:t>
      </w:r>
      <w:r w:rsidR="00143F78" w:rsidRPr="00800AD9">
        <w:rPr>
          <w:rFonts w:ascii="Times New Roman" w:eastAsia="Calibri" w:hAnsi="Times New Roman" w:cs="Times New Roman"/>
          <w:sz w:val="24"/>
          <w:lang w:val="bg-BG"/>
        </w:rPr>
        <w:t xml:space="preserve">м </w:t>
      </w:r>
      <w:r w:rsidR="001B6A5E" w:rsidRPr="00800AD9">
        <w:rPr>
          <w:rFonts w:ascii="Times New Roman" w:eastAsia="Calibri" w:hAnsi="Times New Roman" w:cs="Times New Roman"/>
          <w:sz w:val="24"/>
          <w:lang w:val="bg-BG"/>
        </w:rPr>
        <w:t>април</w:t>
      </w:r>
      <w:r w:rsidR="00143F78" w:rsidRPr="00800AD9">
        <w:rPr>
          <w:rFonts w:ascii="Times New Roman" w:eastAsia="Calibri" w:hAnsi="Times New Roman" w:cs="Times New Roman"/>
          <w:sz w:val="24"/>
          <w:lang w:val="bg-BG"/>
        </w:rPr>
        <w:t xml:space="preserve"> 202</w:t>
      </w:r>
      <w:r w:rsidR="001B6A5E" w:rsidRPr="00800AD9">
        <w:rPr>
          <w:rFonts w:ascii="Times New Roman" w:eastAsia="Calibri" w:hAnsi="Times New Roman" w:cs="Times New Roman"/>
          <w:sz w:val="24"/>
          <w:lang w:val="bg-BG"/>
        </w:rPr>
        <w:t>3</w:t>
      </w:r>
      <w:r w:rsidR="00143F78" w:rsidRPr="00800AD9">
        <w:rPr>
          <w:rFonts w:ascii="Times New Roman" w:eastAsia="Calibri" w:hAnsi="Times New Roman" w:cs="Times New Roman"/>
          <w:sz w:val="24"/>
          <w:lang w:val="bg-BG"/>
        </w:rPr>
        <w:t xml:space="preserve"> г.;</w:t>
      </w:r>
    </w:p>
    <w:p w14:paraId="1DF5B8E9" w14:textId="416EA00B" w:rsidR="0073652D" w:rsidRPr="00143F78" w:rsidRDefault="00143F78" w:rsidP="006A439C">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lastRenderedPageBreak/>
        <w:t xml:space="preserve">- </w:t>
      </w:r>
      <w:r w:rsidR="0073652D" w:rsidRPr="00143F78">
        <w:rPr>
          <w:rFonts w:ascii="Times New Roman" w:eastAsia="Calibri" w:hAnsi="Times New Roman" w:cs="Times New Roman"/>
          <w:sz w:val="24"/>
          <w:lang w:val="bg-BG"/>
        </w:rPr>
        <w:t>Регионални</w:t>
      </w:r>
      <w:r w:rsidR="009F273C" w:rsidRPr="00143F78">
        <w:rPr>
          <w:rFonts w:ascii="Times New Roman" w:eastAsia="Calibri" w:hAnsi="Times New Roman" w:cs="Times New Roman"/>
          <w:sz w:val="24"/>
          <w:lang w:val="bg-BG"/>
        </w:rPr>
        <w:t>я</w:t>
      </w:r>
      <w:r w:rsidR="0073652D" w:rsidRPr="00143F78">
        <w:rPr>
          <w:rFonts w:ascii="Times New Roman" w:eastAsia="Calibri" w:hAnsi="Times New Roman" w:cs="Times New Roman"/>
          <w:sz w:val="24"/>
          <w:lang w:val="bg-BG"/>
        </w:rPr>
        <w:t xml:space="preserve"> доклад за състоянието на околната среда за територията на РИОСВ – </w:t>
      </w:r>
      <w:r w:rsidR="006A439C" w:rsidRPr="00143F78">
        <w:rPr>
          <w:rFonts w:ascii="Times New Roman" w:eastAsia="Calibri" w:hAnsi="Times New Roman" w:cs="Times New Roman"/>
          <w:sz w:val="24"/>
          <w:lang w:val="bg-BG"/>
        </w:rPr>
        <w:t xml:space="preserve"> </w:t>
      </w:r>
      <w:r w:rsidR="0073652D" w:rsidRPr="00143F78">
        <w:rPr>
          <w:rFonts w:ascii="Times New Roman" w:eastAsia="Calibri" w:hAnsi="Times New Roman" w:cs="Times New Roman"/>
          <w:sz w:val="24"/>
          <w:lang w:val="bg-BG"/>
        </w:rPr>
        <w:t>Стара Загора за 2021 г.;</w:t>
      </w:r>
    </w:p>
    <w:p w14:paraId="76C37FDC" w14:textId="44402516" w:rsidR="0073652D" w:rsidRPr="00143F78" w:rsidRDefault="0073652D" w:rsidP="006A439C">
      <w:pPr>
        <w:spacing w:after="0" w:line="360" w:lineRule="auto"/>
        <w:ind w:firstLine="720"/>
        <w:jc w:val="both"/>
        <w:rPr>
          <w:rFonts w:ascii="Times New Roman" w:eastAsia="Calibri" w:hAnsi="Times New Roman" w:cs="Times New Roman"/>
          <w:sz w:val="24"/>
          <w:lang w:val="bg-BG"/>
        </w:rPr>
      </w:pPr>
      <w:r w:rsidRPr="00143F78">
        <w:rPr>
          <w:rFonts w:ascii="Times New Roman" w:eastAsia="Calibri" w:hAnsi="Times New Roman" w:cs="Times New Roman"/>
          <w:sz w:val="24"/>
          <w:lang w:val="bg-BG"/>
        </w:rPr>
        <w:t>-</w:t>
      </w:r>
      <w:r w:rsidR="006A439C" w:rsidRPr="00143F78">
        <w:rPr>
          <w:rFonts w:ascii="Times New Roman" w:eastAsia="Calibri" w:hAnsi="Times New Roman" w:cs="Times New Roman"/>
          <w:sz w:val="24"/>
          <w:lang w:val="bg-BG"/>
        </w:rPr>
        <w:t xml:space="preserve"> </w:t>
      </w:r>
      <w:r w:rsidRPr="00143F78">
        <w:rPr>
          <w:rFonts w:ascii="Times New Roman" w:eastAsia="Calibri" w:hAnsi="Times New Roman" w:cs="Times New Roman"/>
          <w:sz w:val="24"/>
          <w:lang w:val="bg-BG"/>
        </w:rPr>
        <w:t>Националната система за мониторинг на околната среда;</w:t>
      </w:r>
    </w:p>
    <w:p w14:paraId="450D041F" w14:textId="326B726A" w:rsidR="0073652D" w:rsidRPr="00143F78" w:rsidRDefault="0073652D" w:rsidP="006A439C">
      <w:pPr>
        <w:spacing w:after="0" w:line="360" w:lineRule="auto"/>
        <w:ind w:firstLine="720"/>
        <w:jc w:val="both"/>
        <w:rPr>
          <w:rFonts w:ascii="Times New Roman" w:eastAsia="Calibri" w:hAnsi="Times New Roman" w:cs="Times New Roman"/>
          <w:sz w:val="24"/>
          <w:lang w:val="bg-BG"/>
        </w:rPr>
      </w:pPr>
      <w:r w:rsidRPr="00143F78">
        <w:rPr>
          <w:rFonts w:ascii="Times New Roman" w:eastAsia="Calibri" w:hAnsi="Times New Roman" w:cs="Times New Roman"/>
          <w:sz w:val="24"/>
          <w:lang w:val="bg-BG"/>
        </w:rPr>
        <w:t>-</w:t>
      </w:r>
      <w:r w:rsidR="006A439C" w:rsidRPr="00143F78">
        <w:rPr>
          <w:rFonts w:ascii="Times New Roman" w:eastAsia="Calibri" w:hAnsi="Times New Roman" w:cs="Times New Roman"/>
          <w:sz w:val="24"/>
          <w:lang w:val="bg-BG"/>
        </w:rPr>
        <w:t xml:space="preserve"> </w:t>
      </w:r>
      <w:r w:rsidR="00976F9C" w:rsidRPr="00143F78">
        <w:rPr>
          <w:rFonts w:ascii="Times New Roman" w:eastAsia="Calibri" w:hAnsi="Times New Roman" w:cs="Times New Roman"/>
          <w:sz w:val="24"/>
          <w:lang w:val="bg-BG"/>
        </w:rPr>
        <w:t>Предварител</w:t>
      </w:r>
      <w:r w:rsidR="000F2074" w:rsidRPr="00143F78">
        <w:rPr>
          <w:rFonts w:ascii="Times New Roman" w:eastAsia="Calibri" w:hAnsi="Times New Roman" w:cs="Times New Roman"/>
          <w:sz w:val="24"/>
          <w:lang w:val="bg-BG"/>
        </w:rPr>
        <w:t>ния</w:t>
      </w:r>
      <w:r w:rsidR="00976F9C" w:rsidRPr="00143F78">
        <w:rPr>
          <w:rFonts w:ascii="Times New Roman" w:eastAsia="Calibri" w:hAnsi="Times New Roman" w:cs="Times New Roman"/>
          <w:sz w:val="24"/>
          <w:lang w:val="bg-BG"/>
        </w:rPr>
        <w:t xml:space="preserve"> д</w:t>
      </w:r>
      <w:r w:rsidRPr="00143F78">
        <w:rPr>
          <w:rFonts w:ascii="Times New Roman" w:eastAsia="Calibri" w:hAnsi="Times New Roman" w:cs="Times New Roman"/>
          <w:sz w:val="24"/>
          <w:lang w:val="bg-BG"/>
        </w:rPr>
        <w:t>оклад за екологична оценка на Общия устройствен план на Общината;</w:t>
      </w:r>
    </w:p>
    <w:p w14:paraId="2BC580B4" w14:textId="2B9DA82F" w:rsidR="009F273C" w:rsidRPr="00143F78" w:rsidRDefault="009F273C" w:rsidP="006A439C">
      <w:pPr>
        <w:spacing w:after="0" w:line="360" w:lineRule="auto"/>
        <w:ind w:firstLine="720"/>
        <w:jc w:val="both"/>
        <w:rPr>
          <w:rFonts w:ascii="Times New Roman" w:eastAsia="Calibri" w:hAnsi="Times New Roman" w:cs="Times New Roman"/>
          <w:sz w:val="24"/>
          <w:lang w:val="bg-BG"/>
        </w:rPr>
      </w:pPr>
      <w:r w:rsidRPr="00143F78">
        <w:rPr>
          <w:rFonts w:ascii="Times New Roman" w:eastAsia="Calibri" w:hAnsi="Times New Roman" w:cs="Times New Roman"/>
          <w:sz w:val="24"/>
          <w:lang w:val="bg-BG"/>
        </w:rPr>
        <w:t xml:space="preserve">- </w:t>
      </w:r>
      <w:r w:rsidR="006A439C" w:rsidRPr="00143F78">
        <w:rPr>
          <w:rFonts w:ascii="Times New Roman" w:eastAsia="Calibri" w:hAnsi="Times New Roman" w:cs="Times New Roman"/>
          <w:sz w:val="24"/>
          <w:lang w:val="bg-BG"/>
        </w:rPr>
        <w:t xml:space="preserve"> </w:t>
      </w:r>
      <w:r w:rsidRPr="00143F78">
        <w:rPr>
          <w:rFonts w:ascii="Times New Roman" w:eastAsia="Calibri" w:hAnsi="Times New Roman" w:cs="Times New Roman"/>
          <w:sz w:val="24"/>
          <w:lang w:val="bg-BG"/>
        </w:rPr>
        <w:t>Програма</w:t>
      </w:r>
      <w:r w:rsidR="000F2074" w:rsidRPr="00143F78">
        <w:rPr>
          <w:rFonts w:ascii="Times New Roman" w:eastAsia="Calibri" w:hAnsi="Times New Roman" w:cs="Times New Roman"/>
          <w:sz w:val="24"/>
          <w:lang w:val="bg-BG"/>
        </w:rPr>
        <w:t>та</w:t>
      </w:r>
      <w:r w:rsidRPr="00143F78">
        <w:rPr>
          <w:rFonts w:ascii="Times New Roman" w:eastAsia="Calibri" w:hAnsi="Times New Roman" w:cs="Times New Roman"/>
          <w:sz w:val="24"/>
          <w:lang w:val="bg-BG"/>
        </w:rPr>
        <w:t xml:space="preserve"> за опазване на околната среда на общината, за периода 2021 – 2028 г.;</w:t>
      </w:r>
    </w:p>
    <w:p w14:paraId="4234FA46" w14:textId="5F29F4AA" w:rsidR="009F273C" w:rsidRPr="00143F78" w:rsidRDefault="009F273C" w:rsidP="006A439C">
      <w:pPr>
        <w:spacing w:after="0" w:line="360" w:lineRule="auto"/>
        <w:ind w:firstLine="720"/>
        <w:jc w:val="both"/>
        <w:rPr>
          <w:rFonts w:ascii="Times New Roman" w:eastAsia="Calibri" w:hAnsi="Times New Roman" w:cs="Times New Roman"/>
          <w:sz w:val="24"/>
          <w:lang w:val="bg-BG"/>
        </w:rPr>
      </w:pPr>
      <w:r w:rsidRPr="00143F78">
        <w:rPr>
          <w:rFonts w:ascii="Times New Roman" w:eastAsia="Calibri" w:hAnsi="Times New Roman" w:cs="Times New Roman"/>
          <w:sz w:val="24"/>
          <w:lang w:val="bg-BG"/>
        </w:rPr>
        <w:t>-</w:t>
      </w:r>
      <w:r w:rsidR="006A439C" w:rsidRPr="00143F78">
        <w:rPr>
          <w:rFonts w:ascii="Times New Roman" w:eastAsia="Calibri" w:hAnsi="Times New Roman" w:cs="Times New Roman"/>
          <w:sz w:val="24"/>
          <w:lang w:val="bg-BG"/>
        </w:rPr>
        <w:t xml:space="preserve"> </w:t>
      </w:r>
      <w:r w:rsidRPr="00143F78">
        <w:rPr>
          <w:rFonts w:ascii="Times New Roman" w:eastAsia="Calibri" w:hAnsi="Times New Roman" w:cs="Times New Roman"/>
          <w:sz w:val="24"/>
          <w:lang w:val="bg-BG"/>
        </w:rPr>
        <w:t>Програма</w:t>
      </w:r>
      <w:r w:rsidR="000F2074" w:rsidRPr="00143F78">
        <w:rPr>
          <w:rFonts w:ascii="Times New Roman" w:eastAsia="Calibri" w:hAnsi="Times New Roman" w:cs="Times New Roman"/>
          <w:sz w:val="24"/>
          <w:lang w:val="bg-BG"/>
        </w:rPr>
        <w:t>та</w:t>
      </w:r>
      <w:r w:rsidRPr="00143F78">
        <w:rPr>
          <w:rFonts w:ascii="Times New Roman" w:eastAsia="Calibri" w:hAnsi="Times New Roman" w:cs="Times New Roman"/>
          <w:sz w:val="24"/>
          <w:lang w:val="bg-BG"/>
        </w:rPr>
        <w:t xml:space="preserve"> за управление на отпадъците, за периода 2021 – 2028 г.;</w:t>
      </w:r>
    </w:p>
    <w:p w14:paraId="632A78EA" w14:textId="1572881B" w:rsidR="00F27C1C" w:rsidRPr="00143F78" w:rsidRDefault="00F27C1C" w:rsidP="006A439C">
      <w:pPr>
        <w:spacing w:after="0" w:line="360" w:lineRule="auto"/>
        <w:ind w:firstLine="720"/>
        <w:jc w:val="both"/>
        <w:rPr>
          <w:rFonts w:ascii="Times New Roman" w:eastAsia="Calibri" w:hAnsi="Times New Roman" w:cs="Times New Roman"/>
          <w:sz w:val="24"/>
          <w:lang w:val="bg-BG"/>
        </w:rPr>
      </w:pPr>
      <w:r w:rsidRPr="00143F78">
        <w:rPr>
          <w:rFonts w:ascii="Times New Roman" w:eastAsia="Calibri" w:hAnsi="Times New Roman" w:cs="Times New Roman"/>
          <w:sz w:val="24"/>
          <w:lang w:val="bg-BG"/>
        </w:rPr>
        <w:t>- Доклад</w:t>
      </w:r>
      <w:r w:rsidR="000F2074" w:rsidRPr="00143F78">
        <w:rPr>
          <w:rFonts w:ascii="Times New Roman" w:eastAsia="Calibri" w:hAnsi="Times New Roman" w:cs="Times New Roman"/>
          <w:sz w:val="24"/>
          <w:lang w:val="bg-BG"/>
        </w:rPr>
        <w:t>а</w:t>
      </w:r>
      <w:r w:rsidRPr="00143F78">
        <w:rPr>
          <w:rFonts w:ascii="Times New Roman" w:eastAsia="Calibri" w:hAnsi="Times New Roman" w:cs="Times New Roman"/>
          <w:sz w:val="24"/>
          <w:lang w:val="bg-BG"/>
        </w:rPr>
        <w:t xml:space="preserve"> за състоянието на водите в ИБР за 2021 г.</w:t>
      </w:r>
      <w:r w:rsidR="002F0A90" w:rsidRPr="00143F78">
        <w:rPr>
          <w:rFonts w:ascii="Times New Roman" w:eastAsia="Calibri" w:hAnsi="Times New Roman" w:cs="Times New Roman"/>
          <w:sz w:val="24"/>
          <w:lang w:val="bg-BG"/>
        </w:rPr>
        <w:t>;</w:t>
      </w:r>
    </w:p>
    <w:p w14:paraId="1F63F401" w14:textId="5969E40E" w:rsidR="0073652D" w:rsidRPr="00143F78" w:rsidRDefault="0073652D" w:rsidP="006A439C">
      <w:pPr>
        <w:spacing w:after="0" w:line="360" w:lineRule="auto"/>
        <w:ind w:firstLine="720"/>
        <w:jc w:val="both"/>
        <w:rPr>
          <w:rFonts w:ascii="Times New Roman" w:eastAsia="Calibri" w:hAnsi="Times New Roman" w:cs="Times New Roman"/>
          <w:sz w:val="24"/>
          <w:lang w:val="bg-BG"/>
        </w:rPr>
      </w:pPr>
      <w:r w:rsidRPr="00143F78">
        <w:rPr>
          <w:rFonts w:ascii="Times New Roman" w:eastAsia="Calibri" w:hAnsi="Times New Roman" w:cs="Times New Roman"/>
          <w:sz w:val="24"/>
          <w:lang w:val="bg-BG"/>
        </w:rPr>
        <w:t>-</w:t>
      </w:r>
      <w:r w:rsidR="006A439C" w:rsidRPr="00143F78">
        <w:rPr>
          <w:rFonts w:ascii="Times New Roman" w:eastAsia="Calibri" w:hAnsi="Times New Roman" w:cs="Times New Roman"/>
          <w:sz w:val="24"/>
          <w:lang w:val="bg-BG"/>
        </w:rPr>
        <w:t xml:space="preserve"> </w:t>
      </w:r>
      <w:r w:rsidR="00370258" w:rsidRPr="00143F78">
        <w:rPr>
          <w:rFonts w:ascii="Times New Roman" w:eastAsia="Calibri" w:hAnsi="Times New Roman" w:cs="Times New Roman"/>
          <w:sz w:val="24"/>
          <w:lang w:val="bg-BG"/>
        </w:rPr>
        <w:t>Т</w:t>
      </w:r>
      <w:r w:rsidRPr="00143F78">
        <w:rPr>
          <w:rFonts w:ascii="Times New Roman" w:eastAsia="Calibri" w:hAnsi="Times New Roman" w:cs="Times New Roman"/>
          <w:sz w:val="24"/>
          <w:lang w:val="bg-BG"/>
        </w:rPr>
        <w:t>еренно</w:t>
      </w:r>
      <w:r w:rsidR="003B5405" w:rsidRPr="00143F78">
        <w:rPr>
          <w:rFonts w:ascii="Times New Roman" w:eastAsia="Calibri" w:hAnsi="Times New Roman" w:cs="Times New Roman"/>
          <w:sz w:val="24"/>
          <w:lang w:val="bg-BG"/>
        </w:rPr>
        <w:t>то</w:t>
      </w:r>
      <w:r w:rsidRPr="00143F78">
        <w:rPr>
          <w:rFonts w:ascii="Times New Roman" w:eastAsia="Calibri" w:hAnsi="Times New Roman" w:cs="Times New Roman"/>
          <w:sz w:val="24"/>
          <w:lang w:val="bg-BG"/>
        </w:rPr>
        <w:t xml:space="preserve"> обхождане/проучване, извършено през м. </w:t>
      </w:r>
      <w:r w:rsidR="009F273C" w:rsidRPr="00143F78">
        <w:rPr>
          <w:rFonts w:ascii="Times New Roman" w:eastAsia="Calibri" w:hAnsi="Times New Roman" w:cs="Times New Roman"/>
          <w:sz w:val="24"/>
          <w:lang w:val="bg-BG"/>
        </w:rPr>
        <w:t xml:space="preserve">септември </w:t>
      </w:r>
      <w:r w:rsidRPr="00143F78">
        <w:rPr>
          <w:rFonts w:ascii="Times New Roman" w:eastAsia="Calibri" w:hAnsi="Times New Roman" w:cs="Times New Roman"/>
          <w:sz w:val="24"/>
          <w:lang w:val="bg-BG"/>
        </w:rPr>
        <w:t>2022 г.;</w:t>
      </w:r>
    </w:p>
    <w:p w14:paraId="421E58CA" w14:textId="77777777" w:rsidR="001B6A5E" w:rsidRDefault="0073652D" w:rsidP="006A439C">
      <w:pPr>
        <w:spacing w:after="0" w:line="360" w:lineRule="auto"/>
        <w:ind w:firstLine="720"/>
        <w:jc w:val="both"/>
        <w:rPr>
          <w:rFonts w:ascii="Times New Roman" w:eastAsia="Calibri" w:hAnsi="Times New Roman" w:cs="Times New Roman"/>
          <w:sz w:val="24"/>
          <w:lang w:val="bg-BG"/>
        </w:rPr>
      </w:pPr>
      <w:r w:rsidRPr="00143F78">
        <w:rPr>
          <w:rFonts w:ascii="Times New Roman" w:eastAsia="Calibri" w:hAnsi="Times New Roman" w:cs="Times New Roman"/>
          <w:sz w:val="24"/>
          <w:lang w:val="bg-BG"/>
        </w:rPr>
        <w:t>-</w:t>
      </w:r>
      <w:r w:rsidR="006A439C" w:rsidRPr="00143F78">
        <w:rPr>
          <w:rFonts w:ascii="Times New Roman" w:eastAsia="Calibri" w:hAnsi="Times New Roman" w:cs="Times New Roman"/>
          <w:sz w:val="24"/>
          <w:lang w:val="bg-BG"/>
        </w:rPr>
        <w:t xml:space="preserve"> </w:t>
      </w:r>
      <w:r w:rsidR="00370258" w:rsidRPr="00143F78">
        <w:rPr>
          <w:rFonts w:ascii="Times New Roman" w:eastAsia="Calibri" w:hAnsi="Times New Roman" w:cs="Times New Roman"/>
          <w:sz w:val="24"/>
          <w:lang w:val="bg-BG"/>
        </w:rPr>
        <w:t>П</w:t>
      </w:r>
      <w:r w:rsidRPr="00143F78">
        <w:rPr>
          <w:rFonts w:ascii="Times New Roman" w:eastAsia="Calibri" w:hAnsi="Times New Roman" w:cs="Times New Roman"/>
          <w:sz w:val="24"/>
          <w:lang w:val="bg-BG"/>
        </w:rPr>
        <w:t>роведени</w:t>
      </w:r>
      <w:r w:rsidR="003B5405" w:rsidRPr="00143F78">
        <w:rPr>
          <w:rFonts w:ascii="Times New Roman" w:eastAsia="Calibri" w:hAnsi="Times New Roman" w:cs="Times New Roman"/>
          <w:sz w:val="24"/>
          <w:lang w:val="bg-BG"/>
        </w:rPr>
        <w:t>те</w:t>
      </w:r>
      <w:r w:rsidRPr="00143F78">
        <w:rPr>
          <w:rFonts w:ascii="Times New Roman" w:eastAsia="Calibri" w:hAnsi="Times New Roman" w:cs="Times New Roman"/>
          <w:sz w:val="24"/>
          <w:lang w:val="bg-BG"/>
        </w:rPr>
        <w:t xml:space="preserve"> работни срещи с представители на общинската администрация</w:t>
      </w:r>
    </w:p>
    <w:p w14:paraId="467F3EEB" w14:textId="435C45EA" w:rsidR="00C844B3" w:rsidRPr="004E752F" w:rsidRDefault="001B6A5E" w:rsidP="006A439C">
      <w:pPr>
        <w:spacing w:after="0" w:line="360" w:lineRule="auto"/>
        <w:ind w:firstLine="720"/>
        <w:jc w:val="both"/>
        <w:rPr>
          <w:rFonts w:ascii="Times New Roman" w:eastAsia="Calibri" w:hAnsi="Times New Roman" w:cs="Times New Roman"/>
          <w:sz w:val="24"/>
          <w:lang w:val="bg-BG"/>
        </w:rPr>
      </w:pPr>
      <w:r>
        <w:rPr>
          <w:rFonts w:ascii="Times New Roman" w:eastAsia="Calibri" w:hAnsi="Times New Roman" w:cs="Times New Roman"/>
          <w:sz w:val="24"/>
          <w:lang w:val="bg-BG"/>
        </w:rPr>
        <w:t xml:space="preserve">- </w:t>
      </w:r>
      <w:r w:rsidRPr="004E752F">
        <w:rPr>
          <w:rFonts w:ascii="Times New Roman" w:eastAsia="Calibri" w:hAnsi="Times New Roman" w:cs="Times New Roman"/>
          <w:sz w:val="24"/>
          <w:lang w:val="bg-BG"/>
        </w:rPr>
        <w:t xml:space="preserve">Писмо на Община Гълъбово изх. № </w:t>
      </w:r>
      <w:r w:rsidR="004E752F" w:rsidRPr="004E752F">
        <w:rPr>
          <w:rFonts w:ascii="Times New Roman" w:eastAsia="Calibri" w:hAnsi="Times New Roman" w:cs="Times New Roman"/>
          <w:sz w:val="24"/>
          <w:lang w:val="bg-BG"/>
        </w:rPr>
        <w:t xml:space="preserve">53-00-118/06.04.2023 г. </w:t>
      </w:r>
      <w:r w:rsidRPr="004E752F">
        <w:rPr>
          <w:rFonts w:ascii="Times New Roman" w:eastAsia="Calibri" w:hAnsi="Times New Roman" w:cs="Times New Roman"/>
          <w:sz w:val="24"/>
          <w:lang w:val="bg-BG"/>
        </w:rPr>
        <w:t>за</w:t>
      </w:r>
      <w:r w:rsidRPr="004E752F">
        <w:rPr>
          <w:lang w:val="ru-RU"/>
        </w:rPr>
        <w:t xml:space="preserve"> </w:t>
      </w:r>
      <w:r w:rsidRPr="004E752F">
        <w:rPr>
          <w:rFonts w:ascii="Times New Roman" w:eastAsia="Calibri" w:hAnsi="Times New Roman" w:cs="Times New Roman"/>
          <w:sz w:val="24"/>
          <w:lang w:val="bg-BG"/>
        </w:rPr>
        <w:t>резултатите от осигурения достъп за обществено обсъждане на проекта на „План за борба с климатичните изменения в Община Гълъбово“ съгласно чл.4, т. 2б от Договор № 43 BGENVIRONMENT-4.003-0002-C01-U-03/10.06.2022 г.</w:t>
      </w:r>
    </w:p>
    <w:p w14:paraId="59451A4B" w14:textId="4B0E9573" w:rsidR="00AC390E" w:rsidRPr="004E752F" w:rsidRDefault="00AC390E" w:rsidP="006A439C">
      <w:pPr>
        <w:spacing w:after="0" w:line="360" w:lineRule="auto"/>
        <w:ind w:firstLine="720"/>
        <w:jc w:val="both"/>
        <w:rPr>
          <w:rFonts w:ascii="Times New Roman" w:eastAsia="Calibri" w:hAnsi="Times New Roman" w:cs="Times New Roman"/>
          <w:sz w:val="24"/>
          <w:lang w:val="bg-BG"/>
        </w:rPr>
      </w:pPr>
    </w:p>
    <w:p w14:paraId="7EAA4162" w14:textId="7464FB8C" w:rsidR="006D2DA0" w:rsidRDefault="006D2DA0" w:rsidP="00A048AD">
      <w:pPr>
        <w:spacing w:after="0" w:line="360" w:lineRule="auto"/>
        <w:jc w:val="both"/>
        <w:rPr>
          <w:rFonts w:ascii="Times New Roman" w:hAnsi="Times New Roman" w:cs="Times New Roman"/>
          <w:sz w:val="24"/>
          <w:szCs w:val="24"/>
          <w:highlight w:val="yellow"/>
          <w:lang w:val="bg-BG"/>
        </w:rPr>
      </w:pPr>
    </w:p>
    <w:p w14:paraId="61131C6C" w14:textId="35365119" w:rsidR="00143F78" w:rsidRDefault="00143F78" w:rsidP="00A048AD">
      <w:pPr>
        <w:spacing w:after="0" w:line="360" w:lineRule="auto"/>
        <w:jc w:val="both"/>
        <w:rPr>
          <w:rFonts w:ascii="Times New Roman" w:hAnsi="Times New Roman" w:cs="Times New Roman"/>
          <w:sz w:val="24"/>
          <w:szCs w:val="24"/>
          <w:highlight w:val="yellow"/>
          <w:lang w:val="bg-BG"/>
        </w:rPr>
      </w:pPr>
    </w:p>
    <w:p w14:paraId="7FD1FB34" w14:textId="359EF2E7" w:rsidR="00143F78" w:rsidRDefault="00143F78" w:rsidP="00A048AD">
      <w:pPr>
        <w:spacing w:after="0" w:line="360" w:lineRule="auto"/>
        <w:jc w:val="both"/>
        <w:rPr>
          <w:rFonts w:ascii="Times New Roman" w:hAnsi="Times New Roman" w:cs="Times New Roman"/>
          <w:sz w:val="24"/>
          <w:szCs w:val="24"/>
          <w:highlight w:val="yellow"/>
          <w:lang w:val="bg-BG"/>
        </w:rPr>
      </w:pPr>
    </w:p>
    <w:p w14:paraId="2DD948E2" w14:textId="03CDCC17" w:rsidR="00143F78" w:rsidRDefault="00143F78" w:rsidP="00A048AD">
      <w:pPr>
        <w:spacing w:after="0" w:line="360" w:lineRule="auto"/>
        <w:jc w:val="both"/>
        <w:rPr>
          <w:rFonts w:ascii="Times New Roman" w:hAnsi="Times New Roman" w:cs="Times New Roman"/>
          <w:sz w:val="24"/>
          <w:szCs w:val="24"/>
          <w:highlight w:val="yellow"/>
          <w:lang w:val="bg-BG"/>
        </w:rPr>
      </w:pPr>
    </w:p>
    <w:p w14:paraId="091B347F" w14:textId="73B9B111" w:rsidR="00143F78" w:rsidRDefault="00143F78" w:rsidP="00A048AD">
      <w:pPr>
        <w:spacing w:after="0" w:line="360" w:lineRule="auto"/>
        <w:jc w:val="both"/>
        <w:rPr>
          <w:rFonts w:ascii="Times New Roman" w:hAnsi="Times New Roman" w:cs="Times New Roman"/>
          <w:sz w:val="24"/>
          <w:szCs w:val="24"/>
          <w:highlight w:val="yellow"/>
          <w:lang w:val="bg-BG"/>
        </w:rPr>
      </w:pPr>
    </w:p>
    <w:p w14:paraId="35CADD93" w14:textId="42A328BE" w:rsidR="00143F78" w:rsidRDefault="00143F78" w:rsidP="00A048AD">
      <w:pPr>
        <w:spacing w:after="0" w:line="360" w:lineRule="auto"/>
        <w:jc w:val="both"/>
        <w:rPr>
          <w:rFonts w:ascii="Times New Roman" w:hAnsi="Times New Roman" w:cs="Times New Roman"/>
          <w:sz w:val="24"/>
          <w:szCs w:val="24"/>
          <w:highlight w:val="yellow"/>
          <w:lang w:val="bg-BG"/>
        </w:rPr>
      </w:pPr>
    </w:p>
    <w:p w14:paraId="085EE0C9" w14:textId="3AE237BE" w:rsidR="00143F78" w:rsidRDefault="00143F78" w:rsidP="00A048AD">
      <w:pPr>
        <w:spacing w:after="0" w:line="360" w:lineRule="auto"/>
        <w:jc w:val="both"/>
        <w:rPr>
          <w:rFonts w:ascii="Times New Roman" w:hAnsi="Times New Roman" w:cs="Times New Roman"/>
          <w:sz w:val="24"/>
          <w:szCs w:val="24"/>
          <w:highlight w:val="yellow"/>
          <w:lang w:val="bg-BG"/>
        </w:rPr>
      </w:pPr>
    </w:p>
    <w:p w14:paraId="13813AC2" w14:textId="5FB7E9EF" w:rsidR="00143F78" w:rsidRDefault="00143F78" w:rsidP="00A048AD">
      <w:pPr>
        <w:spacing w:after="0" w:line="360" w:lineRule="auto"/>
        <w:jc w:val="both"/>
        <w:rPr>
          <w:rFonts w:ascii="Times New Roman" w:hAnsi="Times New Roman" w:cs="Times New Roman"/>
          <w:sz w:val="24"/>
          <w:szCs w:val="24"/>
          <w:highlight w:val="yellow"/>
          <w:lang w:val="bg-BG"/>
        </w:rPr>
      </w:pPr>
    </w:p>
    <w:p w14:paraId="2D965E47" w14:textId="7CAB8535" w:rsidR="00143F78" w:rsidRDefault="00143F78" w:rsidP="00A048AD">
      <w:pPr>
        <w:spacing w:after="0" w:line="360" w:lineRule="auto"/>
        <w:jc w:val="both"/>
        <w:rPr>
          <w:rFonts w:ascii="Times New Roman" w:hAnsi="Times New Roman" w:cs="Times New Roman"/>
          <w:sz w:val="24"/>
          <w:szCs w:val="24"/>
          <w:highlight w:val="yellow"/>
          <w:lang w:val="bg-BG"/>
        </w:rPr>
      </w:pPr>
    </w:p>
    <w:p w14:paraId="5B224407" w14:textId="4C98B176" w:rsidR="00143F78" w:rsidRDefault="00143F78" w:rsidP="00A048AD">
      <w:pPr>
        <w:spacing w:after="0" w:line="360" w:lineRule="auto"/>
        <w:jc w:val="both"/>
        <w:rPr>
          <w:rFonts w:ascii="Times New Roman" w:hAnsi="Times New Roman" w:cs="Times New Roman"/>
          <w:sz w:val="24"/>
          <w:szCs w:val="24"/>
          <w:highlight w:val="yellow"/>
          <w:lang w:val="bg-BG"/>
        </w:rPr>
      </w:pPr>
    </w:p>
    <w:p w14:paraId="18DCCB72" w14:textId="69758424" w:rsidR="00143F78" w:rsidRDefault="00143F78" w:rsidP="00A048AD">
      <w:pPr>
        <w:spacing w:after="0" w:line="360" w:lineRule="auto"/>
        <w:jc w:val="both"/>
        <w:rPr>
          <w:rFonts w:ascii="Times New Roman" w:hAnsi="Times New Roman" w:cs="Times New Roman"/>
          <w:sz w:val="24"/>
          <w:szCs w:val="24"/>
          <w:highlight w:val="yellow"/>
          <w:lang w:val="bg-BG"/>
        </w:rPr>
      </w:pPr>
    </w:p>
    <w:p w14:paraId="5C5B4DF7" w14:textId="35CAE45B" w:rsidR="00143F78" w:rsidRDefault="00143F78" w:rsidP="00A048AD">
      <w:pPr>
        <w:spacing w:after="0" w:line="360" w:lineRule="auto"/>
        <w:jc w:val="both"/>
        <w:rPr>
          <w:rFonts w:ascii="Times New Roman" w:hAnsi="Times New Roman" w:cs="Times New Roman"/>
          <w:sz w:val="24"/>
          <w:szCs w:val="24"/>
          <w:highlight w:val="yellow"/>
          <w:lang w:val="bg-BG"/>
        </w:rPr>
      </w:pPr>
    </w:p>
    <w:p w14:paraId="43A758EA" w14:textId="060AEB64" w:rsidR="00143F78" w:rsidRDefault="00143F78" w:rsidP="00A048AD">
      <w:pPr>
        <w:spacing w:after="0" w:line="360" w:lineRule="auto"/>
        <w:jc w:val="both"/>
        <w:rPr>
          <w:rFonts w:ascii="Times New Roman" w:hAnsi="Times New Roman" w:cs="Times New Roman"/>
          <w:sz w:val="24"/>
          <w:szCs w:val="24"/>
          <w:highlight w:val="yellow"/>
          <w:lang w:val="bg-BG"/>
        </w:rPr>
      </w:pPr>
    </w:p>
    <w:p w14:paraId="6BF521C2" w14:textId="361D05CA" w:rsidR="00143F78" w:rsidRDefault="00143F78" w:rsidP="00A048AD">
      <w:pPr>
        <w:spacing w:after="0" w:line="360" w:lineRule="auto"/>
        <w:jc w:val="both"/>
        <w:rPr>
          <w:rFonts w:ascii="Times New Roman" w:hAnsi="Times New Roman" w:cs="Times New Roman"/>
          <w:sz w:val="24"/>
          <w:szCs w:val="24"/>
          <w:highlight w:val="yellow"/>
          <w:lang w:val="bg-BG"/>
        </w:rPr>
      </w:pPr>
    </w:p>
    <w:p w14:paraId="1273E908" w14:textId="31A0267A" w:rsidR="00143F78" w:rsidRDefault="00143F78" w:rsidP="00A048AD">
      <w:pPr>
        <w:spacing w:after="0" w:line="360" w:lineRule="auto"/>
        <w:jc w:val="both"/>
        <w:rPr>
          <w:rFonts w:ascii="Times New Roman" w:hAnsi="Times New Roman" w:cs="Times New Roman"/>
          <w:sz w:val="24"/>
          <w:szCs w:val="24"/>
          <w:highlight w:val="yellow"/>
          <w:lang w:val="bg-BG"/>
        </w:rPr>
      </w:pPr>
    </w:p>
    <w:p w14:paraId="67F0E7EA" w14:textId="6CA4E217" w:rsidR="00B065E0" w:rsidRDefault="00B065E0" w:rsidP="00A048AD">
      <w:pPr>
        <w:spacing w:after="0" w:line="360" w:lineRule="auto"/>
        <w:jc w:val="both"/>
        <w:rPr>
          <w:rFonts w:ascii="Times New Roman" w:hAnsi="Times New Roman" w:cs="Times New Roman"/>
          <w:sz w:val="24"/>
          <w:szCs w:val="24"/>
          <w:highlight w:val="yellow"/>
          <w:lang w:val="bg-BG"/>
        </w:rPr>
      </w:pPr>
    </w:p>
    <w:p w14:paraId="3BA329A5" w14:textId="5141ADF0" w:rsidR="005E7B62" w:rsidRPr="00272B69" w:rsidRDefault="00E24717" w:rsidP="005E7B62">
      <w:pPr>
        <w:pStyle w:val="IntenseQuote"/>
        <w:ind w:left="862" w:right="862"/>
        <w:outlineLvl w:val="0"/>
        <w:rPr>
          <w:rFonts w:ascii="Times New Roman" w:hAnsi="Times New Roman" w:cs="Times New Roman"/>
          <w:b/>
          <w:bCs/>
          <w:color w:val="6B911C" w:themeColor="accent1" w:themeShade="BF"/>
          <w:sz w:val="28"/>
          <w:szCs w:val="28"/>
          <w:lang w:val="bg-BG"/>
        </w:rPr>
      </w:pPr>
      <w:bookmarkStart w:id="3" w:name="_Toc126592069"/>
      <w:r w:rsidRPr="00AE4DDC">
        <w:rPr>
          <w:rFonts w:ascii="Times New Roman" w:hAnsi="Times New Roman" w:cs="Times New Roman"/>
          <w:b/>
          <w:bCs/>
          <w:color w:val="6B911C" w:themeColor="accent1" w:themeShade="BF"/>
          <w:sz w:val="28"/>
          <w:szCs w:val="28"/>
          <w:lang w:val="bg-BG"/>
        </w:rPr>
        <w:lastRenderedPageBreak/>
        <w:t>І.</w:t>
      </w:r>
      <w:bookmarkStart w:id="4" w:name="_Hlk125291406"/>
      <w:r w:rsidRPr="00AE4DDC">
        <w:rPr>
          <w:rFonts w:ascii="Times New Roman" w:hAnsi="Times New Roman" w:cs="Times New Roman"/>
          <w:b/>
          <w:bCs/>
          <w:color w:val="6B911C" w:themeColor="accent1" w:themeShade="BF"/>
          <w:sz w:val="28"/>
          <w:szCs w:val="28"/>
          <w:lang w:val="bg-BG"/>
        </w:rPr>
        <w:t xml:space="preserve"> </w:t>
      </w:r>
      <w:r w:rsidR="005E7B62" w:rsidRPr="00AE4DDC">
        <w:rPr>
          <w:rFonts w:ascii="Times New Roman" w:hAnsi="Times New Roman" w:cs="Times New Roman"/>
          <w:b/>
          <w:bCs/>
          <w:color w:val="6B911C" w:themeColor="accent1" w:themeShade="BF"/>
          <w:sz w:val="28"/>
          <w:szCs w:val="28"/>
          <w:lang w:val="bg-BG"/>
        </w:rPr>
        <w:t xml:space="preserve"> Анализ на екологичното състояние (</w:t>
      </w:r>
      <w:r w:rsidR="00143F78" w:rsidRPr="00AE4DDC">
        <w:rPr>
          <w:rFonts w:ascii="Times New Roman" w:hAnsi="Times New Roman" w:cs="Times New Roman"/>
          <w:b/>
          <w:bCs/>
          <w:color w:val="6B911C" w:themeColor="accent1" w:themeShade="BF"/>
          <w:sz w:val="28"/>
          <w:szCs w:val="28"/>
          <w:lang w:val="bg-BG"/>
        </w:rPr>
        <w:t xml:space="preserve">въздух, </w:t>
      </w:r>
      <w:r w:rsidR="005E7B62" w:rsidRPr="00AE4DDC">
        <w:rPr>
          <w:rFonts w:ascii="Times New Roman" w:hAnsi="Times New Roman" w:cs="Times New Roman"/>
          <w:b/>
          <w:bCs/>
          <w:color w:val="6B911C" w:themeColor="accent1" w:themeShade="BF"/>
          <w:sz w:val="28"/>
          <w:szCs w:val="28"/>
          <w:lang w:val="bg-BG"/>
        </w:rPr>
        <w:t>вода, почви, твърди отпадъци, шум, радиация, биоразнообразие) в община Гълъбово</w:t>
      </w:r>
      <w:bookmarkEnd w:id="3"/>
    </w:p>
    <w:p w14:paraId="3F60602A" w14:textId="1087C535" w:rsidR="00076BF4" w:rsidRPr="00272B69" w:rsidRDefault="00E87661" w:rsidP="009153D9">
      <w:pPr>
        <w:shd w:val="clear" w:color="auto" w:fill="92D050"/>
        <w:spacing w:after="0" w:line="360" w:lineRule="auto"/>
        <w:ind w:firstLine="720"/>
        <w:jc w:val="center"/>
        <w:outlineLvl w:val="1"/>
        <w:rPr>
          <w:rFonts w:ascii="Times New Roman" w:hAnsi="Times New Roman" w:cs="Times New Roman"/>
          <w:b/>
          <w:bCs/>
          <w:sz w:val="24"/>
          <w:szCs w:val="24"/>
          <w:lang w:val="bg-BG"/>
        </w:rPr>
      </w:pPr>
      <w:bookmarkStart w:id="5" w:name="_Toc126592070"/>
      <w:bookmarkEnd w:id="4"/>
      <w:r w:rsidRPr="00272B69">
        <w:rPr>
          <w:rFonts w:ascii="Times New Roman" w:hAnsi="Times New Roman" w:cs="Times New Roman"/>
          <w:b/>
          <w:bCs/>
          <w:sz w:val="24"/>
          <w:szCs w:val="24"/>
          <w:lang w:val="bg-BG"/>
        </w:rPr>
        <w:t>І.1. Обща характеристика на Община Гълъбово.</w:t>
      </w:r>
      <w:bookmarkEnd w:id="5"/>
    </w:p>
    <w:p w14:paraId="1675210F" w14:textId="77777777" w:rsidR="00272B69" w:rsidRPr="00272B69" w:rsidRDefault="00272B69" w:rsidP="00F5169A">
      <w:pPr>
        <w:spacing w:after="0" w:line="360" w:lineRule="auto"/>
        <w:ind w:firstLine="720"/>
        <w:jc w:val="both"/>
        <w:rPr>
          <w:rFonts w:ascii="Times New Roman" w:hAnsi="Times New Roman" w:cs="Times New Roman"/>
          <w:b/>
          <w:bCs/>
          <w:i/>
          <w:iCs/>
          <w:sz w:val="24"/>
          <w:szCs w:val="24"/>
          <w:lang w:val="bg-BG"/>
        </w:rPr>
      </w:pPr>
    </w:p>
    <w:p w14:paraId="4FA45D8F" w14:textId="2B708398" w:rsidR="00076BF4" w:rsidRPr="00272B69" w:rsidRDefault="00076BF4" w:rsidP="00F5169A">
      <w:pPr>
        <w:spacing w:after="0" w:line="360" w:lineRule="auto"/>
        <w:ind w:firstLine="720"/>
        <w:jc w:val="both"/>
        <w:rPr>
          <w:rFonts w:ascii="Times New Roman" w:hAnsi="Times New Roman" w:cs="Times New Roman"/>
          <w:b/>
          <w:bCs/>
          <w:i/>
          <w:iCs/>
          <w:sz w:val="24"/>
          <w:szCs w:val="24"/>
          <w:lang w:val="bg-BG"/>
        </w:rPr>
      </w:pPr>
      <w:r w:rsidRPr="00272B69">
        <w:rPr>
          <w:rFonts w:ascii="Times New Roman" w:hAnsi="Times New Roman" w:cs="Times New Roman"/>
          <w:b/>
          <w:bCs/>
          <w:i/>
          <w:iCs/>
          <w:sz w:val="24"/>
          <w:szCs w:val="24"/>
          <w:lang w:val="bg-BG"/>
        </w:rPr>
        <w:t>Местоположение</w:t>
      </w:r>
    </w:p>
    <w:p w14:paraId="2A49BC6E" w14:textId="1871B663" w:rsidR="00F5169A" w:rsidRPr="00272B69" w:rsidRDefault="00F5169A" w:rsidP="00F5169A">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 xml:space="preserve">Общината се намира в югоизточната част на Област Стара Загора, на площ от </w:t>
      </w:r>
      <w:bookmarkStart w:id="6" w:name="_Hlk122086201"/>
      <w:r w:rsidRPr="00272B69">
        <w:rPr>
          <w:rFonts w:ascii="Times New Roman" w:hAnsi="Times New Roman" w:cs="Times New Roman"/>
          <w:sz w:val="24"/>
          <w:szCs w:val="24"/>
          <w:lang w:val="bg-BG"/>
        </w:rPr>
        <w:t>348,895</w:t>
      </w:r>
      <w:r w:rsidR="004437A9" w:rsidRPr="00272B69">
        <w:rPr>
          <w:rFonts w:ascii="Times New Roman" w:hAnsi="Times New Roman" w:cs="Times New Roman"/>
          <w:sz w:val="24"/>
          <w:szCs w:val="24"/>
          <w:lang w:val="bg-BG"/>
        </w:rPr>
        <w:t xml:space="preserve"> </w:t>
      </w:r>
      <w:proofErr w:type="spellStart"/>
      <w:r w:rsidR="004437A9" w:rsidRPr="00272B69">
        <w:rPr>
          <w:rFonts w:ascii="Times New Roman" w:hAnsi="Times New Roman" w:cs="Times New Roman"/>
          <w:sz w:val="24"/>
          <w:szCs w:val="24"/>
          <w:lang w:val="bg-BG"/>
        </w:rPr>
        <w:t>кв</w:t>
      </w:r>
      <w:proofErr w:type="spellEnd"/>
      <w:r w:rsidR="003E4D1A" w:rsidRPr="00272B69">
        <w:rPr>
          <w:rFonts w:ascii="Times New Roman" w:hAnsi="Times New Roman" w:cs="Times New Roman"/>
          <w:sz w:val="24"/>
          <w:szCs w:val="24"/>
          <w:lang w:val="bg-BG"/>
        </w:rPr>
        <w:t xml:space="preserve"> </w:t>
      </w:r>
      <w:r w:rsidR="004437A9" w:rsidRPr="00272B69">
        <w:rPr>
          <w:rFonts w:ascii="Times New Roman" w:hAnsi="Times New Roman" w:cs="Times New Roman"/>
          <w:sz w:val="24"/>
          <w:szCs w:val="24"/>
          <w:lang w:val="bg-BG"/>
        </w:rPr>
        <w:t>.км</w:t>
      </w:r>
      <w:r w:rsidRPr="00272B69">
        <w:rPr>
          <w:rFonts w:ascii="Times New Roman" w:hAnsi="Times New Roman" w:cs="Times New Roman"/>
          <w:sz w:val="24"/>
          <w:szCs w:val="24"/>
          <w:lang w:val="bg-BG"/>
        </w:rPr>
        <w:t xml:space="preserve">. </w:t>
      </w:r>
      <w:bookmarkEnd w:id="6"/>
      <w:r w:rsidR="00364959" w:rsidRPr="00272B69">
        <w:rPr>
          <w:rFonts w:ascii="Times New Roman" w:hAnsi="Times New Roman" w:cs="Times New Roman"/>
          <w:sz w:val="24"/>
          <w:szCs w:val="24"/>
          <w:lang w:val="bg-BG"/>
        </w:rPr>
        <w:t xml:space="preserve">Причислена е към Южния централен район. </w:t>
      </w:r>
      <w:r w:rsidRPr="00272B69">
        <w:rPr>
          <w:rFonts w:ascii="Times New Roman" w:hAnsi="Times New Roman" w:cs="Times New Roman"/>
          <w:sz w:val="24"/>
          <w:szCs w:val="24"/>
          <w:lang w:val="bg-BG"/>
        </w:rPr>
        <w:t>Грани</w:t>
      </w:r>
      <w:r w:rsidR="004437A9" w:rsidRPr="00272B69">
        <w:rPr>
          <w:rFonts w:ascii="Times New Roman" w:hAnsi="Times New Roman" w:cs="Times New Roman"/>
          <w:sz w:val="24"/>
          <w:szCs w:val="24"/>
          <w:lang w:val="bg-BG"/>
        </w:rPr>
        <w:t xml:space="preserve">чи със </w:t>
      </w:r>
      <w:r w:rsidRPr="00272B69">
        <w:rPr>
          <w:rFonts w:ascii="Times New Roman" w:hAnsi="Times New Roman" w:cs="Times New Roman"/>
          <w:sz w:val="24"/>
          <w:szCs w:val="24"/>
          <w:lang w:val="bg-BG"/>
        </w:rPr>
        <w:t>следните</w:t>
      </w:r>
      <w:r w:rsidR="004437A9" w:rsidRPr="00272B69">
        <w:rPr>
          <w:rFonts w:ascii="Times New Roman" w:hAnsi="Times New Roman" w:cs="Times New Roman"/>
          <w:sz w:val="24"/>
          <w:szCs w:val="24"/>
          <w:lang w:val="bg-BG"/>
        </w:rPr>
        <w:t xml:space="preserve"> общини</w:t>
      </w:r>
      <w:r w:rsidRPr="00272B69">
        <w:rPr>
          <w:rFonts w:ascii="Times New Roman" w:hAnsi="Times New Roman" w:cs="Times New Roman"/>
          <w:sz w:val="24"/>
          <w:szCs w:val="24"/>
          <w:lang w:val="bg-BG"/>
        </w:rPr>
        <w:t>:</w:t>
      </w:r>
    </w:p>
    <w:p w14:paraId="531C6A68" w14:textId="600EA625" w:rsidR="004437A9" w:rsidRPr="00272B69" w:rsidRDefault="004437A9">
      <w:pPr>
        <w:pStyle w:val="ListParagraph"/>
        <w:numPr>
          <w:ilvl w:val="0"/>
          <w:numId w:val="20"/>
        </w:numPr>
        <w:spacing w:after="0" w:line="360" w:lineRule="auto"/>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на север – община Раднево;</w:t>
      </w:r>
    </w:p>
    <w:p w14:paraId="501C5308" w14:textId="2D08D2C0" w:rsidR="00F5169A" w:rsidRPr="00272B69" w:rsidRDefault="004437A9">
      <w:pPr>
        <w:pStyle w:val="ListParagraph"/>
        <w:numPr>
          <w:ilvl w:val="0"/>
          <w:numId w:val="20"/>
        </w:numPr>
        <w:spacing w:after="0" w:line="360" w:lineRule="auto"/>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на запад – община Опан;</w:t>
      </w:r>
    </w:p>
    <w:p w14:paraId="44EE5143" w14:textId="77777777" w:rsidR="00F5169A" w:rsidRPr="00272B69" w:rsidRDefault="00F5169A">
      <w:pPr>
        <w:pStyle w:val="ListParagraph"/>
        <w:numPr>
          <w:ilvl w:val="0"/>
          <w:numId w:val="20"/>
        </w:numPr>
        <w:spacing w:after="0" w:line="360" w:lineRule="auto"/>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на изток – община Тополовград, Област Хасково;</w:t>
      </w:r>
    </w:p>
    <w:p w14:paraId="05B0480B" w14:textId="6A5BF18B" w:rsidR="00F5169A" w:rsidRPr="00272B69" w:rsidRDefault="00F5169A">
      <w:pPr>
        <w:pStyle w:val="ListParagraph"/>
        <w:numPr>
          <w:ilvl w:val="0"/>
          <w:numId w:val="20"/>
        </w:numPr>
        <w:spacing w:after="0" w:line="360" w:lineRule="auto"/>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на юг – община Харманли и община Симеоновград, Област Хасково.</w:t>
      </w:r>
    </w:p>
    <w:p w14:paraId="644E5376" w14:textId="77777777" w:rsidR="003B0552" w:rsidRPr="00272B69" w:rsidRDefault="003B0552" w:rsidP="003B0552">
      <w:pPr>
        <w:pStyle w:val="ListParagraph"/>
        <w:spacing w:after="0" w:line="360" w:lineRule="auto"/>
        <w:jc w:val="both"/>
        <w:rPr>
          <w:rFonts w:ascii="Times New Roman" w:hAnsi="Times New Roman" w:cs="Times New Roman"/>
          <w:sz w:val="24"/>
          <w:szCs w:val="24"/>
          <w:lang w:val="bg-BG"/>
        </w:rPr>
      </w:pPr>
    </w:p>
    <w:p w14:paraId="0CD1D119" w14:textId="4E648D9F" w:rsidR="004437A9" w:rsidRPr="00272B69" w:rsidRDefault="004437A9" w:rsidP="004437A9">
      <w:pPr>
        <w:spacing w:after="0" w:line="360" w:lineRule="auto"/>
        <w:jc w:val="both"/>
        <w:rPr>
          <w:rFonts w:ascii="Times New Roman" w:hAnsi="Times New Roman" w:cs="Times New Roman"/>
          <w:b/>
          <w:bCs/>
          <w:i/>
          <w:iCs/>
          <w:sz w:val="24"/>
          <w:szCs w:val="24"/>
          <w:lang w:val="bg-BG"/>
        </w:rPr>
      </w:pPr>
      <w:r w:rsidRPr="00272B69">
        <w:rPr>
          <w:noProof/>
        </w:rPr>
        <w:drawing>
          <wp:inline distT="0" distB="0" distL="0" distR="0" wp14:anchorId="0299EB7A" wp14:editId="6CCDB8A1">
            <wp:extent cx="5731510" cy="38938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93820"/>
                    </a:xfrm>
                    <a:prstGeom prst="rect">
                      <a:avLst/>
                    </a:prstGeom>
                  </pic:spPr>
                </pic:pic>
              </a:graphicData>
            </a:graphic>
          </wp:inline>
        </w:drawing>
      </w:r>
    </w:p>
    <w:p w14:paraId="3443327C" w14:textId="05B51F8B" w:rsidR="004437A9" w:rsidRPr="00272B69" w:rsidRDefault="004437A9" w:rsidP="00A41C22">
      <w:pPr>
        <w:spacing w:after="0" w:line="360" w:lineRule="auto"/>
        <w:jc w:val="center"/>
        <w:rPr>
          <w:rFonts w:ascii="Times New Roman" w:hAnsi="Times New Roman" w:cs="Times New Roman"/>
          <w:sz w:val="24"/>
          <w:szCs w:val="24"/>
          <w:lang w:val="bg-BG"/>
        </w:rPr>
      </w:pPr>
      <w:r w:rsidRPr="00272B69">
        <w:rPr>
          <w:rFonts w:ascii="Times New Roman" w:hAnsi="Times New Roman" w:cs="Times New Roman"/>
          <w:b/>
          <w:bCs/>
          <w:sz w:val="24"/>
          <w:szCs w:val="24"/>
          <w:lang w:val="bg-BG"/>
        </w:rPr>
        <w:t>Фиг.</w:t>
      </w:r>
      <w:r w:rsidR="000D6ED0" w:rsidRPr="00272B69">
        <w:rPr>
          <w:rFonts w:ascii="Times New Roman" w:hAnsi="Times New Roman" w:cs="Times New Roman"/>
          <w:b/>
          <w:bCs/>
          <w:sz w:val="24"/>
          <w:szCs w:val="24"/>
          <w:lang w:val="bg-BG"/>
        </w:rPr>
        <w:t xml:space="preserve"> </w:t>
      </w:r>
      <w:r w:rsidR="0048547E" w:rsidRPr="00272B69">
        <w:rPr>
          <w:rFonts w:ascii="Times New Roman" w:hAnsi="Times New Roman" w:cs="Times New Roman"/>
          <w:b/>
          <w:bCs/>
          <w:sz w:val="24"/>
          <w:szCs w:val="24"/>
          <w:lang w:val="bg-BG"/>
        </w:rPr>
        <w:t>І.</w:t>
      </w:r>
      <w:r w:rsidRPr="00272B69">
        <w:rPr>
          <w:rFonts w:ascii="Times New Roman" w:hAnsi="Times New Roman" w:cs="Times New Roman"/>
          <w:b/>
          <w:bCs/>
          <w:sz w:val="24"/>
          <w:szCs w:val="24"/>
          <w:lang w:val="bg-BG"/>
        </w:rPr>
        <w:t>1</w:t>
      </w:r>
      <w:r w:rsidR="009153D9" w:rsidRPr="00272B69">
        <w:rPr>
          <w:rFonts w:ascii="Times New Roman" w:hAnsi="Times New Roman" w:cs="Times New Roman"/>
          <w:b/>
          <w:bCs/>
          <w:sz w:val="24"/>
          <w:szCs w:val="24"/>
          <w:lang w:val="bg-BG"/>
        </w:rPr>
        <w:t>-1</w:t>
      </w:r>
      <w:r w:rsidRPr="00272B69">
        <w:rPr>
          <w:rFonts w:ascii="Times New Roman" w:hAnsi="Times New Roman" w:cs="Times New Roman"/>
          <w:b/>
          <w:bCs/>
          <w:sz w:val="24"/>
          <w:szCs w:val="24"/>
          <w:lang w:val="bg-BG"/>
        </w:rPr>
        <w:t xml:space="preserve">. </w:t>
      </w:r>
      <w:r w:rsidRPr="00272B69">
        <w:rPr>
          <w:rFonts w:ascii="Times New Roman" w:hAnsi="Times New Roman" w:cs="Times New Roman"/>
          <w:sz w:val="24"/>
          <w:szCs w:val="24"/>
          <w:lang w:val="bg-BG"/>
        </w:rPr>
        <w:t>Географска карта на Община Гълъбово</w:t>
      </w:r>
    </w:p>
    <w:p w14:paraId="2879E6D4" w14:textId="4C84CA95" w:rsidR="00766F28" w:rsidRPr="00272B69" w:rsidRDefault="00F5169A" w:rsidP="00F5169A">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b/>
          <w:bCs/>
          <w:i/>
          <w:iCs/>
          <w:sz w:val="24"/>
          <w:szCs w:val="24"/>
          <w:lang w:val="bg-BG"/>
        </w:rPr>
        <w:lastRenderedPageBreak/>
        <w:t>Релефът</w:t>
      </w:r>
      <w:r w:rsidRPr="00272B69">
        <w:rPr>
          <w:rFonts w:ascii="Times New Roman" w:hAnsi="Times New Roman" w:cs="Times New Roman"/>
          <w:sz w:val="24"/>
          <w:szCs w:val="24"/>
          <w:lang w:val="bg-BG"/>
        </w:rPr>
        <w:t xml:space="preserve"> на общината е хълмист, ниско планински, като територията ѝ попада в пределите на Горнотракийската низина и планината Сакар. Най-ниската ѝ точка е на 84 м </w:t>
      </w:r>
      <w:proofErr w:type="spellStart"/>
      <w:r w:rsidRPr="00272B69">
        <w:rPr>
          <w:rFonts w:ascii="Times New Roman" w:hAnsi="Times New Roman" w:cs="Times New Roman"/>
          <w:sz w:val="24"/>
          <w:szCs w:val="24"/>
          <w:lang w:val="bg-BG"/>
        </w:rPr>
        <w:t>н.в.</w:t>
      </w:r>
      <w:proofErr w:type="spellEnd"/>
      <w:r w:rsidRPr="00272B69">
        <w:rPr>
          <w:rFonts w:ascii="Times New Roman" w:hAnsi="Times New Roman" w:cs="Times New Roman"/>
          <w:sz w:val="24"/>
          <w:szCs w:val="24"/>
          <w:lang w:val="bg-BG"/>
        </w:rPr>
        <w:t xml:space="preserve">, а най-високата е връх Чуката 543,4 м </w:t>
      </w:r>
      <w:proofErr w:type="spellStart"/>
      <w:r w:rsidRPr="00272B69">
        <w:rPr>
          <w:rFonts w:ascii="Times New Roman" w:hAnsi="Times New Roman" w:cs="Times New Roman"/>
          <w:sz w:val="24"/>
          <w:szCs w:val="24"/>
          <w:lang w:val="bg-BG"/>
        </w:rPr>
        <w:t>н.в.</w:t>
      </w:r>
      <w:proofErr w:type="spellEnd"/>
      <w:r w:rsidR="00D96D55" w:rsidRPr="00272B69">
        <w:rPr>
          <w:lang w:val="ru-RU"/>
        </w:rPr>
        <w:t xml:space="preserve"> </w:t>
      </w:r>
      <w:r w:rsidR="00D96D55" w:rsidRPr="00272B69">
        <w:rPr>
          <w:rFonts w:ascii="Times New Roman" w:hAnsi="Times New Roman" w:cs="Times New Roman"/>
          <w:sz w:val="24"/>
          <w:szCs w:val="24"/>
          <w:lang w:val="bg-BG"/>
        </w:rPr>
        <w:t xml:space="preserve">Сложния геоложки строеж е дал отражение върху формирането на релефа. Наличието на значимо количество лигнитни въглища, добивани по открит способ, е довело до големи негативни форми.  </w:t>
      </w:r>
    </w:p>
    <w:p w14:paraId="644ABD86" w14:textId="497216AC" w:rsidR="00076BF4" w:rsidRPr="00272B69" w:rsidRDefault="00076BF4" w:rsidP="00F5169A">
      <w:pPr>
        <w:spacing w:after="0" w:line="360" w:lineRule="auto"/>
        <w:ind w:firstLine="720"/>
        <w:jc w:val="both"/>
        <w:rPr>
          <w:rFonts w:ascii="Times New Roman" w:hAnsi="Times New Roman" w:cs="Times New Roman"/>
          <w:b/>
          <w:bCs/>
          <w:i/>
          <w:iCs/>
          <w:sz w:val="24"/>
          <w:szCs w:val="24"/>
          <w:lang w:val="bg-BG"/>
        </w:rPr>
      </w:pPr>
      <w:r w:rsidRPr="00272B69">
        <w:rPr>
          <w:rFonts w:ascii="Times New Roman" w:hAnsi="Times New Roman" w:cs="Times New Roman"/>
          <w:b/>
          <w:bCs/>
          <w:i/>
          <w:iCs/>
          <w:sz w:val="24"/>
          <w:szCs w:val="24"/>
          <w:lang w:val="bg-BG"/>
        </w:rPr>
        <w:t>Население</w:t>
      </w:r>
    </w:p>
    <w:p w14:paraId="0CD2D4EE" w14:textId="77777777" w:rsidR="00C345A6" w:rsidRPr="00272B69" w:rsidRDefault="00C345A6" w:rsidP="00C345A6">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Общината включва 11 населени места, от които един град – Гълъбово и 10 села : Априлово, Великово, Главан, Искрица, Медникарово, Мусачево, Мъдрец, Обручище, Помощник и Разделна.</w:t>
      </w:r>
    </w:p>
    <w:p w14:paraId="63093EA7" w14:textId="77777777" w:rsidR="00D36B91" w:rsidRPr="00272B69" w:rsidRDefault="00B335D1" w:rsidP="00D36B91">
      <w:pPr>
        <w:spacing w:after="0" w:line="360" w:lineRule="auto"/>
        <w:ind w:firstLine="720"/>
        <w:jc w:val="both"/>
        <w:rPr>
          <w:lang w:val="ru-RU"/>
        </w:rPr>
      </w:pPr>
      <w:r w:rsidRPr="00272B69">
        <w:rPr>
          <w:rFonts w:ascii="Times New Roman" w:hAnsi="Times New Roman" w:cs="Times New Roman"/>
          <w:sz w:val="24"/>
          <w:szCs w:val="24"/>
          <w:lang w:val="bg-BG"/>
        </w:rPr>
        <w:t>Общия брой жители е 10 967 (по данни на НСИ, 2021 г)</w:t>
      </w:r>
      <w:r w:rsidR="00D36B91" w:rsidRPr="00272B69">
        <w:rPr>
          <w:rFonts w:ascii="Times New Roman" w:hAnsi="Times New Roman" w:cs="Times New Roman"/>
          <w:sz w:val="24"/>
          <w:szCs w:val="24"/>
          <w:lang w:val="bg-BG"/>
        </w:rPr>
        <w:t>.</w:t>
      </w:r>
      <w:r w:rsidR="00D36B91" w:rsidRPr="00272B69">
        <w:rPr>
          <w:lang w:val="ru-RU"/>
        </w:rPr>
        <w:t xml:space="preserve"> </w:t>
      </w:r>
    </w:p>
    <w:p w14:paraId="0166EF32" w14:textId="044540AC" w:rsidR="00D36B91" w:rsidRPr="00272B69" w:rsidRDefault="00D36B91" w:rsidP="00D36B91">
      <w:pPr>
        <w:spacing w:after="0" w:line="360" w:lineRule="auto"/>
        <w:ind w:firstLine="720"/>
        <w:jc w:val="both"/>
        <w:rPr>
          <w:rFonts w:ascii="Times New Roman" w:hAnsi="Times New Roman" w:cs="Times New Roman"/>
          <w:b/>
          <w:bCs/>
          <w:i/>
          <w:iCs/>
          <w:sz w:val="24"/>
          <w:szCs w:val="24"/>
          <w:lang w:val="bg-BG"/>
        </w:rPr>
      </w:pPr>
      <w:r w:rsidRPr="00272B69">
        <w:rPr>
          <w:rFonts w:ascii="Times New Roman" w:hAnsi="Times New Roman" w:cs="Times New Roman"/>
          <w:b/>
          <w:bCs/>
          <w:i/>
          <w:iCs/>
          <w:sz w:val="24"/>
          <w:szCs w:val="24"/>
          <w:lang w:val="bg-BG"/>
        </w:rPr>
        <w:t>Природни ресурси</w:t>
      </w:r>
    </w:p>
    <w:p w14:paraId="03C62D4C" w14:textId="5A36AF7F" w:rsidR="00D36B91" w:rsidRPr="00272B69" w:rsidRDefault="00D36B91" w:rsidP="00D36B91">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 xml:space="preserve">Община Гълъбово са богата на полезни изкопаеми. </w:t>
      </w:r>
      <w:bookmarkStart w:id="7" w:name="_Hlk121853390"/>
      <w:r w:rsidRPr="00272B69">
        <w:rPr>
          <w:rFonts w:ascii="Times New Roman" w:hAnsi="Times New Roman" w:cs="Times New Roman"/>
          <w:sz w:val="24"/>
          <w:szCs w:val="24"/>
          <w:lang w:val="bg-BG"/>
        </w:rPr>
        <w:t>Основният минерално-суровинен ресурс са лигнитните въглища</w:t>
      </w:r>
      <w:bookmarkEnd w:id="7"/>
      <w:r w:rsidR="00EE3E89" w:rsidRPr="00272B69">
        <w:rPr>
          <w:rFonts w:ascii="Times New Roman" w:hAnsi="Times New Roman" w:cs="Times New Roman"/>
          <w:sz w:val="24"/>
          <w:szCs w:val="24"/>
          <w:lang w:val="bg-BG"/>
        </w:rPr>
        <w:t xml:space="preserve">, формиращи </w:t>
      </w:r>
      <w:r w:rsidRPr="00272B69">
        <w:rPr>
          <w:rFonts w:ascii="Times New Roman" w:hAnsi="Times New Roman" w:cs="Times New Roman"/>
          <w:sz w:val="24"/>
          <w:szCs w:val="24"/>
          <w:lang w:val="bg-BG"/>
        </w:rPr>
        <w:t xml:space="preserve">част от Източно-маришкия каменно-въглен басейн (площ около 200 кв. км; около 2,6 млрд. т, разположени в пласт с дебелина 30 м; представляващи 57% от въглищните запаси на България). Другата част от басейна се намира на територията на община Раднево. </w:t>
      </w:r>
    </w:p>
    <w:p w14:paraId="2440A318" w14:textId="4102BA53" w:rsidR="00B335D1" w:rsidRPr="00272B69" w:rsidRDefault="00D36B91" w:rsidP="00D36B91">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Въглищните пластове са плитко разположени, което определя технологията за добив - по открит способ. Поради това, територията, заета от добивни дейности възлиза на 17,6 % от общата площ на община Гълъбово.</w:t>
      </w:r>
    </w:p>
    <w:p w14:paraId="177726BE" w14:textId="012412A1" w:rsidR="00D36B91" w:rsidRPr="00272B69" w:rsidRDefault="00EE3E89" w:rsidP="00F5169A">
      <w:pPr>
        <w:spacing w:after="0" w:line="360" w:lineRule="auto"/>
        <w:ind w:firstLine="720"/>
        <w:jc w:val="both"/>
        <w:rPr>
          <w:rFonts w:ascii="Times New Roman" w:hAnsi="Times New Roman" w:cs="Times New Roman"/>
          <w:b/>
          <w:bCs/>
          <w:i/>
          <w:iCs/>
          <w:sz w:val="24"/>
          <w:szCs w:val="24"/>
          <w:lang w:val="bg-BG"/>
        </w:rPr>
      </w:pPr>
      <w:r w:rsidRPr="00272B69">
        <w:rPr>
          <w:rFonts w:ascii="Times New Roman" w:hAnsi="Times New Roman" w:cs="Times New Roman"/>
          <w:b/>
          <w:bCs/>
          <w:i/>
          <w:iCs/>
          <w:sz w:val="24"/>
          <w:szCs w:val="24"/>
          <w:lang w:val="bg-BG"/>
        </w:rPr>
        <w:t>Икономически дейности</w:t>
      </w:r>
    </w:p>
    <w:p w14:paraId="365AF8B0" w14:textId="1AADF8DD" w:rsidR="00EE3E89" w:rsidRPr="00272B69" w:rsidRDefault="00EE3E89" w:rsidP="00EE3E89">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 xml:space="preserve">Наличието на лигнитните въглища предопределя и водещите икономически отрасли – </w:t>
      </w:r>
      <w:r w:rsidRPr="00272B69">
        <w:rPr>
          <w:rFonts w:ascii="Times New Roman" w:hAnsi="Times New Roman" w:cs="Times New Roman"/>
          <w:i/>
          <w:iCs/>
          <w:sz w:val="24"/>
          <w:szCs w:val="24"/>
          <w:lang w:val="bg-BG"/>
        </w:rPr>
        <w:t>въгледобив и електропроизводство</w:t>
      </w:r>
      <w:r w:rsidRPr="00272B69">
        <w:rPr>
          <w:rFonts w:ascii="Times New Roman" w:hAnsi="Times New Roman" w:cs="Times New Roman"/>
          <w:sz w:val="24"/>
          <w:szCs w:val="24"/>
          <w:lang w:val="bg-BG"/>
        </w:rPr>
        <w:t xml:space="preserve">. Свързано с това са развити преноса на електроенергия и енергоремонтните дейности. Територията на общината е наситена с електроенергийна инфраструктура за високо напрежение, </w:t>
      </w:r>
      <w:bookmarkStart w:id="8" w:name="_Hlk121853584"/>
      <w:r w:rsidRPr="00272B69">
        <w:rPr>
          <w:rFonts w:ascii="Times New Roman" w:hAnsi="Times New Roman" w:cs="Times New Roman"/>
          <w:sz w:val="24"/>
          <w:szCs w:val="24"/>
          <w:lang w:val="bg-BG"/>
        </w:rPr>
        <w:t>поради наличието на три топлоелектрически централи</w:t>
      </w:r>
      <w:bookmarkEnd w:id="8"/>
      <w:r w:rsidRPr="00272B69">
        <w:rPr>
          <w:rFonts w:ascii="Times New Roman" w:hAnsi="Times New Roman" w:cs="Times New Roman"/>
          <w:sz w:val="24"/>
          <w:szCs w:val="24"/>
          <w:lang w:val="bg-BG"/>
        </w:rPr>
        <w:t>, чиято произведена електроенергия се предава към електропреносната мрежа на страната.</w:t>
      </w:r>
    </w:p>
    <w:p w14:paraId="27BB7E2E" w14:textId="77777777" w:rsidR="00FB310D" w:rsidRPr="00272B69" w:rsidRDefault="00FB310D" w:rsidP="00FB310D">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i/>
          <w:iCs/>
          <w:sz w:val="24"/>
          <w:szCs w:val="24"/>
          <w:lang w:val="bg-BG"/>
        </w:rPr>
        <w:t>Основните промишлени обекти</w:t>
      </w:r>
      <w:r w:rsidRPr="00272B69">
        <w:rPr>
          <w:rFonts w:ascii="Times New Roman" w:hAnsi="Times New Roman" w:cs="Times New Roman"/>
          <w:sz w:val="24"/>
          <w:szCs w:val="24"/>
          <w:lang w:val="bg-BG"/>
        </w:rPr>
        <w:t xml:space="preserve"> на територията на община Гълъбово са:</w:t>
      </w:r>
    </w:p>
    <w:p w14:paraId="4022F784" w14:textId="6EDF4A6D" w:rsidR="00FB310D" w:rsidRPr="00272B69" w:rsidRDefault="00FB310D" w:rsidP="00FB310D">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 xml:space="preserve">- от енергийния сектор: „Мини Марица </w:t>
      </w:r>
      <w:proofErr w:type="spellStart"/>
      <w:r w:rsidRPr="00272B69">
        <w:rPr>
          <w:rFonts w:ascii="Times New Roman" w:hAnsi="Times New Roman" w:cs="Times New Roman"/>
          <w:sz w:val="24"/>
          <w:szCs w:val="24"/>
          <w:lang w:val="bg-BG"/>
        </w:rPr>
        <w:t>Изток”АД</w:t>
      </w:r>
      <w:proofErr w:type="spellEnd"/>
      <w:r w:rsidRPr="00272B69">
        <w:rPr>
          <w:rFonts w:ascii="Times New Roman" w:hAnsi="Times New Roman" w:cs="Times New Roman"/>
          <w:sz w:val="24"/>
          <w:szCs w:val="24"/>
          <w:lang w:val="bg-BG"/>
        </w:rPr>
        <w:t>, „Брикел” ЕАД, „</w:t>
      </w:r>
      <w:proofErr w:type="spellStart"/>
      <w:r w:rsidRPr="00272B69">
        <w:rPr>
          <w:rFonts w:ascii="Times New Roman" w:hAnsi="Times New Roman" w:cs="Times New Roman"/>
          <w:sz w:val="24"/>
          <w:szCs w:val="24"/>
          <w:lang w:val="bg-BG"/>
        </w:rPr>
        <w:t>КонтурГлобал</w:t>
      </w:r>
      <w:proofErr w:type="spellEnd"/>
      <w:r w:rsidRPr="00272B69">
        <w:rPr>
          <w:rFonts w:ascii="Times New Roman" w:hAnsi="Times New Roman" w:cs="Times New Roman"/>
          <w:sz w:val="24"/>
          <w:szCs w:val="24"/>
          <w:lang w:val="bg-BG"/>
        </w:rPr>
        <w:t>“ - ТЕЦ „</w:t>
      </w:r>
      <w:proofErr w:type="spellStart"/>
      <w:r w:rsidRPr="00272B69">
        <w:rPr>
          <w:rFonts w:ascii="Times New Roman" w:hAnsi="Times New Roman" w:cs="Times New Roman"/>
          <w:sz w:val="24"/>
          <w:szCs w:val="24"/>
          <w:lang w:val="bg-BG"/>
        </w:rPr>
        <w:t>КонтурГлобал</w:t>
      </w:r>
      <w:proofErr w:type="spellEnd"/>
      <w:r w:rsidRPr="00272B69">
        <w:rPr>
          <w:rFonts w:ascii="Times New Roman" w:hAnsi="Times New Roman" w:cs="Times New Roman"/>
          <w:sz w:val="24"/>
          <w:szCs w:val="24"/>
          <w:lang w:val="bg-BG"/>
        </w:rPr>
        <w:t xml:space="preserve"> Марица изток 3”, „Енергоремонт – Гълъбово” АД, АES БЪЛГАРИЯ - ТЕЦ „АЕS– Гълъбово“.</w:t>
      </w:r>
    </w:p>
    <w:p w14:paraId="40E9E12F" w14:textId="0ACB268D" w:rsidR="00AA33B6" w:rsidRPr="00272B69" w:rsidRDefault="00FB310D" w:rsidP="00FB310D">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 xml:space="preserve">- други предприятия и стопански субекти: „Евро Ойл“ ООД, „Роси“ ЕООД, „Енемона – Гълъбово“ АД, „Ню гейм </w:t>
      </w:r>
      <w:proofErr w:type="spellStart"/>
      <w:r w:rsidRPr="00272B69">
        <w:rPr>
          <w:rFonts w:ascii="Times New Roman" w:hAnsi="Times New Roman" w:cs="Times New Roman"/>
          <w:sz w:val="24"/>
          <w:szCs w:val="24"/>
          <w:lang w:val="bg-BG"/>
        </w:rPr>
        <w:t>амюзмънт</w:t>
      </w:r>
      <w:proofErr w:type="spellEnd"/>
      <w:r w:rsidRPr="00272B69">
        <w:rPr>
          <w:rFonts w:ascii="Times New Roman" w:hAnsi="Times New Roman" w:cs="Times New Roman"/>
          <w:sz w:val="24"/>
          <w:szCs w:val="24"/>
          <w:lang w:val="bg-BG"/>
        </w:rPr>
        <w:t xml:space="preserve">“ ООД, „АМК – 2002“ ООД, „Марица </w:t>
      </w:r>
      <w:r w:rsidRPr="00272B69">
        <w:rPr>
          <w:rFonts w:ascii="Times New Roman" w:hAnsi="Times New Roman" w:cs="Times New Roman"/>
          <w:sz w:val="24"/>
          <w:szCs w:val="24"/>
          <w:lang w:val="bg-BG"/>
        </w:rPr>
        <w:lastRenderedPageBreak/>
        <w:t>изток – Автотранспорт“ ЕООД, „</w:t>
      </w:r>
      <w:proofErr w:type="spellStart"/>
      <w:r w:rsidRPr="00272B69">
        <w:rPr>
          <w:rFonts w:ascii="Times New Roman" w:hAnsi="Times New Roman" w:cs="Times New Roman"/>
          <w:sz w:val="24"/>
          <w:szCs w:val="24"/>
          <w:lang w:val="bg-BG"/>
        </w:rPr>
        <w:t>Дила</w:t>
      </w:r>
      <w:proofErr w:type="spellEnd"/>
      <w:r w:rsidRPr="00272B69">
        <w:rPr>
          <w:rFonts w:ascii="Times New Roman" w:hAnsi="Times New Roman" w:cs="Times New Roman"/>
          <w:sz w:val="24"/>
          <w:szCs w:val="24"/>
          <w:lang w:val="bg-BG"/>
        </w:rPr>
        <w:t>“ ЕООД, „Нико“ ЕООД, „КНАУФ България“, „</w:t>
      </w:r>
      <w:proofErr w:type="spellStart"/>
      <w:r w:rsidRPr="00272B69">
        <w:rPr>
          <w:rFonts w:ascii="Times New Roman" w:hAnsi="Times New Roman" w:cs="Times New Roman"/>
          <w:sz w:val="24"/>
          <w:szCs w:val="24"/>
          <w:lang w:val="bg-BG"/>
        </w:rPr>
        <w:t>И</w:t>
      </w:r>
      <w:r w:rsidR="00272B69" w:rsidRPr="00272B69">
        <w:rPr>
          <w:rFonts w:ascii="Times New Roman" w:hAnsi="Times New Roman" w:cs="Times New Roman"/>
          <w:sz w:val="24"/>
          <w:szCs w:val="24"/>
          <w:lang w:val="bg-BG"/>
        </w:rPr>
        <w:t>нтертед</w:t>
      </w:r>
      <w:proofErr w:type="spellEnd"/>
      <w:r w:rsidRPr="00272B69">
        <w:rPr>
          <w:rFonts w:ascii="Times New Roman" w:hAnsi="Times New Roman" w:cs="Times New Roman"/>
          <w:sz w:val="24"/>
          <w:szCs w:val="24"/>
          <w:lang w:val="bg-BG"/>
        </w:rPr>
        <w:t>“ АД, ЕТ „</w:t>
      </w:r>
      <w:proofErr w:type="spellStart"/>
      <w:r w:rsidR="00272B69" w:rsidRPr="00272B69">
        <w:rPr>
          <w:rFonts w:ascii="Times New Roman" w:hAnsi="Times New Roman" w:cs="Times New Roman"/>
          <w:sz w:val="24"/>
          <w:szCs w:val="24"/>
          <w:lang w:val="bg-BG"/>
        </w:rPr>
        <w:t>Данико</w:t>
      </w:r>
      <w:proofErr w:type="spellEnd"/>
      <w:r w:rsidR="00272B69" w:rsidRPr="00272B69">
        <w:rPr>
          <w:rFonts w:ascii="Times New Roman" w:hAnsi="Times New Roman" w:cs="Times New Roman"/>
          <w:sz w:val="24"/>
          <w:szCs w:val="24"/>
          <w:lang w:val="bg-BG"/>
        </w:rPr>
        <w:t xml:space="preserve"> - </w:t>
      </w:r>
      <w:proofErr w:type="spellStart"/>
      <w:r w:rsidR="00272B69" w:rsidRPr="00272B69">
        <w:rPr>
          <w:rFonts w:ascii="Times New Roman" w:hAnsi="Times New Roman" w:cs="Times New Roman"/>
          <w:sz w:val="24"/>
          <w:szCs w:val="24"/>
          <w:lang w:val="bg-BG"/>
        </w:rPr>
        <w:t>Дралчо</w:t>
      </w:r>
      <w:proofErr w:type="spellEnd"/>
      <w:r w:rsidR="00272B69" w:rsidRPr="00272B69">
        <w:rPr>
          <w:rFonts w:ascii="Times New Roman" w:hAnsi="Times New Roman" w:cs="Times New Roman"/>
          <w:sz w:val="24"/>
          <w:szCs w:val="24"/>
          <w:lang w:val="bg-BG"/>
        </w:rPr>
        <w:t xml:space="preserve"> Донев</w:t>
      </w:r>
      <w:r w:rsidRPr="00272B69">
        <w:rPr>
          <w:rFonts w:ascii="Times New Roman" w:hAnsi="Times New Roman" w:cs="Times New Roman"/>
          <w:sz w:val="24"/>
          <w:szCs w:val="24"/>
          <w:lang w:val="bg-BG"/>
        </w:rPr>
        <w:t xml:space="preserve">“, </w:t>
      </w:r>
      <w:r w:rsidR="00272B69" w:rsidRPr="00272B69">
        <w:rPr>
          <w:rFonts w:ascii="Times New Roman" w:hAnsi="Times New Roman" w:cs="Times New Roman"/>
          <w:sz w:val="24"/>
          <w:szCs w:val="24"/>
          <w:lang w:val="bg-BG"/>
        </w:rPr>
        <w:t>Мини Марица Изток</w:t>
      </w:r>
      <w:r w:rsidRPr="00272B69">
        <w:rPr>
          <w:rFonts w:ascii="Times New Roman" w:hAnsi="Times New Roman" w:cs="Times New Roman"/>
          <w:sz w:val="24"/>
          <w:szCs w:val="24"/>
          <w:lang w:val="bg-BG"/>
        </w:rPr>
        <w:t xml:space="preserve"> – Рудник Трояново 3, ЕТ „</w:t>
      </w:r>
      <w:r w:rsidR="00272B69" w:rsidRPr="00272B69">
        <w:rPr>
          <w:rFonts w:ascii="Times New Roman" w:hAnsi="Times New Roman" w:cs="Times New Roman"/>
          <w:sz w:val="24"/>
          <w:szCs w:val="24"/>
          <w:lang w:val="bg-BG"/>
        </w:rPr>
        <w:t>Заара - Янчо Иванов</w:t>
      </w:r>
      <w:r w:rsidRPr="00272B69">
        <w:rPr>
          <w:rFonts w:ascii="Times New Roman" w:hAnsi="Times New Roman" w:cs="Times New Roman"/>
          <w:sz w:val="24"/>
          <w:szCs w:val="24"/>
          <w:lang w:val="bg-BG"/>
        </w:rPr>
        <w:t>“, ЕТ „</w:t>
      </w:r>
      <w:r w:rsidR="00272B69" w:rsidRPr="00272B69">
        <w:rPr>
          <w:rFonts w:ascii="Times New Roman" w:hAnsi="Times New Roman" w:cs="Times New Roman"/>
          <w:sz w:val="24"/>
          <w:szCs w:val="24"/>
          <w:lang w:val="bg-BG"/>
        </w:rPr>
        <w:t>Весна - Енчо Каравелов</w:t>
      </w:r>
      <w:r w:rsidRPr="00272B69">
        <w:rPr>
          <w:rFonts w:ascii="Times New Roman" w:hAnsi="Times New Roman" w:cs="Times New Roman"/>
          <w:sz w:val="24"/>
          <w:szCs w:val="24"/>
          <w:lang w:val="bg-BG"/>
        </w:rPr>
        <w:t>“, „Р</w:t>
      </w:r>
      <w:r w:rsidR="00272B69" w:rsidRPr="00272B69">
        <w:rPr>
          <w:rFonts w:ascii="Times New Roman" w:hAnsi="Times New Roman" w:cs="Times New Roman"/>
          <w:sz w:val="24"/>
          <w:szCs w:val="24"/>
          <w:lang w:val="bg-BG"/>
        </w:rPr>
        <w:t>удин</w:t>
      </w:r>
      <w:r w:rsidRPr="00272B69">
        <w:rPr>
          <w:rFonts w:ascii="Times New Roman" w:hAnsi="Times New Roman" w:cs="Times New Roman"/>
          <w:sz w:val="24"/>
          <w:szCs w:val="24"/>
          <w:lang w:val="bg-BG"/>
        </w:rPr>
        <w:t>“ ООД, „</w:t>
      </w:r>
      <w:r w:rsidR="00272B69" w:rsidRPr="00272B69">
        <w:rPr>
          <w:rFonts w:ascii="Times New Roman" w:hAnsi="Times New Roman" w:cs="Times New Roman"/>
          <w:sz w:val="24"/>
          <w:szCs w:val="24"/>
          <w:lang w:val="bg-BG"/>
        </w:rPr>
        <w:t xml:space="preserve">Заара - </w:t>
      </w:r>
      <w:proofErr w:type="spellStart"/>
      <w:r w:rsidR="00272B69" w:rsidRPr="00272B69">
        <w:rPr>
          <w:rFonts w:ascii="Times New Roman" w:hAnsi="Times New Roman" w:cs="Times New Roman"/>
          <w:sz w:val="24"/>
          <w:szCs w:val="24"/>
          <w:lang w:val="bg-BG"/>
        </w:rPr>
        <w:t>Уайн</w:t>
      </w:r>
      <w:proofErr w:type="spellEnd"/>
      <w:r w:rsidRPr="00272B69">
        <w:rPr>
          <w:rFonts w:ascii="Times New Roman" w:hAnsi="Times New Roman" w:cs="Times New Roman"/>
          <w:sz w:val="24"/>
          <w:szCs w:val="24"/>
          <w:lang w:val="bg-BG"/>
        </w:rPr>
        <w:t>" ООД, „</w:t>
      </w:r>
      <w:r w:rsidR="00272B69" w:rsidRPr="00272B69">
        <w:rPr>
          <w:rFonts w:ascii="Times New Roman" w:hAnsi="Times New Roman" w:cs="Times New Roman"/>
          <w:sz w:val="24"/>
          <w:szCs w:val="24"/>
          <w:lang w:val="bg-BG"/>
        </w:rPr>
        <w:t xml:space="preserve">Агро Инвест </w:t>
      </w:r>
      <w:r w:rsidRPr="00272B69">
        <w:rPr>
          <w:rFonts w:ascii="Times New Roman" w:hAnsi="Times New Roman" w:cs="Times New Roman"/>
          <w:sz w:val="24"/>
          <w:szCs w:val="24"/>
          <w:lang w:val="bg-BG"/>
        </w:rPr>
        <w:t>ИД“ ООД.</w:t>
      </w:r>
    </w:p>
    <w:p w14:paraId="06E3E27B" w14:textId="77777777" w:rsidR="003B0552" w:rsidRPr="00272B69" w:rsidRDefault="003B0552" w:rsidP="003B0552">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i/>
          <w:iCs/>
          <w:sz w:val="24"/>
          <w:szCs w:val="24"/>
          <w:lang w:val="bg-BG"/>
        </w:rPr>
        <w:t>Селското стопанство</w:t>
      </w:r>
      <w:r w:rsidRPr="00272B69">
        <w:rPr>
          <w:rFonts w:ascii="Times New Roman" w:hAnsi="Times New Roman" w:cs="Times New Roman"/>
          <w:sz w:val="24"/>
          <w:szCs w:val="24"/>
          <w:lang w:val="bg-BG"/>
        </w:rPr>
        <w:t xml:space="preserve"> в община Гълъбово е представено от двата подотрасъла – растениевъдство и животновъдство, за които има изключително благоприятни природни и агротехнически условия за развитие. Растениевъдството е сравнително добре развито, като използва наличния поземлен ресурси за отглеждането на зърнено-житни и маслодайни култури, пипер, домати, картофи, дини, пъпеши, ябълки, фасул и др. Животновъдството е по-слабо развито, предимно в лични стопанства.</w:t>
      </w:r>
    </w:p>
    <w:p w14:paraId="380AAE47" w14:textId="00CAD232" w:rsidR="00076BF4" w:rsidRPr="00272B69" w:rsidRDefault="00076BF4" w:rsidP="00076BF4">
      <w:pPr>
        <w:spacing w:after="0" w:line="360" w:lineRule="auto"/>
        <w:ind w:firstLine="720"/>
        <w:jc w:val="both"/>
        <w:rPr>
          <w:rFonts w:ascii="Times New Roman" w:hAnsi="Times New Roman" w:cs="Times New Roman"/>
          <w:b/>
          <w:bCs/>
          <w:i/>
          <w:iCs/>
          <w:sz w:val="24"/>
          <w:szCs w:val="24"/>
          <w:lang w:val="bg-BG"/>
        </w:rPr>
      </w:pPr>
      <w:r w:rsidRPr="00272B69">
        <w:rPr>
          <w:rFonts w:ascii="Times New Roman" w:hAnsi="Times New Roman" w:cs="Times New Roman"/>
          <w:b/>
          <w:bCs/>
          <w:i/>
          <w:iCs/>
          <w:sz w:val="24"/>
          <w:szCs w:val="24"/>
          <w:lang w:val="bg-BG"/>
        </w:rPr>
        <w:t>Туризъм</w:t>
      </w:r>
    </w:p>
    <w:p w14:paraId="5AABDE8D" w14:textId="3E9FB2A6" w:rsidR="00076BF4" w:rsidRPr="00272B69" w:rsidRDefault="00502FC0" w:rsidP="00076BF4">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Община Гълъбово се намира на територията на Тракийската низина, където обществен живот се е зародил още през VI хилядолетие преди новата ера. В землището на общината са открити редица останки, показващи наличието на древни обитатели и активен стопански живот. Но п</w:t>
      </w:r>
      <w:r w:rsidR="00076BF4" w:rsidRPr="00272B69">
        <w:rPr>
          <w:rFonts w:ascii="Times New Roman" w:hAnsi="Times New Roman" w:cs="Times New Roman"/>
          <w:sz w:val="24"/>
          <w:szCs w:val="24"/>
          <w:lang w:val="bg-BG"/>
        </w:rPr>
        <w:t>оради наличието на значими промишлени предприятия, общината не е предпочитана туристическа дестинация</w:t>
      </w:r>
      <w:r w:rsidRPr="00272B69">
        <w:rPr>
          <w:rFonts w:ascii="Times New Roman" w:hAnsi="Times New Roman" w:cs="Times New Roman"/>
          <w:sz w:val="24"/>
          <w:szCs w:val="24"/>
          <w:lang w:val="bg-BG"/>
        </w:rPr>
        <w:t xml:space="preserve"> в сегашно време</w:t>
      </w:r>
      <w:r w:rsidR="00076BF4" w:rsidRPr="00272B69">
        <w:rPr>
          <w:rFonts w:ascii="Times New Roman" w:hAnsi="Times New Roman" w:cs="Times New Roman"/>
          <w:sz w:val="24"/>
          <w:szCs w:val="24"/>
          <w:lang w:val="bg-BG"/>
        </w:rPr>
        <w:t>.</w:t>
      </w:r>
      <w:r w:rsidR="00FA67D8" w:rsidRPr="00272B69">
        <w:rPr>
          <w:rFonts w:ascii="Times New Roman" w:hAnsi="Times New Roman" w:cs="Times New Roman"/>
          <w:sz w:val="24"/>
          <w:szCs w:val="24"/>
          <w:lang w:val="bg-BG"/>
        </w:rPr>
        <w:t xml:space="preserve"> Известна курортна дейност се развива западно от гр. Гълъбово, в близост до микроязовир Хайдушко кладенче.</w:t>
      </w:r>
    </w:p>
    <w:p w14:paraId="2AC2FFC8" w14:textId="0E8F4E50" w:rsidR="00B335D1" w:rsidRPr="00272B69" w:rsidRDefault="004437A9" w:rsidP="00F5169A">
      <w:pPr>
        <w:spacing w:after="0" w:line="360" w:lineRule="auto"/>
        <w:ind w:firstLine="720"/>
        <w:jc w:val="both"/>
        <w:rPr>
          <w:rFonts w:ascii="Times New Roman" w:hAnsi="Times New Roman" w:cs="Times New Roman"/>
          <w:b/>
          <w:bCs/>
          <w:i/>
          <w:iCs/>
          <w:sz w:val="24"/>
          <w:szCs w:val="24"/>
          <w:lang w:val="bg-BG"/>
        </w:rPr>
      </w:pPr>
      <w:r w:rsidRPr="00272B69">
        <w:rPr>
          <w:rFonts w:ascii="Times New Roman" w:hAnsi="Times New Roman" w:cs="Times New Roman"/>
          <w:b/>
          <w:bCs/>
          <w:i/>
          <w:iCs/>
          <w:sz w:val="24"/>
          <w:szCs w:val="24"/>
          <w:lang w:val="bg-BG"/>
        </w:rPr>
        <w:t xml:space="preserve">Транспортна инфраструктура </w:t>
      </w:r>
    </w:p>
    <w:p w14:paraId="5FE573C1" w14:textId="77777777" w:rsidR="0080764F" w:rsidRPr="00272B69" w:rsidRDefault="00CE6291" w:rsidP="004437A9">
      <w:pPr>
        <w:spacing w:after="0" w:line="360" w:lineRule="auto"/>
        <w:ind w:firstLine="720"/>
        <w:jc w:val="both"/>
        <w:rPr>
          <w:lang w:val="ru-RU"/>
        </w:rPr>
      </w:pPr>
      <w:r w:rsidRPr="00272B69">
        <w:rPr>
          <w:rFonts w:ascii="Times New Roman" w:hAnsi="Times New Roman" w:cs="Times New Roman"/>
          <w:sz w:val="24"/>
          <w:szCs w:val="24"/>
          <w:lang w:val="bg-BG"/>
        </w:rPr>
        <w:t>В Транспортната мрежа на община Гълъбово, която заема 0,74% от територията на общината, са включени републикански (с дължина 47,2 км) и общински пътища (с дължина 29,8 км.). През общината преминават и 11 км от второкласният път II-55, свързващ Русе със Свиленград (Кап. Андреево).</w:t>
      </w:r>
      <w:r w:rsidR="0080764F" w:rsidRPr="00272B69">
        <w:rPr>
          <w:lang w:val="ru-RU"/>
        </w:rPr>
        <w:t xml:space="preserve"> </w:t>
      </w:r>
    </w:p>
    <w:p w14:paraId="56105F8D" w14:textId="4B410D73" w:rsidR="00CE6291" w:rsidRPr="00272B69" w:rsidRDefault="0080764F" w:rsidP="004437A9">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Всички села в общината имат връзка с общинския център.</w:t>
      </w:r>
    </w:p>
    <w:p w14:paraId="38B9EAA3" w14:textId="74136B3B" w:rsidR="004437A9" w:rsidRPr="00272B69" w:rsidRDefault="004437A9" w:rsidP="004437A9">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През средата на общината, от север на юг, на протежение от 9.2</w:t>
      </w:r>
      <w:r w:rsidR="00CE6291" w:rsidRPr="00272B69">
        <w:rPr>
          <w:rFonts w:ascii="Times New Roman" w:hAnsi="Times New Roman" w:cs="Times New Roman"/>
          <w:sz w:val="24"/>
          <w:szCs w:val="24"/>
          <w:lang w:val="bg-BG"/>
        </w:rPr>
        <w:t xml:space="preserve"> км</w:t>
      </w:r>
      <w:r w:rsidRPr="00272B69">
        <w:rPr>
          <w:rFonts w:ascii="Times New Roman" w:hAnsi="Times New Roman" w:cs="Times New Roman"/>
          <w:sz w:val="24"/>
          <w:szCs w:val="24"/>
          <w:lang w:val="bg-BG"/>
        </w:rPr>
        <w:t xml:space="preserve"> преминава участък от трасето на жп линията Нова Загора – Симеоновград от Железопътната мрежа на България.</w:t>
      </w:r>
    </w:p>
    <w:p w14:paraId="381EF05D" w14:textId="2AD84AED" w:rsidR="0004669F" w:rsidRPr="00272B69" w:rsidRDefault="0004669F" w:rsidP="004437A9">
      <w:pPr>
        <w:spacing w:after="0" w:line="360" w:lineRule="auto"/>
        <w:ind w:firstLine="720"/>
        <w:jc w:val="both"/>
        <w:rPr>
          <w:rFonts w:ascii="Times New Roman" w:hAnsi="Times New Roman" w:cs="Times New Roman"/>
          <w:b/>
          <w:bCs/>
          <w:i/>
          <w:iCs/>
          <w:sz w:val="24"/>
          <w:szCs w:val="24"/>
          <w:lang w:val="bg-BG"/>
        </w:rPr>
      </w:pPr>
      <w:r w:rsidRPr="00272B69">
        <w:rPr>
          <w:rFonts w:ascii="Times New Roman" w:hAnsi="Times New Roman" w:cs="Times New Roman"/>
          <w:b/>
          <w:bCs/>
          <w:i/>
          <w:iCs/>
          <w:sz w:val="24"/>
          <w:szCs w:val="24"/>
          <w:lang w:val="bg-BG"/>
        </w:rPr>
        <w:t xml:space="preserve">Изграденост на </w:t>
      </w:r>
      <w:r w:rsidR="001723A9" w:rsidRPr="00272B69">
        <w:rPr>
          <w:rFonts w:ascii="Times New Roman" w:hAnsi="Times New Roman" w:cs="Times New Roman"/>
          <w:b/>
          <w:bCs/>
          <w:i/>
          <w:iCs/>
          <w:sz w:val="24"/>
          <w:szCs w:val="24"/>
          <w:lang w:val="bg-BG"/>
        </w:rPr>
        <w:t xml:space="preserve">водопровод, </w:t>
      </w:r>
      <w:r w:rsidRPr="00272B69">
        <w:rPr>
          <w:rFonts w:ascii="Times New Roman" w:hAnsi="Times New Roman" w:cs="Times New Roman"/>
          <w:b/>
          <w:bCs/>
          <w:i/>
          <w:iCs/>
          <w:sz w:val="24"/>
          <w:szCs w:val="24"/>
          <w:lang w:val="bg-BG"/>
        </w:rPr>
        <w:t>канализация и наличие на ПСОВ</w:t>
      </w:r>
    </w:p>
    <w:p w14:paraId="11E37250" w14:textId="77777777" w:rsidR="001723A9" w:rsidRPr="00272B69" w:rsidRDefault="001723A9" w:rsidP="004437A9">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 xml:space="preserve">Общата дължина на водопроводната мрежа е 71 944 м., като по вид на материала е както следва: етернит 23 230м, стомана 46 889 м, полиетилен 1825. </w:t>
      </w:r>
    </w:p>
    <w:p w14:paraId="1B566E19" w14:textId="37923FB6" w:rsidR="001723A9" w:rsidRPr="00272B69" w:rsidRDefault="001723A9" w:rsidP="001723A9">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 xml:space="preserve">Основния източник на водоснабдяване е „Червенаково“, намиращо се в Сливенска област. Оттам водата се довежда до разпределителен възел „Карагьоз </w:t>
      </w:r>
      <w:r w:rsidRPr="00272B69">
        <w:rPr>
          <w:rFonts w:ascii="Times New Roman" w:hAnsi="Times New Roman" w:cs="Times New Roman"/>
          <w:sz w:val="24"/>
          <w:szCs w:val="24"/>
          <w:lang w:val="bg-BG"/>
        </w:rPr>
        <w:lastRenderedPageBreak/>
        <w:t>могила“, чрез стоманен тръбопровод. От този възел водата се подава по няколко направления, част от които не са в рамките на община Гълъбово. Град Гълъбово разполага с два резервоара, както и с девет шахтови кладенци</w:t>
      </w:r>
      <w:r w:rsidR="003B0552" w:rsidRPr="00272B69">
        <w:rPr>
          <w:rFonts w:ascii="Times New Roman" w:hAnsi="Times New Roman" w:cs="Times New Roman"/>
          <w:sz w:val="24"/>
          <w:szCs w:val="24"/>
          <w:lang w:val="bg-BG"/>
        </w:rPr>
        <w:t>, разположени</w:t>
      </w:r>
      <w:r w:rsidRPr="00272B69">
        <w:rPr>
          <w:rFonts w:ascii="Times New Roman" w:hAnsi="Times New Roman" w:cs="Times New Roman"/>
          <w:sz w:val="24"/>
          <w:szCs w:val="24"/>
          <w:lang w:val="bg-BG"/>
        </w:rPr>
        <w:t xml:space="preserve"> на река Тунджа</w:t>
      </w:r>
      <w:r w:rsidR="003B0552" w:rsidRPr="00272B69">
        <w:rPr>
          <w:rFonts w:ascii="Times New Roman" w:hAnsi="Times New Roman" w:cs="Times New Roman"/>
          <w:sz w:val="24"/>
          <w:szCs w:val="24"/>
          <w:lang w:val="bg-BG"/>
        </w:rPr>
        <w:t>.</w:t>
      </w:r>
    </w:p>
    <w:p w14:paraId="664F3487" w14:textId="77777777" w:rsidR="00280D06" w:rsidRPr="00272B69" w:rsidRDefault="001723A9" w:rsidP="001723A9">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От собствени водоизточници – шахтови кладенци, се водоснабдяват селата: Мъдрец, Главан, Помощник, Искрица и освен това са включени в централизираната водоснабдителна система, състояща се от помпена станция, водоем и гравитачен водопровод</w:t>
      </w:r>
      <w:r w:rsidR="00280D06" w:rsidRPr="00272B69">
        <w:rPr>
          <w:rFonts w:ascii="Times New Roman" w:hAnsi="Times New Roman" w:cs="Times New Roman"/>
          <w:sz w:val="24"/>
          <w:szCs w:val="24"/>
          <w:lang w:val="bg-BG"/>
        </w:rPr>
        <w:t>.</w:t>
      </w:r>
    </w:p>
    <w:p w14:paraId="3198730A" w14:textId="1C0B3DF0" w:rsidR="001723A9" w:rsidRPr="00272B69" w:rsidRDefault="00280D06" w:rsidP="001723A9">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Като цяло, водопроводната мрежа е силно амортизирана и е необходима подмяна на около 70% от вътрешните водопроводи. Експлоатационната възраст и материалът, от който са изработени (етернитови, поцинковани и стоманени тръби), обуславя</w:t>
      </w:r>
      <w:r w:rsidR="00D06C9D" w:rsidRPr="00272B69">
        <w:rPr>
          <w:rFonts w:ascii="Times New Roman" w:hAnsi="Times New Roman" w:cs="Times New Roman"/>
          <w:sz w:val="24"/>
          <w:szCs w:val="24"/>
          <w:lang w:val="bg-BG"/>
        </w:rPr>
        <w:t>т</w:t>
      </w:r>
      <w:r w:rsidRPr="00272B69">
        <w:rPr>
          <w:rFonts w:ascii="Times New Roman" w:hAnsi="Times New Roman" w:cs="Times New Roman"/>
          <w:sz w:val="24"/>
          <w:szCs w:val="24"/>
          <w:lang w:val="bg-BG"/>
        </w:rPr>
        <w:t xml:space="preserve"> влошеното качество на питейната вода, големи загуби и чести аварии по мрежата.</w:t>
      </w:r>
    </w:p>
    <w:p w14:paraId="15A5DED8" w14:textId="537CC4B4" w:rsidR="00685B2B" w:rsidRPr="00272B69" w:rsidRDefault="00685B2B" w:rsidP="00685B2B">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На територията на община Гълъбово липсва пречиствателна станция за питейни води. Всички води се подават към консуматорите след съответно обеззаразяване (основно с хлорни реагенти).</w:t>
      </w:r>
    </w:p>
    <w:p w14:paraId="509EFF6B" w14:textId="41174316" w:rsidR="00B20981" w:rsidRPr="00272B69" w:rsidRDefault="00B20981" w:rsidP="00B20981">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 xml:space="preserve">Само в град Гълъбово има изградена канализационна мрежа с обща дължина около 47 км и с </w:t>
      </w:r>
      <w:proofErr w:type="spellStart"/>
      <w:r w:rsidRPr="00272B69">
        <w:rPr>
          <w:rFonts w:ascii="Times New Roman" w:hAnsi="Times New Roman" w:cs="Times New Roman"/>
          <w:sz w:val="24"/>
          <w:szCs w:val="24"/>
          <w:lang w:val="bg-BG"/>
        </w:rPr>
        <w:t>ползваемост</w:t>
      </w:r>
      <w:proofErr w:type="spellEnd"/>
      <w:r w:rsidRPr="00272B69">
        <w:rPr>
          <w:rFonts w:ascii="Times New Roman" w:hAnsi="Times New Roman" w:cs="Times New Roman"/>
          <w:sz w:val="24"/>
          <w:szCs w:val="24"/>
          <w:lang w:val="bg-BG"/>
        </w:rPr>
        <w:t xml:space="preserve"> 95%. Тя обхваща около 80% от територията на гр. Гълъбово. Канализационната система е от смесен тип – отвежда битови, промишлени и атмосферни води. Тръбите са бетонови, с диаметър от 200 до 1250 мм. На територията на гр. Гълъбово е изграден един </w:t>
      </w:r>
      <w:proofErr w:type="spellStart"/>
      <w:r w:rsidRPr="00272B69">
        <w:rPr>
          <w:rFonts w:ascii="Times New Roman" w:hAnsi="Times New Roman" w:cs="Times New Roman"/>
          <w:sz w:val="24"/>
          <w:szCs w:val="24"/>
          <w:lang w:val="bg-BG"/>
        </w:rPr>
        <w:t>дъждопреливник</w:t>
      </w:r>
      <w:proofErr w:type="spellEnd"/>
      <w:r w:rsidRPr="00272B69">
        <w:rPr>
          <w:rFonts w:ascii="Times New Roman" w:hAnsi="Times New Roman" w:cs="Times New Roman"/>
          <w:sz w:val="24"/>
          <w:szCs w:val="24"/>
          <w:lang w:val="bg-BG"/>
        </w:rPr>
        <w:t xml:space="preserve">, който се намира североизточно от централната част на града. При канализацията, западно от река Сазлийка са оформени четири главни клона, които отвеждат отпадъчните води от цялата територия на града към реката, с изключение на кв. „Строител“, който е със самостоятелна мрежа. Отпадъчните води са основно битови и производствени, с преобладаваш битов характер. Главните клонове минават в съществуващите улици, като има едно изключение.  Местата на заустване на води в реката са две, разположени на около 250 м едно от друго. При първото се </w:t>
      </w:r>
      <w:proofErr w:type="spellStart"/>
      <w:r w:rsidRPr="00272B69">
        <w:rPr>
          <w:rFonts w:ascii="Times New Roman" w:hAnsi="Times New Roman" w:cs="Times New Roman"/>
          <w:sz w:val="24"/>
          <w:szCs w:val="24"/>
          <w:lang w:val="bg-BG"/>
        </w:rPr>
        <w:t>заустват</w:t>
      </w:r>
      <w:proofErr w:type="spellEnd"/>
      <w:r w:rsidRPr="00272B69">
        <w:rPr>
          <w:rFonts w:ascii="Times New Roman" w:hAnsi="Times New Roman" w:cs="Times New Roman"/>
          <w:sz w:val="24"/>
          <w:szCs w:val="24"/>
          <w:lang w:val="bg-BG"/>
        </w:rPr>
        <w:t xml:space="preserve"> отпадъчните води от централната част на града, а при второто от кв. „Строител“. Няма изградена и функционираща ПСОВ.</w:t>
      </w:r>
    </w:p>
    <w:p w14:paraId="235B8E41" w14:textId="35EA5B2C" w:rsidR="00B20981" w:rsidRPr="00272B69" w:rsidRDefault="00B20981" w:rsidP="00B20981">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 xml:space="preserve">Във всички останали селища на общината липсва канализация и пречиствателни съоръжения, което е сериозен проблем, водещ до замърсяване на водите. </w:t>
      </w:r>
    </w:p>
    <w:p w14:paraId="2D035776" w14:textId="77777777" w:rsidR="00434EF0" w:rsidRDefault="00434EF0" w:rsidP="004437A9">
      <w:pPr>
        <w:spacing w:after="0" w:line="360" w:lineRule="auto"/>
        <w:ind w:firstLine="720"/>
        <w:jc w:val="both"/>
        <w:rPr>
          <w:rFonts w:ascii="Times New Roman" w:hAnsi="Times New Roman" w:cs="Times New Roman"/>
          <w:b/>
          <w:bCs/>
          <w:i/>
          <w:iCs/>
          <w:sz w:val="24"/>
          <w:szCs w:val="24"/>
          <w:lang w:val="bg-BG"/>
        </w:rPr>
      </w:pPr>
    </w:p>
    <w:p w14:paraId="34863139" w14:textId="77777777" w:rsidR="00434EF0" w:rsidRDefault="00434EF0" w:rsidP="004437A9">
      <w:pPr>
        <w:spacing w:after="0" w:line="360" w:lineRule="auto"/>
        <w:ind w:firstLine="720"/>
        <w:jc w:val="both"/>
        <w:rPr>
          <w:rFonts w:ascii="Times New Roman" w:hAnsi="Times New Roman" w:cs="Times New Roman"/>
          <w:b/>
          <w:bCs/>
          <w:i/>
          <w:iCs/>
          <w:sz w:val="24"/>
          <w:szCs w:val="24"/>
          <w:lang w:val="bg-BG"/>
        </w:rPr>
      </w:pPr>
    </w:p>
    <w:p w14:paraId="4F6B4D19" w14:textId="743F1E9C" w:rsidR="004437A9" w:rsidRPr="00272B69" w:rsidRDefault="00076BF4" w:rsidP="004437A9">
      <w:pPr>
        <w:spacing w:after="0" w:line="360" w:lineRule="auto"/>
        <w:ind w:firstLine="720"/>
        <w:jc w:val="both"/>
        <w:rPr>
          <w:rFonts w:ascii="Times New Roman" w:hAnsi="Times New Roman" w:cs="Times New Roman"/>
          <w:b/>
          <w:bCs/>
          <w:i/>
          <w:iCs/>
          <w:sz w:val="24"/>
          <w:szCs w:val="24"/>
          <w:lang w:val="bg-BG"/>
        </w:rPr>
      </w:pPr>
      <w:r w:rsidRPr="00272B69">
        <w:rPr>
          <w:rFonts w:ascii="Times New Roman" w:hAnsi="Times New Roman" w:cs="Times New Roman"/>
          <w:b/>
          <w:bCs/>
          <w:i/>
          <w:iCs/>
          <w:sz w:val="24"/>
          <w:szCs w:val="24"/>
          <w:lang w:val="bg-BG"/>
        </w:rPr>
        <w:lastRenderedPageBreak/>
        <w:t>Електроснабдяване</w:t>
      </w:r>
    </w:p>
    <w:p w14:paraId="41573F38" w14:textId="77777777" w:rsidR="00A6101A" w:rsidRPr="00272B69" w:rsidRDefault="00A6101A" w:rsidP="00A6101A">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 xml:space="preserve">Поради наличието на значими енергийни обекти, електропреносната мрежа на територията на общината е включена в списъка на стратегическите обекти от национално значение в Република България. На територията на общината се намират три подстанции: 400, 220 и 110 </w:t>
      </w:r>
      <w:proofErr w:type="spellStart"/>
      <w:r w:rsidRPr="00272B69">
        <w:rPr>
          <w:rFonts w:ascii="Times New Roman" w:hAnsi="Times New Roman" w:cs="Times New Roman"/>
          <w:sz w:val="24"/>
          <w:szCs w:val="24"/>
          <w:lang w:val="bg-BG"/>
        </w:rPr>
        <w:t>кВ</w:t>
      </w:r>
      <w:proofErr w:type="spellEnd"/>
      <w:r w:rsidRPr="00272B69">
        <w:rPr>
          <w:rFonts w:ascii="Times New Roman" w:hAnsi="Times New Roman" w:cs="Times New Roman"/>
          <w:sz w:val="24"/>
          <w:szCs w:val="24"/>
          <w:lang w:val="bg-BG"/>
        </w:rPr>
        <w:t xml:space="preserve">, които са едни от най-големите в държавата и присъединяват ел. енергията, произведена от електрическите централи от региона към енергийната мрежа. </w:t>
      </w:r>
    </w:p>
    <w:p w14:paraId="3723FEA4" w14:textId="662C6962" w:rsidR="00A6101A" w:rsidRPr="00272B69" w:rsidRDefault="00A6101A" w:rsidP="00A6101A">
      <w:pPr>
        <w:spacing w:after="0" w:line="360" w:lineRule="auto"/>
        <w:ind w:firstLine="720"/>
        <w:jc w:val="both"/>
        <w:rPr>
          <w:rFonts w:ascii="Times New Roman" w:hAnsi="Times New Roman" w:cs="Times New Roman"/>
          <w:sz w:val="24"/>
          <w:szCs w:val="24"/>
          <w:lang w:val="bg-BG"/>
        </w:rPr>
      </w:pPr>
      <w:r w:rsidRPr="00272B69">
        <w:rPr>
          <w:rFonts w:ascii="Times New Roman" w:hAnsi="Times New Roman" w:cs="Times New Roman"/>
          <w:sz w:val="24"/>
          <w:szCs w:val="24"/>
          <w:lang w:val="bg-BG"/>
        </w:rPr>
        <w:t>Всички населени места на територията на общината са електрифицирани.</w:t>
      </w:r>
    </w:p>
    <w:p w14:paraId="76695B7E" w14:textId="77777777" w:rsidR="00076BF4" w:rsidRPr="00AC390E" w:rsidRDefault="00076BF4" w:rsidP="004437A9">
      <w:pPr>
        <w:spacing w:after="0" w:line="360" w:lineRule="auto"/>
        <w:ind w:firstLine="720"/>
        <w:jc w:val="both"/>
        <w:rPr>
          <w:rFonts w:ascii="Times New Roman" w:hAnsi="Times New Roman" w:cs="Times New Roman"/>
          <w:sz w:val="24"/>
          <w:szCs w:val="24"/>
          <w:highlight w:val="yellow"/>
          <w:lang w:val="bg-BG"/>
        </w:rPr>
      </w:pPr>
    </w:p>
    <w:p w14:paraId="4395D1C1" w14:textId="07C7592F" w:rsidR="001951CF" w:rsidRPr="00C852D7" w:rsidRDefault="002728CD" w:rsidP="00956656">
      <w:pPr>
        <w:shd w:val="clear" w:color="auto" w:fill="92D050"/>
        <w:spacing w:after="0" w:line="276" w:lineRule="auto"/>
        <w:jc w:val="center"/>
        <w:outlineLvl w:val="1"/>
        <w:rPr>
          <w:rFonts w:ascii="Times New Roman" w:eastAsia="Times New Roman" w:hAnsi="Times New Roman" w:cs="Times New Roman"/>
          <w:b/>
          <w:color w:val="000000"/>
          <w:sz w:val="24"/>
          <w:szCs w:val="24"/>
          <w:lang w:val="bg-BG" w:eastAsia="en-GB"/>
        </w:rPr>
      </w:pPr>
      <w:bookmarkStart w:id="9" w:name="_Toc119245324"/>
      <w:bookmarkStart w:id="10" w:name="_Toc126592071"/>
      <w:r w:rsidRPr="00C852D7">
        <w:rPr>
          <w:rFonts w:ascii="Times New Roman" w:eastAsia="Times New Roman" w:hAnsi="Times New Roman" w:cs="Times New Roman"/>
          <w:b/>
          <w:color w:val="000000"/>
          <w:sz w:val="24"/>
          <w:szCs w:val="24"/>
          <w:lang w:val="bg-BG" w:eastAsia="en-GB"/>
        </w:rPr>
        <w:t>І.2</w:t>
      </w:r>
      <w:r w:rsidR="001951CF" w:rsidRPr="00C852D7">
        <w:rPr>
          <w:rFonts w:ascii="Times New Roman" w:eastAsia="Times New Roman" w:hAnsi="Times New Roman" w:cs="Times New Roman"/>
          <w:b/>
          <w:color w:val="000000"/>
          <w:sz w:val="24"/>
          <w:szCs w:val="24"/>
          <w:lang w:val="bg-BG" w:eastAsia="en-GB"/>
        </w:rPr>
        <w:t>. Атмосферен въздух</w:t>
      </w:r>
      <w:bookmarkEnd w:id="9"/>
      <w:bookmarkEnd w:id="10"/>
    </w:p>
    <w:p w14:paraId="73CDFADF" w14:textId="401E28FC" w:rsidR="006A439C" w:rsidRPr="00C852D7" w:rsidRDefault="006A439C" w:rsidP="001951CF">
      <w:pPr>
        <w:spacing w:after="0" w:line="276" w:lineRule="auto"/>
        <w:jc w:val="both"/>
        <w:rPr>
          <w:rFonts w:ascii="Times New Roman" w:eastAsia="Times New Roman" w:hAnsi="Times New Roman" w:cs="Times New Roman"/>
          <w:bCs/>
          <w:color w:val="000000"/>
          <w:sz w:val="24"/>
          <w:szCs w:val="24"/>
          <w:lang w:val="bg-BG" w:eastAsia="en-GB"/>
        </w:rPr>
      </w:pPr>
    </w:p>
    <w:p w14:paraId="2455163C" w14:textId="77777777" w:rsidR="006A439C" w:rsidRPr="00C852D7" w:rsidRDefault="006A439C" w:rsidP="00EB0975">
      <w:pPr>
        <w:spacing w:after="0" w:line="360" w:lineRule="auto"/>
        <w:ind w:firstLine="709"/>
        <w:jc w:val="both"/>
        <w:rPr>
          <w:rFonts w:ascii="Times New Roman" w:eastAsia="Times New Roman" w:hAnsi="Times New Roman" w:cs="Times New Roman"/>
          <w:b/>
          <w:bCs/>
          <w:color w:val="000000"/>
          <w:sz w:val="24"/>
          <w:szCs w:val="24"/>
          <w:lang w:val="bg-BG" w:eastAsia="en-GB"/>
        </w:rPr>
      </w:pPr>
      <w:r w:rsidRPr="00C852D7">
        <w:rPr>
          <w:rFonts w:ascii="Times New Roman" w:eastAsia="Times New Roman" w:hAnsi="Times New Roman" w:cs="Times New Roman"/>
          <w:b/>
          <w:color w:val="000000"/>
          <w:sz w:val="24"/>
          <w:szCs w:val="24"/>
          <w:lang w:val="bg-BG" w:eastAsia="en-GB"/>
        </w:rPr>
        <w:t>Качество на въздуха, източници на замърсявания и антропогенни въздействия</w:t>
      </w:r>
    </w:p>
    <w:p w14:paraId="6F42CC6B" w14:textId="77777777" w:rsidR="006A439C" w:rsidRPr="00C852D7" w:rsidRDefault="006A439C" w:rsidP="00EB0975">
      <w:pPr>
        <w:spacing w:line="360" w:lineRule="auto"/>
        <w:ind w:firstLine="720"/>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Качеството на атмосферния въздух, съответно нивата на концентрациите на замърсяващите вещества в приземния слой на атмосферата в даден район, е в зависимост от редица фактори, оказващи влияние върху разсейването или задържането на замърсителите в атмосферния въздух, като местоположение на района, вид интензивност, честота, продължителност и височина на изпускане на емисиите на замърсители в атмосферния въздух, както и метеорологични фактори, като посока и скорост на вятъра, валежи, условия за температурни инверсии и други.</w:t>
      </w:r>
    </w:p>
    <w:p w14:paraId="70A90FCB" w14:textId="77777777" w:rsidR="006A439C" w:rsidRPr="00C852D7" w:rsidRDefault="006A439C" w:rsidP="00EB0975">
      <w:pPr>
        <w:tabs>
          <w:tab w:val="left" w:pos="9214"/>
        </w:tabs>
        <w:spacing w:after="0" w:line="360" w:lineRule="auto"/>
        <w:ind w:firstLine="709"/>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Основните източници на емисии в приземния атмосферен слой в община Гълъбово са от секторите промишленост, битово отопление и транспорт.</w:t>
      </w:r>
    </w:p>
    <w:p w14:paraId="20CFC061" w14:textId="77777777" w:rsidR="006A439C" w:rsidRPr="00C852D7" w:rsidRDefault="006A439C" w:rsidP="00EB0975">
      <w:pPr>
        <w:tabs>
          <w:tab w:val="left" w:pos="9214"/>
        </w:tabs>
        <w:spacing w:after="0" w:line="360" w:lineRule="auto"/>
        <w:ind w:firstLine="709"/>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 xml:space="preserve"> Характерно за община Гълъбово е значителното влияние върху качеството на атмосферния въздух на експлоатацията на големите топлоелектрически централи в района, използващи като основно гориво въглища.</w:t>
      </w:r>
    </w:p>
    <w:p w14:paraId="5D1416CA" w14:textId="77777777" w:rsidR="006A439C" w:rsidRPr="00C852D7" w:rsidRDefault="006A439C" w:rsidP="00EB0975">
      <w:pPr>
        <w:spacing w:line="360" w:lineRule="auto"/>
        <w:contextualSpacing/>
        <w:jc w:val="both"/>
        <w:rPr>
          <w:rFonts w:ascii="Times New Roman" w:eastAsia="Calibri" w:hAnsi="Times New Roman" w:cs="Times New Roman"/>
          <w:b/>
          <w:bCs/>
          <w:color w:val="000000"/>
          <w:sz w:val="24"/>
          <w:szCs w:val="24"/>
          <w:u w:val="single"/>
          <w:lang w:val="bg-BG"/>
        </w:rPr>
      </w:pPr>
    </w:p>
    <w:p w14:paraId="66BB1D25" w14:textId="77777777" w:rsidR="006A439C" w:rsidRPr="00C852D7" w:rsidRDefault="006A439C" w:rsidP="00EB0975">
      <w:pPr>
        <w:spacing w:line="360" w:lineRule="auto"/>
        <w:ind w:firstLine="709"/>
        <w:contextualSpacing/>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b/>
          <w:bCs/>
          <w:color w:val="000000"/>
          <w:sz w:val="24"/>
          <w:szCs w:val="24"/>
          <w:lang w:val="bg-BG"/>
        </w:rPr>
        <w:t>Мониторинг на качеството на атмосферния въздух</w:t>
      </w:r>
    </w:p>
    <w:p w14:paraId="335A0582" w14:textId="77777777" w:rsidR="006A439C" w:rsidRPr="00C852D7" w:rsidRDefault="006A439C" w:rsidP="00EB0975">
      <w:pPr>
        <w:tabs>
          <w:tab w:val="left" w:pos="9214"/>
        </w:tabs>
        <w:spacing w:after="0" w:line="360" w:lineRule="auto"/>
        <w:ind w:firstLine="709"/>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Качеството на атмосферния въздух се следи, чрез измервания в стационарни пунктове за мониторинг или измервания с мобилни автоматични станции.</w:t>
      </w:r>
    </w:p>
    <w:p w14:paraId="1F9229BD" w14:textId="77777777" w:rsidR="006A439C" w:rsidRPr="00C852D7" w:rsidRDefault="006A439C" w:rsidP="00EB0975">
      <w:pPr>
        <w:tabs>
          <w:tab w:val="left" w:pos="9214"/>
        </w:tabs>
        <w:spacing w:after="0" w:line="360" w:lineRule="auto"/>
        <w:ind w:firstLine="709"/>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 xml:space="preserve">Съгласно Закона за опазване на околната среда пунктовете за мониторинг от Националната система за мониторинг на качеството на атмосферния въздух се изгражда и поддържа от ИАОС към МОСВ. </w:t>
      </w:r>
    </w:p>
    <w:p w14:paraId="45580583" w14:textId="77777777" w:rsidR="006A439C" w:rsidRPr="00C852D7" w:rsidRDefault="006A439C" w:rsidP="00EB0975">
      <w:pPr>
        <w:tabs>
          <w:tab w:val="left" w:pos="9214"/>
        </w:tabs>
        <w:spacing w:after="0" w:line="360" w:lineRule="auto"/>
        <w:ind w:firstLine="709"/>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lastRenderedPageBreak/>
        <w:t>Видът и местоположението на пунктовете са докладвани на национални ниво към компетентните европейски институции и данните от тях се използват на европейско и национално ниво за оценка на съответствието  на качеството на атмосферния въздух с изискванията на европейското и съответно национално законодателство.</w:t>
      </w:r>
    </w:p>
    <w:p w14:paraId="5CD841DD" w14:textId="77777777" w:rsidR="006A439C" w:rsidRPr="00C852D7"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На следващата</w:t>
      </w:r>
      <w:bookmarkStart w:id="11" w:name="_Hlk119246237"/>
      <w:r w:rsidRPr="00C852D7">
        <w:rPr>
          <w:rFonts w:ascii="Times New Roman" w:eastAsia="Calibri" w:hAnsi="Times New Roman" w:cs="Times New Roman"/>
          <w:color w:val="000000"/>
          <w:sz w:val="24"/>
          <w:szCs w:val="24"/>
          <w:lang w:val="bg-BG"/>
        </w:rPr>
        <w:t xml:space="preserve"> карта са представени пунктовете за мониторинг на качеството на атмосферния въздух от Националната система за мониторинг на качеството на атмосферния въздух на България</w:t>
      </w:r>
      <w:bookmarkEnd w:id="11"/>
      <w:r w:rsidRPr="00C852D7">
        <w:rPr>
          <w:rFonts w:ascii="Times New Roman" w:eastAsia="Calibri" w:hAnsi="Times New Roman" w:cs="Times New Roman"/>
          <w:color w:val="000000"/>
          <w:sz w:val="24"/>
          <w:szCs w:val="24"/>
          <w:lang w:val="bg-BG"/>
        </w:rPr>
        <w:t>:</w:t>
      </w:r>
    </w:p>
    <w:p w14:paraId="6F639BDD" w14:textId="77777777" w:rsidR="006A439C" w:rsidRPr="00C852D7" w:rsidRDefault="006A439C" w:rsidP="006A439C">
      <w:pPr>
        <w:spacing w:line="276" w:lineRule="auto"/>
        <w:contextualSpacing/>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noProof/>
          <w:color w:val="000000"/>
          <w:lang w:val="bg-BG" w:eastAsia="bg-BG"/>
        </w:rPr>
        <w:drawing>
          <wp:inline distT="0" distB="0" distL="0" distR="0" wp14:anchorId="475A998D" wp14:editId="79C19617">
            <wp:extent cx="5935980" cy="3992880"/>
            <wp:effectExtent l="0" t="0" r="7620" b="762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992880"/>
                    </a:xfrm>
                    <a:prstGeom prst="rect">
                      <a:avLst/>
                    </a:prstGeom>
                    <a:noFill/>
                    <a:ln>
                      <a:noFill/>
                    </a:ln>
                  </pic:spPr>
                </pic:pic>
              </a:graphicData>
            </a:graphic>
          </wp:inline>
        </w:drawing>
      </w:r>
      <w:r w:rsidRPr="00C852D7">
        <w:rPr>
          <w:rFonts w:ascii="Times New Roman" w:eastAsia="Calibri" w:hAnsi="Times New Roman" w:cs="Times New Roman"/>
          <w:color w:val="000000"/>
          <w:sz w:val="24"/>
          <w:szCs w:val="24"/>
          <w:lang w:val="bg-BG"/>
        </w:rPr>
        <w:t xml:space="preserve"> </w:t>
      </w:r>
    </w:p>
    <w:p w14:paraId="77BE7D28" w14:textId="64B57141" w:rsidR="006A439C" w:rsidRPr="00C852D7" w:rsidRDefault="006A439C" w:rsidP="00A41C22">
      <w:pPr>
        <w:spacing w:line="276" w:lineRule="auto"/>
        <w:contextualSpacing/>
        <w:jc w:val="center"/>
        <w:rPr>
          <w:rFonts w:ascii="Times New Roman" w:eastAsia="Calibri" w:hAnsi="Times New Roman" w:cs="Times New Roman"/>
          <w:color w:val="000000"/>
          <w:sz w:val="24"/>
          <w:szCs w:val="24"/>
          <w:lang w:val="bg-BG"/>
        </w:rPr>
      </w:pPr>
      <w:r w:rsidRPr="00C852D7">
        <w:rPr>
          <w:rFonts w:ascii="Times New Roman" w:eastAsia="Calibri" w:hAnsi="Times New Roman" w:cs="Times New Roman"/>
          <w:b/>
          <w:bCs/>
          <w:color w:val="000000"/>
          <w:sz w:val="24"/>
          <w:szCs w:val="24"/>
          <w:lang w:val="bg-BG"/>
        </w:rPr>
        <w:t>Фиг. І.</w:t>
      </w:r>
      <w:r w:rsidR="000D6ED0" w:rsidRPr="00C852D7">
        <w:rPr>
          <w:rFonts w:ascii="Times New Roman" w:eastAsia="Calibri" w:hAnsi="Times New Roman" w:cs="Times New Roman"/>
          <w:b/>
          <w:bCs/>
          <w:color w:val="000000"/>
          <w:sz w:val="24"/>
          <w:szCs w:val="24"/>
          <w:lang w:val="bg-BG"/>
        </w:rPr>
        <w:t>2</w:t>
      </w:r>
      <w:r w:rsidRPr="00C852D7">
        <w:rPr>
          <w:rFonts w:ascii="Times New Roman" w:eastAsia="Calibri" w:hAnsi="Times New Roman" w:cs="Times New Roman"/>
          <w:b/>
          <w:bCs/>
          <w:color w:val="000000"/>
          <w:sz w:val="24"/>
          <w:szCs w:val="24"/>
          <w:lang w:val="bg-BG"/>
        </w:rPr>
        <w:t>-1.</w:t>
      </w:r>
      <w:r w:rsidRPr="00C852D7">
        <w:rPr>
          <w:rFonts w:ascii="Times New Roman" w:eastAsia="Calibri" w:hAnsi="Times New Roman" w:cs="Times New Roman"/>
          <w:color w:val="000000"/>
          <w:sz w:val="24"/>
          <w:szCs w:val="24"/>
          <w:lang w:val="bg-BG"/>
        </w:rPr>
        <w:t xml:space="preserve"> Карта с пунктовете за мониторинг на КАВ от Националната система за мониторинг </w:t>
      </w:r>
      <w:proofErr w:type="spellStart"/>
      <w:r w:rsidRPr="00C852D7">
        <w:rPr>
          <w:rFonts w:ascii="Times New Roman" w:eastAsia="Calibri" w:hAnsi="Times New Roman" w:cs="Times New Roman"/>
          <w:color w:val="000000"/>
          <w:sz w:val="24"/>
          <w:szCs w:val="24"/>
          <w:lang w:val="bg-BG"/>
        </w:rPr>
        <w:t>наКАВ</w:t>
      </w:r>
      <w:proofErr w:type="spellEnd"/>
      <w:r w:rsidRPr="00C852D7">
        <w:rPr>
          <w:rFonts w:ascii="Times New Roman" w:eastAsia="Calibri" w:hAnsi="Times New Roman" w:cs="Times New Roman"/>
          <w:color w:val="000000"/>
          <w:sz w:val="24"/>
          <w:szCs w:val="24"/>
          <w:lang w:val="bg-BG"/>
        </w:rPr>
        <w:t xml:space="preserve"> на България</w:t>
      </w:r>
    </w:p>
    <w:p w14:paraId="61D45779" w14:textId="77777777" w:rsidR="006A439C" w:rsidRPr="00C852D7" w:rsidRDefault="006A439C" w:rsidP="006A439C">
      <w:pPr>
        <w:spacing w:line="276" w:lineRule="auto"/>
        <w:contextualSpacing/>
        <w:jc w:val="both"/>
        <w:rPr>
          <w:rFonts w:ascii="Times New Roman" w:eastAsia="Calibri" w:hAnsi="Times New Roman" w:cs="Times New Roman"/>
          <w:b/>
          <w:bCs/>
          <w:i/>
          <w:iCs/>
          <w:color w:val="000000"/>
          <w:sz w:val="24"/>
          <w:szCs w:val="24"/>
          <w:lang w:val="bg-BG"/>
        </w:rPr>
      </w:pPr>
    </w:p>
    <w:p w14:paraId="2A2CA52F" w14:textId="77777777" w:rsidR="006A439C" w:rsidRPr="00C852D7" w:rsidRDefault="006A439C" w:rsidP="00EB0975">
      <w:pPr>
        <w:spacing w:line="360" w:lineRule="auto"/>
        <w:ind w:firstLine="720"/>
        <w:contextualSpacing/>
        <w:jc w:val="both"/>
        <w:rPr>
          <w:rFonts w:ascii="Times New Roman" w:eastAsia="Calibri" w:hAnsi="Times New Roman" w:cs="Times New Roman"/>
          <w:b/>
          <w:bCs/>
          <w:color w:val="000000"/>
          <w:sz w:val="24"/>
          <w:szCs w:val="24"/>
          <w:lang w:val="bg-BG"/>
        </w:rPr>
      </w:pPr>
      <w:r w:rsidRPr="00C852D7">
        <w:rPr>
          <w:rFonts w:ascii="Times New Roman" w:eastAsia="Calibri" w:hAnsi="Times New Roman" w:cs="Times New Roman"/>
          <w:b/>
          <w:bCs/>
          <w:color w:val="000000"/>
          <w:sz w:val="24"/>
          <w:szCs w:val="24"/>
          <w:lang w:val="bg-BG"/>
        </w:rPr>
        <w:t>Райони за оценка и управление на качеството на атмосферния въздух</w:t>
      </w:r>
    </w:p>
    <w:p w14:paraId="0DC9C8F4" w14:textId="77777777" w:rsidR="006A439C" w:rsidRPr="00C852D7"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В съответствие с изискванията на законодателството Р. България е разделена на шест района за оценка и управление на качеството на атмосферния въздух – Столичен, Пловдив, Варна, Северен/Дунавски, Югозападен и Югоизточен, които се анализират в рамките на националната система за мониторинг на околната среда, подсистема „Качество на атмосферния въздух“.</w:t>
      </w:r>
    </w:p>
    <w:p w14:paraId="112EFA0E" w14:textId="77777777" w:rsidR="006A439C" w:rsidRPr="00C852D7"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 xml:space="preserve">Националната система за мониторинг на околната среда извършва оценка на КАВ върху територията на страната, разделена на 6 Района за оценка и управление на </w:t>
      </w:r>
      <w:r w:rsidRPr="00C852D7">
        <w:rPr>
          <w:rFonts w:ascii="Times New Roman" w:eastAsia="Calibri" w:hAnsi="Times New Roman" w:cs="Times New Roman"/>
          <w:color w:val="000000"/>
          <w:sz w:val="24"/>
          <w:szCs w:val="24"/>
          <w:lang w:val="bg-BG"/>
        </w:rPr>
        <w:lastRenderedPageBreak/>
        <w:t>качеството на атмосферния въздух, утвърдени със Заповед № РД- 489/26.06.2019 г. на министъра на околната среда и водите.</w:t>
      </w:r>
    </w:p>
    <w:p w14:paraId="523BB484" w14:textId="77777777" w:rsidR="006A439C" w:rsidRPr="00C852D7"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 xml:space="preserve">Националната система за мониторинг на качеството на атмосферния въздух на МОСВ се състои от 48 стационарни пункта, в т.ч. 9 пункта с ръчно </w:t>
      </w:r>
      <w:proofErr w:type="spellStart"/>
      <w:r w:rsidRPr="00C852D7">
        <w:rPr>
          <w:rFonts w:ascii="Times New Roman" w:eastAsia="Calibri" w:hAnsi="Times New Roman" w:cs="Times New Roman"/>
          <w:color w:val="000000"/>
          <w:sz w:val="24"/>
          <w:szCs w:val="24"/>
          <w:lang w:val="bg-BG"/>
        </w:rPr>
        <w:t>пробонабиране</w:t>
      </w:r>
      <w:proofErr w:type="spellEnd"/>
      <w:r w:rsidRPr="00C852D7">
        <w:rPr>
          <w:rFonts w:ascii="Times New Roman" w:eastAsia="Calibri" w:hAnsi="Times New Roman" w:cs="Times New Roman"/>
          <w:color w:val="000000"/>
          <w:sz w:val="24"/>
          <w:szCs w:val="24"/>
          <w:lang w:val="bg-BG"/>
        </w:rPr>
        <w:t xml:space="preserve"> и последващ лабораторен анализ, 30 АИС, 5 автоматични ДОАС системи</w:t>
      </w:r>
      <w:r w:rsidRPr="00C852D7">
        <w:rPr>
          <w:rFonts w:ascii="Times New Roman" w:eastAsia="Calibri" w:hAnsi="Times New Roman" w:cs="Times New Roman"/>
          <w:bCs/>
          <w:color w:val="000000"/>
          <w:lang w:val="ru-RU"/>
        </w:rPr>
        <w:t xml:space="preserve"> </w:t>
      </w:r>
      <w:r w:rsidRPr="00C852D7">
        <w:rPr>
          <w:rFonts w:ascii="Times New Roman" w:eastAsia="Calibri" w:hAnsi="Times New Roman" w:cs="Times New Roman"/>
          <w:color w:val="000000"/>
          <w:sz w:val="24"/>
          <w:szCs w:val="24"/>
          <w:lang w:val="bg-BG"/>
        </w:rPr>
        <w:t>(</w:t>
      </w:r>
      <w:proofErr w:type="spellStart"/>
      <w:r w:rsidRPr="00C852D7">
        <w:rPr>
          <w:rFonts w:ascii="Times New Roman" w:eastAsia="Calibri" w:hAnsi="Times New Roman" w:cs="Times New Roman"/>
          <w:color w:val="000000"/>
          <w:sz w:val="24"/>
          <w:szCs w:val="24"/>
          <w:lang w:val="bg-BG"/>
        </w:rPr>
        <w:t>Differential</w:t>
      </w:r>
      <w:proofErr w:type="spellEnd"/>
      <w:r w:rsidRPr="00C852D7">
        <w:rPr>
          <w:rFonts w:ascii="Times New Roman" w:eastAsia="Calibri" w:hAnsi="Times New Roman" w:cs="Times New Roman"/>
          <w:color w:val="000000"/>
          <w:sz w:val="24"/>
          <w:szCs w:val="24"/>
          <w:lang w:val="bg-BG"/>
        </w:rPr>
        <w:t xml:space="preserve"> </w:t>
      </w:r>
      <w:proofErr w:type="spellStart"/>
      <w:r w:rsidRPr="00C852D7">
        <w:rPr>
          <w:rFonts w:ascii="Times New Roman" w:eastAsia="Calibri" w:hAnsi="Times New Roman" w:cs="Times New Roman"/>
          <w:color w:val="000000"/>
          <w:sz w:val="24"/>
          <w:szCs w:val="24"/>
          <w:lang w:val="bg-BG"/>
        </w:rPr>
        <w:t>Optical</w:t>
      </w:r>
      <w:proofErr w:type="spellEnd"/>
      <w:r w:rsidRPr="00C852D7">
        <w:rPr>
          <w:rFonts w:ascii="Times New Roman" w:eastAsia="Calibri" w:hAnsi="Times New Roman" w:cs="Times New Roman"/>
          <w:color w:val="000000"/>
          <w:sz w:val="24"/>
          <w:szCs w:val="24"/>
          <w:lang w:val="bg-BG"/>
        </w:rPr>
        <w:t xml:space="preserve"> </w:t>
      </w:r>
      <w:proofErr w:type="spellStart"/>
      <w:r w:rsidRPr="00C852D7">
        <w:rPr>
          <w:rFonts w:ascii="Times New Roman" w:eastAsia="Calibri" w:hAnsi="Times New Roman" w:cs="Times New Roman"/>
          <w:color w:val="000000"/>
          <w:sz w:val="24"/>
          <w:szCs w:val="24"/>
          <w:lang w:val="bg-BG"/>
        </w:rPr>
        <w:t>Absorption</w:t>
      </w:r>
      <w:proofErr w:type="spellEnd"/>
      <w:r w:rsidRPr="00C852D7">
        <w:rPr>
          <w:rFonts w:ascii="Times New Roman" w:eastAsia="Calibri" w:hAnsi="Times New Roman" w:cs="Times New Roman"/>
          <w:color w:val="000000"/>
          <w:sz w:val="24"/>
          <w:szCs w:val="24"/>
          <w:lang w:val="bg-BG"/>
        </w:rPr>
        <w:t xml:space="preserve"> </w:t>
      </w:r>
      <w:proofErr w:type="spellStart"/>
      <w:r w:rsidRPr="00C852D7">
        <w:rPr>
          <w:rFonts w:ascii="Times New Roman" w:eastAsia="Calibri" w:hAnsi="Times New Roman" w:cs="Times New Roman"/>
          <w:color w:val="000000"/>
          <w:sz w:val="24"/>
          <w:szCs w:val="24"/>
          <w:lang w:val="bg-BG"/>
        </w:rPr>
        <w:t>Spectroscopy</w:t>
      </w:r>
      <w:proofErr w:type="spellEnd"/>
      <w:r w:rsidRPr="00C852D7">
        <w:rPr>
          <w:rFonts w:ascii="Times New Roman" w:eastAsia="Calibri" w:hAnsi="Times New Roman" w:cs="Times New Roman"/>
          <w:color w:val="000000"/>
          <w:sz w:val="24"/>
          <w:szCs w:val="24"/>
          <w:lang w:val="bg-BG"/>
        </w:rPr>
        <w:t>), работещи на оптичен принцип, както и 4 АИС за мониторинг на качеството на атмосферния въздух в горски екосистеми - КФС “Рожен”, „Юндола”, „Витиня” и „Ст. Оряхово”.</w:t>
      </w:r>
    </w:p>
    <w:p w14:paraId="57890617" w14:textId="77777777" w:rsidR="006A439C" w:rsidRPr="00C852D7"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Ежедневно се контролират концентрациите на основните показатели, съгласно закона за чистотата на атмосферния въздух: общ прах, фини прахови частици (</w:t>
      </w:r>
      <w:bookmarkStart w:id="12" w:name="_Hlk119139037"/>
      <w:r w:rsidRPr="00C852D7">
        <w:rPr>
          <w:rFonts w:ascii="Times New Roman" w:eastAsia="Calibri" w:hAnsi="Times New Roman" w:cs="Times New Roman"/>
          <w:color w:val="000000"/>
          <w:sz w:val="24"/>
          <w:szCs w:val="24"/>
          <w:lang w:val="bg-BG"/>
        </w:rPr>
        <w:t>ФПЧ</w:t>
      </w:r>
      <w:bookmarkEnd w:id="12"/>
      <w:r w:rsidRPr="00C852D7">
        <w:rPr>
          <w:rFonts w:ascii="Times New Roman" w:eastAsia="Calibri" w:hAnsi="Times New Roman" w:cs="Times New Roman"/>
          <w:color w:val="000000"/>
          <w:sz w:val="24"/>
          <w:szCs w:val="24"/>
          <w:vertAlign w:val="subscript"/>
          <w:lang w:val="bg-BG"/>
        </w:rPr>
        <w:t>10</w:t>
      </w:r>
      <w:r w:rsidRPr="00C852D7">
        <w:rPr>
          <w:rFonts w:ascii="Times New Roman" w:eastAsia="Calibri" w:hAnsi="Times New Roman" w:cs="Times New Roman"/>
          <w:color w:val="000000"/>
          <w:sz w:val="24"/>
          <w:szCs w:val="24"/>
          <w:lang w:val="bg-BG"/>
        </w:rPr>
        <w:t>, ФПЧ</w:t>
      </w:r>
      <w:r w:rsidRPr="00C852D7">
        <w:rPr>
          <w:rFonts w:ascii="Times New Roman" w:eastAsia="Calibri" w:hAnsi="Times New Roman" w:cs="Times New Roman"/>
          <w:color w:val="000000"/>
          <w:sz w:val="24"/>
          <w:szCs w:val="24"/>
          <w:vertAlign w:val="subscript"/>
          <w:lang w:val="bg-BG"/>
        </w:rPr>
        <w:t>2.5</w:t>
      </w:r>
      <w:r w:rsidRPr="00C852D7">
        <w:rPr>
          <w:rFonts w:ascii="Times New Roman" w:eastAsia="Calibri" w:hAnsi="Times New Roman" w:cs="Times New Roman"/>
          <w:color w:val="000000"/>
          <w:sz w:val="24"/>
          <w:szCs w:val="24"/>
          <w:lang w:val="bg-BG"/>
        </w:rPr>
        <w:t xml:space="preserve">), серен диоксид, азотен диоксид/азотни оксиди, въглероден оксид, озон, бензен, олово, кадмий, никел, арсен, </w:t>
      </w:r>
      <w:bookmarkStart w:id="13" w:name="_Hlk119139025"/>
      <w:proofErr w:type="spellStart"/>
      <w:r w:rsidRPr="00C852D7">
        <w:rPr>
          <w:rFonts w:ascii="Times New Roman" w:eastAsia="Calibri" w:hAnsi="Times New Roman" w:cs="Times New Roman"/>
          <w:color w:val="000000"/>
          <w:sz w:val="24"/>
          <w:szCs w:val="24"/>
          <w:lang w:val="bg-BG"/>
        </w:rPr>
        <w:t>полициклични</w:t>
      </w:r>
      <w:proofErr w:type="spellEnd"/>
      <w:r w:rsidRPr="00C852D7">
        <w:rPr>
          <w:rFonts w:ascii="Times New Roman" w:eastAsia="Calibri" w:hAnsi="Times New Roman" w:cs="Times New Roman"/>
          <w:color w:val="000000"/>
          <w:sz w:val="24"/>
          <w:szCs w:val="24"/>
          <w:lang w:val="bg-BG"/>
        </w:rPr>
        <w:t xml:space="preserve"> ароматни въглеводороди</w:t>
      </w:r>
      <w:bookmarkEnd w:id="13"/>
      <w:r w:rsidRPr="00C852D7">
        <w:rPr>
          <w:rFonts w:ascii="Times New Roman" w:eastAsia="Calibri" w:hAnsi="Times New Roman" w:cs="Times New Roman"/>
          <w:color w:val="000000"/>
          <w:sz w:val="24"/>
          <w:szCs w:val="24"/>
          <w:lang w:val="bg-BG"/>
        </w:rPr>
        <w:t xml:space="preserve"> (ПАВ). Допълнително, според характера и източниците на емисии в отделни райони от територията на страната се контролират специфичните показатели: фенол, амоняк, аерозоли на сярна киселина, </w:t>
      </w:r>
      <w:proofErr w:type="spellStart"/>
      <w:r w:rsidRPr="00C852D7">
        <w:rPr>
          <w:rFonts w:ascii="Times New Roman" w:eastAsia="Calibri" w:hAnsi="Times New Roman" w:cs="Times New Roman"/>
          <w:color w:val="000000"/>
          <w:sz w:val="24"/>
          <w:szCs w:val="24"/>
          <w:lang w:val="bg-BG"/>
        </w:rPr>
        <w:t>толуол</w:t>
      </w:r>
      <w:proofErr w:type="spellEnd"/>
      <w:r w:rsidRPr="00C852D7">
        <w:rPr>
          <w:rFonts w:ascii="Times New Roman" w:eastAsia="Calibri" w:hAnsi="Times New Roman" w:cs="Times New Roman"/>
          <w:color w:val="000000"/>
          <w:sz w:val="24"/>
          <w:szCs w:val="24"/>
          <w:lang w:val="bg-BG"/>
        </w:rPr>
        <w:t xml:space="preserve">, </w:t>
      </w:r>
      <w:proofErr w:type="spellStart"/>
      <w:r w:rsidRPr="00C852D7">
        <w:rPr>
          <w:rFonts w:ascii="Times New Roman" w:eastAsia="Calibri" w:hAnsi="Times New Roman" w:cs="Times New Roman"/>
          <w:color w:val="000000"/>
          <w:sz w:val="24"/>
          <w:szCs w:val="24"/>
          <w:lang w:val="bg-BG"/>
        </w:rPr>
        <w:t>ксилол</w:t>
      </w:r>
      <w:proofErr w:type="spellEnd"/>
      <w:r w:rsidRPr="00C852D7">
        <w:rPr>
          <w:rFonts w:ascii="Times New Roman" w:eastAsia="Calibri" w:hAnsi="Times New Roman" w:cs="Times New Roman"/>
          <w:color w:val="000000"/>
          <w:sz w:val="24"/>
          <w:szCs w:val="24"/>
          <w:lang w:val="bg-BG"/>
        </w:rPr>
        <w:t>, стирол, серовъглерод, сероводород, метан и неметанови въглеводороди, както и някои други специфични замърсители.</w:t>
      </w:r>
    </w:p>
    <w:p w14:paraId="3EBB8DE7" w14:textId="77777777" w:rsidR="006A439C" w:rsidRPr="00C852D7"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Всички автоматични станции (АИС и ДОАС) работят в непрекъснат режим на работа (24 часа), като данните от тях чрез система за пренос на данни в реално време постъпват в регионални диспечерски пунктове (РДП) в РИОСВ - регионални бази данни и в централния диспечерски пункт (ЦДП) в ИАОС в гр. София, където се намира Националната база данни за КАВ. Системата осигурява навременно предоставяне на информацията за качеството на въздуха на обществеността и отговорните институции. Обхванати са дванадесет населени места в България. В София, Бургас, Стара Загора, Казанлък, Русе, Силистра, Никопол и Свищов са изградени публични информационни табла за предоставяне на информация на обществеността в реално време.</w:t>
      </w:r>
    </w:p>
    <w:p w14:paraId="3C3F9FD3" w14:textId="77777777" w:rsidR="006A439C" w:rsidRPr="00C852D7"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color w:val="000000"/>
          <w:sz w:val="24"/>
          <w:szCs w:val="24"/>
          <w:lang w:val="bg-BG"/>
        </w:rPr>
        <w:t xml:space="preserve">Ръчните пунктове за мониторинг на въздуха работят само в светлата част на денонощието (4 </w:t>
      </w:r>
      <w:proofErr w:type="spellStart"/>
      <w:r w:rsidRPr="00C852D7">
        <w:rPr>
          <w:rFonts w:ascii="Times New Roman" w:eastAsia="Calibri" w:hAnsi="Times New Roman" w:cs="Times New Roman"/>
          <w:color w:val="000000"/>
          <w:sz w:val="24"/>
          <w:szCs w:val="24"/>
          <w:lang w:val="bg-BG"/>
        </w:rPr>
        <w:t>пробовземания</w:t>
      </w:r>
      <w:proofErr w:type="spellEnd"/>
      <w:r w:rsidRPr="00C852D7">
        <w:rPr>
          <w:rFonts w:ascii="Times New Roman" w:eastAsia="Calibri" w:hAnsi="Times New Roman" w:cs="Times New Roman"/>
          <w:color w:val="000000"/>
          <w:sz w:val="24"/>
          <w:szCs w:val="24"/>
          <w:lang w:val="bg-BG"/>
        </w:rPr>
        <w:t xml:space="preserve"> на ден, 5 дни в седмицата). За изготвяне на оценка на КАВ от ръчните пунктове са включени само данни за регистрираните средночасови концентрации. За тези пунктове не е извършвано сравнение на регистрираните концентрации с денонощните норми на контролираните замърсители, </w:t>
      </w:r>
      <w:proofErr w:type="spellStart"/>
      <w:r w:rsidRPr="00C852D7">
        <w:rPr>
          <w:rFonts w:ascii="Times New Roman" w:eastAsia="Calibri" w:hAnsi="Times New Roman" w:cs="Times New Roman"/>
          <w:color w:val="000000"/>
          <w:sz w:val="24"/>
          <w:szCs w:val="24"/>
          <w:lang w:val="bg-BG"/>
        </w:rPr>
        <w:t>т.к</w:t>
      </w:r>
      <w:proofErr w:type="spellEnd"/>
      <w:r w:rsidRPr="00C852D7">
        <w:rPr>
          <w:rFonts w:ascii="Times New Roman" w:eastAsia="Calibri" w:hAnsi="Times New Roman" w:cs="Times New Roman"/>
          <w:color w:val="000000"/>
          <w:sz w:val="24"/>
          <w:szCs w:val="24"/>
          <w:lang w:val="bg-BG"/>
        </w:rPr>
        <w:t xml:space="preserve">. техния времеви обхват не позволява да се направи точна оценка на нивата на замърсителите в денонощен аспект. Тези данни имат само индикативен характер. Това не се отнася за </w:t>
      </w:r>
      <w:r w:rsidRPr="00C852D7">
        <w:rPr>
          <w:rFonts w:ascii="Times New Roman" w:eastAsia="Calibri" w:hAnsi="Times New Roman" w:cs="Times New Roman"/>
          <w:color w:val="000000"/>
          <w:sz w:val="24"/>
          <w:szCs w:val="24"/>
          <w:lang w:val="bg-BG"/>
        </w:rPr>
        <w:lastRenderedPageBreak/>
        <w:t>показателите общ прах, ФПЧ</w:t>
      </w:r>
      <w:r w:rsidRPr="00C852D7">
        <w:rPr>
          <w:rFonts w:ascii="Times New Roman" w:eastAsia="Calibri" w:hAnsi="Times New Roman" w:cs="Times New Roman"/>
          <w:color w:val="000000"/>
          <w:sz w:val="24"/>
          <w:szCs w:val="24"/>
          <w:vertAlign w:val="subscript"/>
          <w:lang w:val="bg-BG"/>
        </w:rPr>
        <w:t>10</w:t>
      </w:r>
      <w:r w:rsidRPr="00C852D7">
        <w:rPr>
          <w:rFonts w:ascii="Times New Roman" w:eastAsia="Calibri" w:hAnsi="Times New Roman" w:cs="Times New Roman"/>
          <w:color w:val="000000"/>
          <w:sz w:val="24"/>
          <w:szCs w:val="24"/>
          <w:lang w:val="bg-BG"/>
        </w:rPr>
        <w:t xml:space="preserve">, олово, кадмий и ПАВ, за които </w:t>
      </w:r>
      <w:proofErr w:type="spellStart"/>
      <w:r w:rsidRPr="00C852D7">
        <w:rPr>
          <w:rFonts w:ascii="Times New Roman" w:eastAsia="Calibri" w:hAnsi="Times New Roman" w:cs="Times New Roman"/>
          <w:color w:val="000000"/>
          <w:sz w:val="24"/>
          <w:szCs w:val="24"/>
          <w:lang w:val="bg-BG"/>
        </w:rPr>
        <w:t>пробовземането</w:t>
      </w:r>
      <w:proofErr w:type="spellEnd"/>
      <w:r w:rsidRPr="00C852D7">
        <w:rPr>
          <w:rFonts w:ascii="Times New Roman" w:eastAsia="Calibri" w:hAnsi="Times New Roman" w:cs="Times New Roman"/>
          <w:color w:val="000000"/>
          <w:sz w:val="24"/>
          <w:szCs w:val="24"/>
          <w:lang w:val="bg-BG"/>
        </w:rPr>
        <w:t xml:space="preserve"> е с продължителност 24 часа.</w:t>
      </w:r>
    </w:p>
    <w:p w14:paraId="6FE33160" w14:textId="77777777" w:rsidR="006A439C" w:rsidRPr="00C852D7" w:rsidRDefault="006A439C" w:rsidP="00EB0975">
      <w:pPr>
        <w:spacing w:after="0" w:line="360" w:lineRule="auto"/>
        <w:ind w:firstLine="720"/>
        <w:jc w:val="both"/>
        <w:rPr>
          <w:rFonts w:ascii="Times New Roman" w:eastAsia="Calibri" w:hAnsi="Times New Roman" w:cs="Times New Roman"/>
          <w:color w:val="000000"/>
          <w:sz w:val="24"/>
          <w:lang w:val="bg-BG"/>
        </w:rPr>
      </w:pPr>
      <w:r w:rsidRPr="00C852D7">
        <w:rPr>
          <w:rFonts w:ascii="Times New Roman" w:eastAsia="Calibri" w:hAnsi="Times New Roman" w:cs="Times New Roman"/>
          <w:color w:val="000000"/>
          <w:sz w:val="24"/>
          <w:lang w:val="bg-BG"/>
        </w:rPr>
        <w:t xml:space="preserve">Системата за качеството на атмосферния въздух разполага и с 6 броя </w:t>
      </w:r>
      <w:bookmarkStart w:id="14" w:name="_Hlk119139099"/>
      <w:r w:rsidRPr="00C852D7">
        <w:rPr>
          <w:rFonts w:ascii="Times New Roman" w:eastAsia="Calibri" w:hAnsi="Times New Roman" w:cs="Times New Roman"/>
          <w:color w:val="000000"/>
          <w:sz w:val="24"/>
          <w:lang w:val="bg-BG"/>
        </w:rPr>
        <w:t>мобилни автоматични станции (МАС)</w:t>
      </w:r>
      <w:bookmarkEnd w:id="14"/>
      <w:r w:rsidRPr="00C852D7">
        <w:rPr>
          <w:rFonts w:ascii="Times New Roman" w:eastAsia="Calibri" w:hAnsi="Times New Roman" w:cs="Times New Roman"/>
          <w:color w:val="000000"/>
          <w:sz w:val="24"/>
          <w:lang w:val="bg-BG"/>
        </w:rPr>
        <w:t xml:space="preserve">, включени в регионалните лаборатории в София, Пловдив, Плевен, Стара Загора, Варна и Русе. Станциите са разпределени пропорционално по територията на страната като дават възможност за обслужване на територията на цялата страна. Мобилните автоматични станции се използват за извършване на допълнителни измервания в райони, в които липсват или е ограничен броя на стационарните пунктове, както и при аварийни ситуации, поръчки от държавни и общински организации, за проследяване ефекта от изпълнението на общинските програми за намаляване нивото на атмосферните замърсители и др. Дейността на МАС, в рамките на </w:t>
      </w:r>
      <w:bookmarkStart w:id="15" w:name="_Hlk119139068"/>
      <w:r w:rsidRPr="00C852D7">
        <w:rPr>
          <w:rFonts w:ascii="Times New Roman" w:eastAsia="Calibri" w:hAnsi="Times New Roman" w:cs="Times New Roman"/>
          <w:color w:val="000000"/>
          <w:sz w:val="24"/>
          <w:lang w:val="bg-BG"/>
        </w:rPr>
        <w:t>НСМОС</w:t>
      </w:r>
      <w:bookmarkEnd w:id="15"/>
      <w:r w:rsidRPr="00C852D7">
        <w:rPr>
          <w:rFonts w:ascii="Times New Roman" w:eastAsia="Calibri" w:hAnsi="Times New Roman" w:cs="Times New Roman"/>
          <w:color w:val="000000"/>
          <w:sz w:val="24"/>
          <w:lang w:val="bg-BG"/>
        </w:rPr>
        <w:t xml:space="preserve">, ежегодно се регламентира с графици, утвърждавани от министъра на околната среда и водите. </w:t>
      </w:r>
    </w:p>
    <w:p w14:paraId="79EA13E7" w14:textId="77777777" w:rsidR="006A439C" w:rsidRPr="00C852D7" w:rsidRDefault="006A439C" w:rsidP="00EB0975">
      <w:pPr>
        <w:spacing w:after="0" w:line="360" w:lineRule="auto"/>
        <w:jc w:val="both"/>
        <w:rPr>
          <w:rFonts w:ascii="Times New Roman" w:eastAsia="Calibri" w:hAnsi="Times New Roman" w:cs="Times New Roman"/>
          <w:color w:val="000000"/>
          <w:sz w:val="24"/>
          <w:lang w:val="bg-BG"/>
        </w:rPr>
      </w:pPr>
    </w:p>
    <w:p w14:paraId="240A71A4" w14:textId="77777777" w:rsidR="006A439C" w:rsidRPr="00C852D7" w:rsidRDefault="006A439C" w:rsidP="00EB0975">
      <w:pPr>
        <w:spacing w:line="360" w:lineRule="auto"/>
        <w:ind w:firstLine="720"/>
        <w:contextualSpacing/>
        <w:jc w:val="both"/>
        <w:rPr>
          <w:rFonts w:ascii="Times New Roman" w:eastAsia="Calibri" w:hAnsi="Times New Roman" w:cs="Times New Roman"/>
          <w:color w:val="000000"/>
          <w:sz w:val="24"/>
          <w:szCs w:val="24"/>
          <w:lang w:val="bg-BG"/>
        </w:rPr>
      </w:pPr>
      <w:r w:rsidRPr="00C852D7">
        <w:rPr>
          <w:rFonts w:ascii="Times New Roman" w:eastAsia="Calibri" w:hAnsi="Times New Roman" w:cs="Times New Roman"/>
          <w:b/>
          <w:bCs/>
          <w:color w:val="000000"/>
          <w:sz w:val="24"/>
          <w:szCs w:val="24"/>
          <w:lang w:val="bg-BG"/>
        </w:rPr>
        <w:t>Анализ на качеството на атмосферния въздух</w:t>
      </w:r>
    </w:p>
    <w:p w14:paraId="3FB669A2" w14:textId="77777777" w:rsidR="006A439C" w:rsidRPr="00C852D7" w:rsidRDefault="006A439C" w:rsidP="00EB0975">
      <w:pPr>
        <w:spacing w:after="0" w:line="360" w:lineRule="auto"/>
        <w:ind w:firstLine="720"/>
        <w:jc w:val="both"/>
        <w:rPr>
          <w:rFonts w:ascii="Times New Roman" w:eastAsia="Calibri" w:hAnsi="Times New Roman" w:cs="Times New Roman"/>
          <w:color w:val="000000"/>
          <w:sz w:val="24"/>
          <w:lang w:val="bg-BG"/>
        </w:rPr>
      </w:pPr>
      <w:r w:rsidRPr="00C852D7">
        <w:rPr>
          <w:rFonts w:ascii="Times New Roman" w:eastAsia="Calibri" w:hAnsi="Times New Roman" w:cs="Times New Roman"/>
          <w:color w:val="000000"/>
          <w:sz w:val="24"/>
          <w:lang w:val="bg-BG"/>
        </w:rPr>
        <w:t xml:space="preserve">Качеството на атмосферния въздух на територията на община Гълъбово се контролира, чрез автоматична измервателна станция АИС, гр. Гълъбово с </w:t>
      </w:r>
      <w:proofErr w:type="spellStart"/>
      <w:r w:rsidRPr="00C852D7">
        <w:rPr>
          <w:rFonts w:ascii="Times New Roman" w:eastAsia="Calibri" w:hAnsi="Times New Roman" w:cs="Times New Roman"/>
          <w:color w:val="000000"/>
          <w:sz w:val="24"/>
          <w:lang w:val="bg-BG"/>
        </w:rPr>
        <w:t>Eoi</w:t>
      </w:r>
      <w:proofErr w:type="spellEnd"/>
      <w:r w:rsidRPr="00C852D7">
        <w:rPr>
          <w:rFonts w:ascii="Times New Roman" w:eastAsia="Calibri" w:hAnsi="Times New Roman" w:cs="Times New Roman"/>
          <w:color w:val="000000"/>
          <w:sz w:val="24"/>
          <w:lang w:val="bg-BG"/>
        </w:rPr>
        <w:t xml:space="preserve"> код BG0026A - Gal1, към НАСЕМ. </w:t>
      </w:r>
    </w:p>
    <w:p w14:paraId="53FF4983" w14:textId="77777777" w:rsidR="006A439C" w:rsidRPr="00C852D7" w:rsidRDefault="006A439C" w:rsidP="00EB0975">
      <w:pPr>
        <w:spacing w:after="0" w:line="360" w:lineRule="auto"/>
        <w:ind w:firstLine="720"/>
        <w:jc w:val="both"/>
        <w:rPr>
          <w:rFonts w:ascii="Times New Roman" w:eastAsia="Calibri" w:hAnsi="Times New Roman" w:cs="Times New Roman"/>
          <w:color w:val="000000"/>
          <w:sz w:val="24"/>
          <w:lang w:val="bg-BG"/>
        </w:rPr>
      </w:pPr>
      <w:r w:rsidRPr="00C852D7">
        <w:rPr>
          <w:rFonts w:ascii="Times New Roman" w:eastAsia="Calibri" w:hAnsi="Times New Roman" w:cs="Times New Roman"/>
          <w:color w:val="000000"/>
          <w:sz w:val="24"/>
          <w:lang w:val="bg-BG"/>
        </w:rPr>
        <w:t>Контролираните замърсители в АИС, гр. Гълъбово са ФПЧ</w:t>
      </w:r>
      <w:r w:rsidRPr="00C852D7">
        <w:rPr>
          <w:rFonts w:ascii="Times New Roman" w:eastAsia="Calibri" w:hAnsi="Times New Roman" w:cs="Times New Roman"/>
          <w:color w:val="000000"/>
          <w:sz w:val="24"/>
          <w:vertAlign w:val="subscript"/>
          <w:lang w:val="bg-BG"/>
        </w:rPr>
        <w:t>10</w:t>
      </w:r>
      <w:r w:rsidRPr="00C852D7">
        <w:rPr>
          <w:rFonts w:ascii="Times New Roman" w:eastAsia="Calibri" w:hAnsi="Times New Roman" w:cs="Times New Roman"/>
          <w:color w:val="000000"/>
          <w:sz w:val="24"/>
          <w:lang w:val="bg-BG"/>
        </w:rPr>
        <w:t>, SO</w:t>
      </w:r>
      <w:r w:rsidRPr="00C852D7">
        <w:rPr>
          <w:rFonts w:ascii="Times New Roman" w:eastAsia="Calibri" w:hAnsi="Times New Roman" w:cs="Times New Roman"/>
          <w:color w:val="000000"/>
          <w:sz w:val="24"/>
          <w:vertAlign w:val="subscript"/>
          <w:lang w:val="bg-BG"/>
        </w:rPr>
        <w:t>2</w:t>
      </w:r>
      <w:r w:rsidRPr="00C852D7">
        <w:rPr>
          <w:rFonts w:ascii="Times New Roman" w:eastAsia="Calibri" w:hAnsi="Times New Roman" w:cs="Times New Roman"/>
          <w:color w:val="000000"/>
          <w:sz w:val="24"/>
          <w:lang w:val="bg-BG"/>
        </w:rPr>
        <w:t>, NO</w:t>
      </w:r>
      <w:r w:rsidRPr="00C852D7">
        <w:rPr>
          <w:rFonts w:ascii="Times New Roman" w:eastAsia="Calibri" w:hAnsi="Times New Roman" w:cs="Times New Roman"/>
          <w:color w:val="000000"/>
          <w:sz w:val="24"/>
          <w:vertAlign w:val="subscript"/>
          <w:lang w:val="bg-BG"/>
        </w:rPr>
        <w:t>2</w:t>
      </w:r>
      <w:r w:rsidRPr="00C852D7">
        <w:rPr>
          <w:rFonts w:ascii="Times New Roman" w:eastAsia="Calibri" w:hAnsi="Times New Roman" w:cs="Times New Roman"/>
          <w:color w:val="000000"/>
          <w:sz w:val="24"/>
          <w:lang w:val="bg-BG"/>
        </w:rPr>
        <w:t xml:space="preserve"> и NO. В допълнение се измерват и общите метеорологични показатели, свързани със задържането или разсейването на замърсителите в атмосферния въздух, като скорост и посока на вятъра, температура и влажност на въздуха.</w:t>
      </w:r>
    </w:p>
    <w:p w14:paraId="03B40262" w14:textId="77777777" w:rsidR="006A439C" w:rsidRPr="00C852D7" w:rsidRDefault="006A439C" w:rsidP="00EB0975">
      <w:pPr>
        <w:spacing w:after="0" w:line="360" w:lineRule="auto"/>
        <w:ind w:firstLine="720"/>
        <w:jc w:val="both"/>
        <w:rPr>
          <w:rFonts w:ascii="Times New Roman" w:eastAsia="Calibri" w:hAnsi="Times New Roman" w:cs="Times New Roman"/>
          <w:color w:val="000000"/>
          <w:sz w:val="24"/>
          <w:lang w:val="bg-BG"/>
        </w:rPr>
      </w:pPr>
      <w:r w:rsidRPr="00C852D7">
        <w:rPr>
          <w:rFonts w:ascii="Times New Roman" w:eastAsia="Calibri" w:hAnsi="Times New Roman" w:cs="Times New Roman"/>
          <w:color w:val="000000"/>
          <w:sz w:val="24"/>
          <w:lang w:val="bg-BG"/>
        </w:rPr>
        <w:t xml:space="preserve">На територията на гр. Гълъбово, във връзка с експлоатацията на няколко близко разположени големи горивни инсталации (ТЕЦ) в района са изградени и функционират още две автоматични станции: „АИС БРИКЕЛ“ и „АИС </w:t>
      </w:r>
      <w:proofErr w:type="spellStart"/>
      <w:r w:rsidRPr="00C852D7">
        <w:rPr>
          <w:rFonts w:ascii="Times New Roman" w:eastAsia="Calibri" w:hAnsi="Times New Roman" w:cs="Times New Roman"/>
          <w:color w:val="000000"/>
          <w:sz w:val="24"/>
          <w:lang w:val="bg-BG"/>
        </w:rPr>
        <w:t>Ей</w:t>
      </w:r>
      <w:proofErr w:type="spellEnd"/>
      <w:r w:rsidRPr="00C852D7">
        <w:rPr>
          <w:rFonts w:ascii="Times New Roman" w:eastAsia="Calibri" w:hAnsi="Times New Roman" w:cs="Times New Roman"/>
          <w:color w:val="000000"/>
          <w:sz w:val="24"/>
          <w:lang w:val="bg-BG"/>
        </w:rPr>
        <w:t xml:space="preserve"> И ЕС – 3С“. </w:t>
      </w:r>
    </w:p>
    <w:p w14:paraId="2BCC0A46" w14:textId="77777777" w:rsidR="006A439C" w:rsidRPr="00C852D7" w:rsidRDefault="006A439C" w:rsidP="00EB0975">
      <w:pPr>
        <w:spacing w:after="0" w:line="360" w:lineRule="auto"/>
        <w:ind w:firstLine="720"/>
        <w:jc w:val="both"/>
        <w:rPr>
          <w:rFonts w:ascii="Times New Roman" w:eastAsia="Calibri" w:hAnsi="Times New Roman" w:cs="Times New Roman"/>
          <w:color w:val="000000"/>
          <w:sz w:val="24"/>
          <w:lang w:val="bg-BG"/>
        </w:rPr>
      </w:pPr>
      <w:r w:rsidRPr="00C852D7">
        <w:rPr>
          <w:rFonts w:ascii="Times New Roman" w:eastAsia="Calibri" w:hAnsi="Times New Roman" w:cs="Times New Roman"/>
          <w:color w:val="000000"/>
          <w:sz w:val="24"/>
          <w:lang w:val="bg-BG"/>
        </w:rPr>
        <w:t>Тези измервателни станции изградени и функционират от 2016 г. и се експлоатират съответно от „БРИКЕЛ“ ЕАД и „</w:t>
      </w:r>
      <w:proofErr w:type="spellStart"/>
      <w:r w:rsidRPr="00C852D7">
        <w:rPr>
          <w:rFonts w:ascii="Times New Roman" w:eastAsia="Calibri" w:hAnsi="Times New Roman" w:cs="Times New Roman"/>
          <w:color w:val="000000"/>
          <w:sz w:val="24"/>
          <w:lang w:val="bg-BG"/>
        </w:rPr>
        <w:t>Ей</w:t>
      </w:r>
      <w:proofErr w:type="spellEnd"/>
      <w:r w:rsidRPr="00C852D7">
        <w:rPr>
          <w:rFonts w:ascii="Times New Roman" w:eastAsia="Calibri" w:hAnsi="Times New Roman" w:cs="Times New Roman"/>
          <w:color w:val="000000"/>
          <w:sz w:val="24"/>
          <w:lang w:val="bg-BG"/>
        </w:rPr>
        <w:t xml:space="preserve"> И </w:t>
      </w:r>
      <w:proofErr w:type="spellStart"/>
      <w:r w:rsidRPr="00C852D7">
        <w:rPr>
          <w:rFonts w:ascii="Times New Roman" w:eastAsia="Calibri" w:hAnsi="Times New Roman" w:cs="Times New Roman"/>
          <w:color w:val="000000"/>
          <w:sz w:val="24"/>
          <w:lang w:val="bg-BG"/>
        </w:rPr>
        <w:t>Ес</w:t>
      </w:r>
      <w:proofErr w:type="spellEnd"/>
      <w:r w:rsidRPr="00C852D7">
        <w:rPr>
          <w:rFonts w:ascii="Times New Roman" w:eastAsia="Calibri" w:hAnsi="Times New Roman" w:cs="Times New Roman"/>
          <w:color w:val="000000"/>
          <w:sz w:val="24"/>
          <w:lang w:val="bg-BG"/>
        </w:rPr>
        <w:t xml:space="preserve"> – Марица Изток 1“ ЕООД, като  също измерват показателите ФПЧ</w:t>
      </w:r>
      <w:r w:rsidRPr="00C852D7">
        <w:rPr>
          <w:rFonts w:ascii="Times New Roman" w:eastAsia="Calibri" w:hAnsi="Times New Roman" w:cs="Times New Roman"/>
          <w:color w:val="000000"/>
          <w:sz w:val="24"/>
          <w:vertAlign w:val="subscript"/>
          <w:lang w:val="bg-BG"/>
        </w:rPr>
        <w:t>10</w:t>
      </w:r>
      <w:r w:rsidRPr="00C852D7">
        <w:rPr>
          <w:rFonts w:ascii="Times New Roman" w:eastAsia="Calibri" w:hAnsi="Times New Roman" w:cs="Times New Roman"/>
          <w:color w:val="000000"/>
          <w:sz w:val="24"/>
          <w:lang w:val="bg-BG"/>
        </w:rPr>
        <w:t>, SO</w:t>
      </w:r>
      <w:r w:rsidRPr="00C852D7">
        <w:rPr>
          <w:rFonts w:ascii="Times New Roman" w:eastAsia="Calibri" w:hAnsi="Times New Roman" w:cs="Times New Roman"/>
          <w:color w:val="000000"/>
          <w:sz w:val="24"/>
          <w:vertAlign w:val="subscript"/>
          <w:lang w:val="bg-BG"/>
        </w:rPr>
        <w:t>2</w:t>
      </w:r>
      <w:r w:rsidRPr="00C852D7">
        <w:rPr>
          <w:rFonts w:ascii="Times New Roman" w:eastAsia="Calibri" w:hAnsi="Times New Roman" w:cs="Times New Roman"/>
          <w:color w:val="000000"/>
          <w:sz w:val="24"/>
          <w:lang w:val="bg-BG"/>
        </w:rPr>
        <w:t>, NO</w:t>
      </w:r>
      <w:r w:rsidRPr="00C852D7">
        <w:rPr>
          <w:rFonts w:ascii="Times New Roman" w:eastAsia="Calibri" w:hAnsi="Times New Roman" w:cs="Times New Roman"/>
          <w:color w:val="000000"/>
          <w:sz w:val="24"/>
          <w:vertAlign w:val="subscript"/>
          <w:lang w:val="bg-BG"/>
        </w:rPr>
        <w:t>2</w:t>
      </w:r>
      <w:r w:rsidRPr="00C852D7">
        <w:rPr>
          <w:rFonts w:ascii="Times New Roman" w:eastAsia="Calibri" w:hAnsi="Times New Roman" w:cs="Times New Roman"/>
          <w:color w:val="000000"/>
          <w:sz w:val="24"/>
          <w:lang w:val="bg-BG"/>
        </w:rPr>
        <w:t xml:space="preserve"> и NO, както и метеорологичните данни за скорост и посока на вятъра, температура и влажност на въздуха.</w:t>
      </w:r>
    </w:p>
    <w:p w14:paraId="61715305" w14:textId="4E8B46DF" w:rsidR="006A439C" w:rsidRPr="00C852D7" w:rsidRDefault="006A439C" w:rsidP="00EB0975">
      <w:pPr>
        <w:spacing w:after="0" w:line="360" w:lineRule="auto"/>
        <w:ind w:firstLine="720"/>
        <w:jc w:val="both"/>
        <w:rPr>
          <w:rFonts w:ascii="Times New Roman" w:eastAsia="Calibri" w:hAnsi="Times New Roman" w:cs="Times New Roman"/>
          <w:color w:val="000000"/>
          <w:sz w:val="24"/>
          <w:lang w:val="bg-BG"/>
        </w:rPr>
      </w:pPr>
      <w:r w:rsidRPr="00C852D7">
        <w:rPr>
          <w:rFonts w:ascii="Times New Roman" w:eastAsia="Calibri" w:hAnsi="Times New Roman" w:cs="Times New Roman"/>
          <w:color w:val="000000"/>
          <w:sz w:val="24"/>
          <w:lang w:val="bg-BG"/>
        </w:rPr>
        <w:t xml:space="preserve">Актуалните данни за извършването на анализ на КАВ по регистрираните стойности в пункт за мониторинг „АИС- Гълъбово“ за основните замърсители са публикувани в тримесечните бюлетини на ИАОС. За целите на настоящия анализ са използвани данни за последната изтекла цяла календарна година- 2021 г. и първите три </w:t>
      </w:r>
      <w:r w:rsidRPr="00C852D7">
        <w:rPr>
          <w:rFonts w:ascii="Times New Roman" w:eastAsia="Calibri" w:hAnsi="Times New Roman" w:cs="Times New Roman"/>
          <w:color w:val="000000"/>
          <w:sz w:val="24"/>
          <w:lang w:val="bg-BG"/>
        </w:rPr>
        <w:lastRenderedPageBreak/>
        <w:t xml:space="preserve">тримесечия на 2022 г. Резултатите са представени и анализирани отделно за всеки замърсител в </w:t>
      </w:r>
      <w:r w:rsidR="00DB75DD">
        <w:rPr>
          <w:rFonts w:ascii="Times New Roman" w:eastAsia="Calibri" w:hAnsi="Times New Roman" w:cs="Times New Roman"/>
          <w:color w:val="000000"/>
          <w:sz w:val="24"/>
          <w:lang w:val="bg-BG"/>
        </w:rPr>
        <w:t xml:space="preserve">т. ІІ.2., </w:t>
      </w:r>
      <w:r w:rsidRPr="00C852D7">
        <w:rPr>
          <w:rFonts w:ascii="Times New Roman" w:eastAsia="Calibri" w:hAnsi="Times New Roman" w:cs="Times New Roman"/>
          <w:color w:val="000000"/>
          <w:sz w:val="24"/>
          <w:lang w:val="bg-BG"/>
        </w:rPr>
        <w:t>по-долу.</w:t>
      </w:r>
    </w:p>
    <w:p w14:paraId="40FF0D7E" w14:textId="77777777" w:rsidR="00956656" w:rsidRPr="00AC390E" w:rsidRDefault="00956656" w:rsidP="001951CF">
      <w:pPr>
        <w:spacing w:after="0" w:line="276" w:lineRule="auto"/>
        <w:jc w:val="both"/>
        <w:rPr>
          <w:rFonts w:ascii="Times New Roman" w:eastAsia="Times New Roman" w:hAnsi="Times New Roman" w:cs="Times New Roman"/>
          <w:bCs/>
          <w:color w:val="000000"/>
          <w:sz w:val="24"/>
          <w:szCs w:val="24"/>
          <w:highlight w:val="yellow"/>
          <w:lang w:val="bg-BG" w:eastAsia="en-GB"/>
        </w:rPr>
      </w:pPr>
    </w:p>
    <w:p w14:paraId="50937839" w14:textId="7EC93370" w:rsidR="001951CF" w:rsidRPr="00C852D7" w:rsidRDefault="002728CD" w:rsidP="00D06C9D">
      <w:pPr>
        <w:shd w:val="clear" w:color="auto" w:fill="92D050"/>
        <w:jc w:val="center"/>
        <w:outlineLvl w:val="1"/>
        <w:rPr>
          <w:rFonts w:ascii="Times New Roman" w:hAnsi="Times New Roman" w:cs="Times New Roman"/>
          <w:b/>
          <w:bCs/>
          <w:sz w:val="24"/>
          <w:szCs w:val="24"/>
          <w:lang w:val="ru-RU"/>
        </w:rPr>
      </w:pPr>
      <w:bookmarkStart w:id="16" w:name="_Toc119245325"/>
      <w:bookmarkStart w:id="17" w:name="_Toc126592072"/>
      <w:r w:rsidRPr="00C852D7">
        <w:rPr>
          <w:rFonts w:ascii="Times New Roman" w:hAnsi="Times New Roman" w:cs="Times New Roman"/>
          <w:b/>
          <w:bCs/>
          <w:sz w:val="24"/>
          <w:szCs w:val="24"/>
          <w:lang w:val="ru-RU"/>
        </w:rPr>
        <w:t>І.3</w:t>
      </w:r>
      <w:r w:rsidR="001951CF" w:rsidRPr="00C852D7">
        <w:rPr>
          <w:rFonts w:ascii="Times New Roman" w:hAnsi="Times New Roman" w:cs="Times New Roman"/>
          <w:b/>
          <w:bCs/>
          <w:sz w:val="24"/>
          <w:szCs w:val="24"/>
          <w:lang w:val="ru-RU"/>
        </w:rPr>
        <w:t>. Води</w:t>
      </w:r>
      <w:bookmarkEnd w:id="16"/>
      <w:bookmarkEnd w:id="17"/>
    </w:p>
    <w:p w14:paraId="1EA77E02" w14:textId="37D42364" w:rsidR="00507320" w:rsidRPr="00C852D7" w:rsidRDefault="00507320" w:rsidP="009C3BCF">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C852D7">
        <w:rPr>
          <w:rFonts w:ascii="Times New Roman" w:eastAsia="Times New Roman" w:hAnsi="Times New Roman" w:cs="Times New Roman"/>
          <w:b/>
          <w:i/>
          <w:iCs/>
          <w:color w:val="000000"/>
          <w:sz w:val="24"/>
          <w:szCs w:val="24"/>
          <w:lang w:val="bg-BG" w:eastAsia="en-GB"/>
        </w:rPr>
        <w:t>Повърхностни водни тела</w:t>
      </w:r>
    </w:p>
    <w:p w14:paraId="782118F4" w14:textId="3D3E6B4F" w:rsidR="00E26258" w:rsidRPr="00C852D7" w:rsidRDefault="00496D75"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Н</w:t>
      </w:r>
      <w:r w:rsidR="002463F6" w:rsidRPr="00C852D7">
        <w:rPr>
          <w:rFonts w:ascii="Times New Roman" w:eastAsia="Times New Roman" w:hAnsi="Times New Roman" w:cs="Times New Roman"/>
          <w:bCs/>
          <w:color w:val="000000"/>
          <w:sz w:val="24"/>
          <w:szCs w:val="24"/>
          <w:lang w:val="bg-BG" w:eastAsia="en-GB"/>
        </w:rPr>
        <w:t>а територията на община Гълъбово</w:t>
      </w:r>
      <w:r w:rsidRPr="00C852D7">
        <w:rPr>
          <w:rFonts w:ascii="Times New Roman" w:eastAsia="Times New Roman" w:hAnsi="Times New Roman" w:cs="Times New Roman"/>
          <w:bCs/>
          <w:color w:val="000000"/>
          <w:sz w:val="24"/>
          <w:szCs w:val="24"/>
          <w:lang w:val="bg-BG" w:eastAsia="en-GB"/>
        </w:rPr>
        <w:t xml:space="preserve"> основното</w:t>
      </w:r>
      <w:r w:rsidR="002463F6" w:rsidRPr="00C852D7">
        <w:rPr>
          <w:rFonts w:ascii="Times New Roman" w:eastAsia="Times New Roman" w:hAnsi="Times New Roman" w:cs="Times New Roman"/>
          <w:bCs/>
          <w:color w:val="000000"/>
          <w:sz w:val="24"/>
          <w:szCs w:val="24"/>
          <w:lang w:val="bg-BG" w:eastAsia="en-GB"/>
        </w:rPr>
        <w:t xml:space="preserve"> повърхностн</w:t>
      </w:r>
      <w:r w:rsidRPr="00C852D7">
        <w:rPr>
          <w:rFonts w:ascii="Times New Roman" w:eastAsia="Times New Roman" w:hAnsi="Times New Roman" w:cs="Times New Roman"/>
          <w:bCs/>
          <w:color w:val="000000"/>
          <w:sz w:val="24"/>
          <w:szCs w:val="24"/>
          <w:lang w:val="bg-BG" w:eastAsia="en-GB"/>
        </w:rPr>
        <w:t xml:space="preserve">о водно тяло </w:t>
      </w:r>
      <w:r w:rsidR="002463F6" w:rsidRPr="00C852D7">
        <w:rPr>
          <w:rFonts w:ascii="Times New Roman" w:eastAsia="Times New Roman" w:hAnsi="Times New Roman" w:cs="Times New Roman"/>
          <w:bCs/>
          <w:color w:val="000000"/>
          <w:sz w:val="24"/>
          <w:szCs w:val="24"/>
          <w:lang w:val="bg-BG" w:eastAsia="en-GB"/>
        </w:rPr>
        <w:t xml:space="preserve">е </w:t>
      </w:r>
      <w:r w:rsidR="00E26258" w:rsidRPr="00C852D7">
        <w:rPr>
          <w:rFonts w:ascii="Times New Roman" w:eastAsia="Times New Roman" w:hAnsi="Times New Roman" w:cs="Times New Roman"/>
          <w:bCs/>
          <w:color w:val="000000"/>
          <w:sz w:val="24"/>
          <w:szCs w:val="24"/>
          <w:lang w:val="bg-BG" w:eastAsia="en-GB"/>
        </w:rPr>
        <w:t xml:space="preserve">река Сазлийка (ляв приток на Марица), която протича през нея от север на юг, с част от долното си течение на протежение около 11 </w:t>
      </w:r>
      <w:r w:rsidR="002463F6" w:rsidRPr="00C852D7">
        <w:rPr>
          <w:rFonts w:ascii="Times New Roman" w:eastAsia="Times New Roman" w:hAnsi="Times New Roman" w:cs="Times New Roman"/>
          <w:bCs/>
          <w:color w:val="000000"/>
          <w:sz w:val="24"/>
          <w:szCs w:val="24"/>
          <w:lang w:val="bg-BG" w:eastAsia="en-GB"/>
        </w:rPr>
        <w:t>км</w:t>
      </w:r>
      <w:r w:rsidR="00E26258" w:rsidRPr="00C852D7">
        <w:rPr>
          <w:rFonts w:ascii="Times New Roman" w:eastAsia="Times New Roman" w:hAnsi="Times New Roman" w:cs="Times New Roman"/>
          <w:bCs/>
          <w:color w:val="000000"/>
          <w:sz w:val="24"/>
          <w:szCs w:val="24"/>
          <w:lang w:val="bg-BG" w:eastAsia="en-GB"/>
        </w:rPr>
        <w:t>. На територията на общината</w:t>
      </w:r>
      <w:r w:rsidR="00710098" w:rsidRPr="00C852D7">
        <w:rPr>
          <w:rFonts w:ascii="Times New Roman" w:eastAsia="Times New Roman" w:hAnsi="Times New Roman" w:cs="Times New Roman"/>
          <w:bCs/>
          <w:color w:val="000000"/>
          <w:sz w:val="24"/>
          <w:szCs w:val="24"/>
          <w:lang w:val="bg-BG" w:eastAsia="en-GB"/>
        </w:rPr>
        <w:t>, в</w:t>
      </w:r>
      <w:r w:rsidR="00E26258" w:rsidRPr="00C852D7">
        <w:rPr>
          <w:rFonts w:ascii="Times New Roman" w:eastAsia="Times New Roman" w:hAnsi="Times New Roman" w:cs="Times New Roman"/>
          <w:bCs/>
          <w:color w:val="000000"/>
          <w:sz w:val="24"/>
          <w:szCs w:val="24"/>
          <w:lang w:val="bg-BG" w:eastAsia="en-GB"/>
        </w:rPr>
        <w:t xml:space="preserve"> река Сазлийка</w:t>
      </w:r>
      <w:r w:rsidR="002463F6" w:rsidRPr="00C852D7">
        <w:rPr>
          <w:rFonts w:ascii="Times New Roman" w:eastAsia="Times New Roman" w:hAnsi="Times New Roman" w:cs="Times New Roman"/>
          <w:bCs/>
          <w:color w:val="000000"/>
          <w:sz w:val="24"/>
          <w:szCs w:val="24"/>
          <w:lang w:val="bg-BG" w:eastAsia="en-GB"/>
        </w:rPr>
        <w:t>,</w:t>
      </w:r>
      <w:r w:rsidR="00E26258" w:rsidRPr="00C852D7">
        <w:rPr>
          <w:rFonts w:ascii="Times New Roman" w:eastAsia="Times New Roman" w:hAnsi="Times New Roman" w:cs="Times New Roman"/>
          <w:bCs/>
          <w:color w:val="000000"/>
          <w:sz w:val="24"/>
          <w:szCs w:val="24"/>
          <w:lang w:val="bg-BG" w:eastAsia="en-GB"/>
        </w:rPr>
        <w:t xml:space="preserve"> </w:t>
      </w:r>
      <w:r w:rsidR="00710098" w:rsidRPr="00C852D7">
        <w:rPr>
          <w:rFonts w:ascii="Times New Roman" w:eastAsia="Times New Roman" w:hAnsi="Times New Roman" w:cs="Times New Roman"/>
          <w:bCs/>
          <w:color w:val="000000"/>
          <w:sz w:val="24"/>
          <w:szCs w:val="24"/>
          <w:lang w:val="bg-BG" w:eastAsia="en-GB"/>
        </w:rPr>
        <w:t xml:space="preserve">се вливат </w:t>
      </w:r>
      <w:r w:rsidR="00E26258" w:rsidRPr="00C852D7">
        <w:rPr>
          <w:rFonts w:ascii="Times New Roman" w:eastAsia="Times New Roman" w:hAnsi="Times New Roman" w:cs="Times New Roman"/>
          <w:bCs/>
          <w:color w:val="000000"/>
          <w:sz w:val="24"/>
          <w:szCs w:val="24"/>
          <w:lang w:val="bg-BG" w:eastAsia="en-GB"/>
        </w:rPr>
        <w:t>три по-големи притока:</w:t>
      </w:r>
    </w:p>
    <w:p w14:paraId="01D1E651" w14:textId="19F24410" w:rsidR="00E26258" w:rsidRPr="00C852D7" w:rsidRDefault="00E26258"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 </w:t>
      </w:r>
      <w:bookmarkStart w:id="18" w:name="_Hlk122104259"/>
      <w:r w:rsidR="00710098" w:rsidRPr="00C852D7">
        <w:rPr>
          <w:rFonts w:ascii="Times New Roman" w:eastAsia="Times New Roman" w:hAnsi="Times New Roman" w:cs="Times New Roman"/>
          <w:bCs/>
          <w:color w:val="000000"/>
          <w:sz w:val="24"/>
          <w:szCs w:val="24"/>
          <w:lang w:val="bg-BG" w:eastAsia="en-GB"/>
        </w:rPr>
        <w:t xml:space="preserve"> </w:t>
      </w:r>
      <w:r w:rsidRPr="00C852D7">
        <w:rPr>
          <w:rFonts w:ascii="Times New Roman" w:eastAsia="Times New Roman" w:hAnsi="Times New Roman" w:cs="Times New Roman"/>
          <w:bCs/>
          <w:color w:val="000000"/>
          <w:sz w:val="24"/>
          <w:szCs w:val="24"/>
          <w:lang w:val="bg-BG" w:eastAsia="en-GB"/>
        </w:rPr>
        <w:t>река Еледжик</w:t>
      </w:r>
      <w:bookmarkEnd w:id="18"/>
      <w:r w:rsidRPr="00C852D7">
        <w:rPr>
          <w:rFonts w:ascii="Times New Roman" w:eastAsia="Times New Roman" w:hAnsi="Times New Roman" w:cs="Times New Roman"/>
          <w:bCs/>
          <w:color w:val="000000"/>
          <w:sz w:val="24"/>
          <w:szCs w:val="24"/>
          <w:lang w:val="bg-BG" w:eastAsia="en-GB"/>
        </w:rPr>
        <w:t xml:space="preserve"> (десен приток). Протича през общината с долното си течение през село Априлово и се влива в нея северно от ТЕЦ Марица изток 1. На нея са изградени язовирите „Априлово“ (преди селото) и „Любеново“ (след селото);</w:t>
      </w:r>
    </w:p>
    <w:p w14:paraId="6C7D7502" w14:textId="13F2269D" w:rsidR="00E26258" w:rsidRPr="00C852D7" w:rsidRDefault="00E26258"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 </w:t>
      </w:r>
      <w:r w:rsidR="00710098" w:rsidRPr="00C852D7">
        <w:rPr>
          <w:rFonts w:ascii="Times New Roman" w:eastAsia="Times New Roman" w:hAnsi="Times New Roman" w:cs="Times New Roman"/>
          <w:bCs/>
          <w:color w:val="000000"/>
          <w:sz w:val="24"/>
          <w:szCs w:val="24"/>
          <w:lang w:val="bg-BG" w:eastAsia="en-GB"/>
        </w:rPr>
        <w:t xml:space="preserve"> </w:t>
      </w:r>
      <w:r w:rsidRPr="00C852D7">
        <w:rPr>
          <w:rFonts w:ascii="Times New Roman" w:eastAsia="Times New Roman" w:hAnsi="Times New Roman" w:cs="Times New Roman"/>
          <w:bCs/>
          <w:color w:val="000000"/>
          <w:sz w:val="24"/>
          <w:szCs w:val="24"/>
          <w:lang w:val="bg-BG" w:eastAsia="en-GB"/>
        </w:rPr>
        <w:t xml:space="preserve">река Овчарица (ляв приток). Протича през общината с последните си 3 </w:t>
      </w:r>
      <w:r w:rsidR="002463F6" w:rsidRPr="00C852D7">
        <w:rPr>
          <w:rFonts w:ascii="Times New Roman" w:eastAsia="Times New Roman" w:hAnsi="Times New Roman" w:cs="Times New Roman"/>
          <w:bCs/>
          <w:color w:val="000000"/>
          <w:sz w:val="24"/>
          <w:szCs w:val="24"/>
          <w:lang w:val="bg-BG" w:eastAsia="en-GB"/>
        </w:rPr>
        <w:t>км</w:t>
      </w:r>
      <w:r w:rsidRPr="00C852D7">
        <w:rPr>
          <w:rFonts w:ascii="Times New Roman" w:eastAsia="Times New Roman" w:hAnsi="Times New Roman" w:cs="Times New Roman"/>
          <w:bCs/>
          <w:color w:val="000000"/>
          <w:sz w:val="24"/>
          <w:szCs w:val="24"/>
          <w:lang w:val="bg-BG" w:eastAsia="en-GB"/>
        </w:rPr>
        <w:t xml:space="preserve"> и се влива в нея северно от ТЕЦ Марица изток 1;</w:t>
      </w:r>
    </w:p>
    <w:p w14:paraId="1AD41A25" w14:textId="3DEBF4B8" w:rsidR="00E26258" w:rsidRPr="00C852D7" w:rsidRDefault="00E26258"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 </w:t>
      </w:r>
      <w:r w:rsidR="00710098" w:rsidRPr="00C852D7">
        <w:rPr>
          <w:rFonts w:ascii="Times New Roman" w:eastAsia="Times New Roman" w:hAnsi="Times New Roman" w:cs="Times New Roman"/>
          <w:bCs/>
          <w:color w:val="000000"/>
          <w:sz w:val="24"/>
          <w:szCs w:val="24"/>
          <w:lang w:val="bg-BG" w:eastAsia="en-GB"/>
        </w:rPr>
        <w:t xml:space="preserve"> </w:t>
      </w:r>
      <w:r w:rsidRPr="00C852D7">
        <w:rPr>
          <w:rFonts w:ascii="Times New Roman" w:eastAsia="Times New Roman" w:hAnsi="Times New Roman" w:cs="Times New Roman"/>
          <w:bCs/>
          <w:color w:val="000000"/>
          <w:sz w:val="24"/>
          <w:szCs w:val="24"/>
          <w:lang w:val="bg-BG" w:eastAsia="en-GB"/>
        </w:rPr>
        <w:t>река Соколица (ляв приток). Протича през общината от изток на запад с част от средното и цялото си долно течение през селата Мъдрец, Искрица и Обручище и се влива в нея южно от град Гълъбово. Северно от устието ѝ е изграден големият язовир „Розов кладенец“, водите на който се използват за промишлени нужди и риболов, а на някои нейни малки леви притоци – язовирите „</w:t>
      </w:r>
      <w:proofErr w:type="spellStart"/>
      <w:r w:rsidRPr="00C852D7">
        <w:rPr>
          <w:rFonts w:ascii="Times New Roman" w:eastAsia="Times New Roman" w:hAnsi="Times New Roman" w:cs="Times New Roman"/>
          <w:bCs/>
          <w:color w:val="000000"/>
          <w:sz w:val="24"/>
          <w:szCs w:val="24"/>
          <w:lang w:val="bg-BG" w:eastAsia="en-GB"/>
        </w:rPr>
        <w:t>Медникорово</w:t>
      </w:r>
      <w:proofErr w:type="spellEnd"/>
      <w:r w:rsidRPr="00C852D7">
        <w:rPr>
          <w:rFonts w:ascii="Times New Roman" w:eastAsia="Times New Roman" w:hAnsi="Times New Roman" w:cs="Times New Roman"/>
          <w:bCs/>
          <w:color w:val="000000"/>
          <w:sz w:val="24"/>
          <w:szCs w:val="24"/>
          <w:lang w:val="bg-BG" w:eastAsia="en-GB"/>
        </w:rPr>
        <w:t>“, „Червена река“ и „Мъдрец“, водите на които са използват основно за напояване на земеделските земи.</w:t>
      </w:r>
    </w:p>
    <w:p w14:paraId="20181C39" w14:textId="037818C8" w:rsidR="004E44C6" w:rsidRPr="00C852D7" w:rsidRDefault="004E44C6"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Съгласно ПУРБ в ИБР (2016-2021 г.), на територията на Общината</w:t>
      </w:r>
      <w:r w:rsidRPr="00C852D7">
        <w:rPr>
          <w:rFonts w:ascii="Times New Roman" w:eastAsia="Times New Roman" w:hAnsi="Times New Roman" w:cs="Times New Roman"/>
          <w:b/>
          <w:i/>
          <w:iCs/>
          <w:color w:val="000000"/>
          <w:sz w:val="24"/>
          <w:szCs w:val="24"/>
          <w:lang w:val="bg-BG" w:eastAsia="en-GB"/>
        </w:rPr>
        <w:t xml:space="preserve"> попадат 10 броя повърхности водни тела</w:t>
      </w:r>
      <w:r w:rsidRPr="00C852D7">
        <w:rPr>
          <w:rFonts w:ascii="Times New Roman" w:eastAsia="Times New Roman" w:hAnsi="Times New Roman" w:cs="Times New Roman"/>
          <w:bCs/>
          <w:color w:val="000000"/>
          <w:sz w:val="24"/>
          <w:szCs w:val="24"/>
          <w:lang w:val="bg-BG" w:eastAsia="en-GB"/>
        </w:rPr>
        <w:t>:</w:t>
      </w:r>
    </w:p>
    <w:p w14:paraId="15D2A777" w14:textId="17B88AB9" w:rsidR="004E44C6" w:rsidRPr="00C852D7"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3МА200</w:t>
      </w:r>
      <w:r w:rsidRPr="00C852D7">
        <w:rPr>
          <w:rFonts w:ascii="Times New Roman" w:eastAsia="Times New Roman" w:hAnsi="Times New Roman" w:cs="Times New Roman"/>
          <w:bCs/>
          <w:color w:val="000000"/>
          <w:sz w:val="24"/>
          <w:szCs w:val="24"/>
          <w:lang w:val="en-US" w:eastAsia="en-GB"/>
        </w:rPr>
        <w:t>R</w:t>
      </w:r>
      <w:r w:rsidRPr="00C852D7">
        <w:rPr>
          <w:rFonts w:ascii="Times New Roman" w:eastAsia="Times New Roman" w:hAnsi="Times New Roman" w:cs="Times New Roman"/>
          <w:bCs/>
          <w:color w:val="000000"/>
          <w:sz w:val="24"/>
          <w:szCs w:val="24"/>
          <w:lang w:val="ru-RU" w:eastAsia="en-GB"/>
        </w:rPr>
        <w:t>020 -</w:t>
      </w:r>
      <w:r w:rsidRPr="00C852D7">
        <w:rPr>
          <w:rFonts w:ascii="Times New Roman" w:eastAsia="Times New Roman" w:hAnsi="Times New Roman" w:cs="Times New Roman"/>
          <w:bCs/>
          <w:color w:val="000000"/>
          <w:sz w:val="24"/>
          <w:szCs w:val="24"/>
          <w:lang w:val="bg-BG" w:eastAsia="en-GB"/>
        </w:rPr>
        <w:t xml:space="preserve"> р. </w:t>
      </w:r>
      <w:proofErr w:type="spellStart"/>
      <w:r w:rsidRPr="00C852D7">
        <w:rPr>
          <w:rFonts w:ascii="Times New Roman" w:eastAsia="Times New Roman" w:hAnsi="Times New Roman" w:cs="Times New Roman"/>
          <w:bCs/>
          <w:color w:val="000000"/>
          <w:sz w:val="24"/>
          <w:szCs w:val="24"/>
          <w:lang w:val="bg-BG" w:eastAsia="en-GB"/>
        </w:rPr>
        <w:t>Мустанова</w:t>
      </w:r>
      <w:proofErr w:type="spellEnd"/>
      <w:r w:rsidRPr="00C852D7">
        <w:rPr>
          <w:rFonts w:ascii="Times New Roman" w:eastAsia="Times New Roman" w:hAnsi="Times New Roman" w:cs="Times New Roman"/>
          <w:bCs/>
          <w:color w:val="000000"/>
          <w:sz w:val="24"/>
          <w:szCs w:val="24"/>
          <w:lang w:val="ru-RU" w:eastAsia="en-GB"/>
        </w:rPr>
        <w:t xml:space="preserve"> </w:t>
      </w:r>
      <w:r w:rsidRPr="00C852D7">
        <w:rPr>
          <w:rFonts w:ascii="Times New Roman" w:eastAsia="Times New Roman" w:hAnsi="Times New Roman" w:cs="Times New Roman"/>
          <w:bCs/>
          <w:color w:val="000000"/>
          <w:sz w:val="24"/>
          <w:szCs w:val="24"/>
          <w:lang w:val="bg-BG" w:eastAsia="en-GB"/>
        </w:rPr>
        <w:t>и</w:t>
      </w:r>
      <w:r w:rsidRPr="00C852D7">
        <w:rPr>
          <w:rFonts w:ascii="Times New Roman" w:eastAsia="Times New Roman" w:hAnsi="Times New Roman" w:cs="Times New Roman"/>
          <w:bCs/>
          <w:color w:val="000000"/>
          <w:sz w:val="24"/>
          <w:szCs w:val="24"/>
          <w:lang w:val="ru-RU" w:eastAsia="en-GB"/>
        </w:rPr>
        <w:t xml:space="preserve"> р. </w:t>
      </w:r>
      <w:proofErr w:type="spellStart"/>
      <w:r w:rsidRPr="00C852D7">
        <w:rPr>
          <w:rFonts w:ascii="Times New Roman" w:eastAsia="Times New Roman" w:hAnsi="Times New Roman" w:cs="Times New Roman"/>
          <w:bCs/>
          <w:color w:val="000000"/>
          <w:sz w:val="24"/>
          <w:szCs w:val="24"/>
          <w:lang w:val="ru-RU" w:eastAsia="en-GB"/>
        </w:rPr>
        <w:t>Еледжик</w:t>
      </w:r>
      <w:proofErr w:type="spellEnd"/>
      <w:r w:rsidRPr="00C852D7">
        <w:rPr>
          <w:rFonts w:ascii="Times New Roman" w:eastAsia="Times New Roman" w:hAnsi="Times New Roman" w:cs="Times New Roman"/>
          <w:bCs/>
          <w:color w:val="000000"/>
          <w:sz w:val="24"/>
          <w:szCs w:val="24"/>
          <w:lang w:val="ru-RU" w:eastAsia="en-GB"/>
        </w:rPr>
        <w:t>;</w:t>
      </w:r>
    </w:p>
    <w:p w14:paraId="29B3B45F" w14:textId="1DAE914F" w:rsidR="004E44C6" w:rsidRPr="00C852D7"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3MA200R016 - р. </w:t>
      </w:r>
      <w:proofErr w:type="spellStart"/>
      <w:r w:rsidRPr="00C852D7">
        <w:rPr>
          <w:rFonts w:ascii="Times New Roman" w:eastAsia="Times New Roman" w:hAnsi="Times New Roman" w:cs="Times New Roman"/>
          <w:bCs/>
          <w:color w:val="000000"/>
          <w:sz w:val="24"/>
          <w:szCs w:val="24"/>
          <w:lang w:val="bg-BG" w:eastAsia="en-GB"/>
        </w:rPr>
        <w:t>Мусачка</w:t>
      </w:r>
      <w:proofErr w:type="spellEnd"/>
      <w:r w:rsidRPr="00C852D7">
        <w:rPr>
          <w:rFonts w:ascii="Times New Roman" w:eastAsia="Times New Roman" w:hAnsi="Times New Roman" w:cs="Times New Roman"/>
          <w:bCs/>
          <w:color w:val="000000"/>
          <w:sz w:val="24"/>
          <w:szCs w:val="24"/>
          <w:lang w:val="bg-BG" w:eastAsia="en-GB"/>
        </w:rPr>
        <w:t>;</w:t>
      </w:r>
    </w:p>
    <w:p w14:paraId="6E1B5B7A" w14:textId="574C5D98" w:rsidR="004E44C6" w:rsidRPr="00C852D7"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3MA200R014 – р. Сазлийка от  р. Овчарица до устие;</w:t>
      </w:r>
    </w:p>
    <w:p w14:paraId="2A9155A7" w14:textId="338D156E" w:rsidR="004E44C6" w:rsidRPr="00C852D7"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3MA200L019 – р. яз. „Розов кладенец“;</w:t>
      </w:r>
    </w:p>
    <w:p w14:paraId="248FA4BD" w14:textId="3EFD90F7" w:rsidR="004E44C6" w:rsidRPr="00C852D7"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3MA200R022 – р. Овчарица от яз. Овчарица до вливането и в р. Сазлийка;</w:t>
      </w:r>
    </w:p>
    <w:p w14:paraId="35AF9B8F" w14:textId="681FE347" w:rsidR="004E44C6" w:rsidRPr="00C852D7"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3MA200R017 – р. Соколица средно течение, до яз. Розов кладенец;</w:t>
      </w:r>
    </w:p>
    <w:p w14:paraId="2CEF9FEE" w14:textId="03B41560" w:rsidR="004E44C6" w:rsidRPr="00C852D7"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3MA200R018 – р. Соколица горно течение;</w:t>
      </w:r>
    </w:p>
    <w:p w14:paraId="7FD74546" w14:textId="28CDB3AF" w:rsidR="004E44C6" w:rsidRPr="00C852D7"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малка част от 3MA100R001 – р. Марица от р. Сазлийка до граница;</w:t>
      </w:r>
    </w:p>
    <w:p w14:paraId="00898A24" w14:textId="216FF0FB" w:rsidR="004E44C6" w:rsidRPr="00C852D7"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малка част от 3MA200R028</w:t>
      </w:r>
      <w:r w:rsidR="004F4518" w:rsidRPr="00C852D7">
        <w:rPr>
          <w:rFonts w:ascii="Times New Roman" w:eastAsia="Times New Roman" w:hAnsi="Times New Roman" w:cs="Times New Roman"/>
          <w:bCs/>
          <w:color w:val="000000"/>
          <w:sz w:val="24"/>
          <w:szCs w:val="24"/>
          <w:lang w:val="bg-BG" w:eastAsia="en-GB"/>
        </w:rPr>
        <w:t xml:space="preserve"> – р. Сазлийка и притоци от р. Блатница до р. Овчарица;</w:t>
      </w:r>
    </w:p>
    <w:p w14:paraId="3796B4DA" w14:textId="197D1AB8" w:rsidR="004E44C6" w:rsidRPr="00C852D7" w:rsidRDefault="004E44C6" w:rsidP="004E44C6">
      <w:pPr>
        <w:pStyle w:val="ListParagraph"/>
        <w:numPr>
          <w:ilvl w:val="0"/>
          <w:numId w:val="27"/>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lastRenderedPageBreak/>
        <w:t>малка част от</w:t>
      </w:r>
      <w:r w:rsidR="004F4518" w:rsidRPr="00C852D7">
        <w:rPr>
          <w:rFonts w:ascii="Times New Roman" w:eastAsia="Times New Roman" w:hAnsi="Times New Roman" w:cs="Times New Roman"/>
          <w:bCs/>
          <w:color w:val="000000"/>
          <w:sz w:val="24"/>
          <w:szCs w:val="24"/>
          <w:lang w:val="bg-BG" w:eastAsia="en-GB"/>
        </w:rPr>
        <w:t xml:space="preserve"> 3MA350R212 – р. Марица от вливане на р. Омуровска до вливане на р. Сазлийка.</w:t>
      </w:r>
    </w:p>
    <w:p w14:paraId="545AFB86" w14:textId="327D9E30" w:rsidR="002463F6" w:rsidRPr="00C852D7" w:rsidRDefault="00E645DD"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Има и множество язовири, с различно предназначение.</w:t>
      </w:r>
    </w:p>
    <w:p w14:paraId="2B4090E5" w14:textId="670369DF" w:rsidR="00566EF5" w:rsidRPr="00C852D7" w:rsidRDefault="00566EF5" w:rsidP="00566EF5">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На територията на общината няма известни източници на минерални води, използвани за лечебни цели.</w:t>
      </w:r>
    </w:p>
    <w:p w14:paraId="182A5661" w14:textId="77777777" w:rsidR="00566EF5" w:rsidRPr="00C852D7" w:rsidRDefault="00566EF5"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3F4CD72A" w14:textId="06DD7F0D" w:rsidR="000F6353" w:rsidRPr="00C852D7" w:rsidRDefault="00776EFB" w:rsidP="00776EFB">
      <w:pPr>
        <w:spacing w:after="0" w:line="360" w:lineRule="auto"/>
        <w:jc w:val="both"/>
        <w:rPr>
          <w:rFonts w:ascii="Times New Roman" w:eastAsia="Times New Roman" w:hAnsi="Times New Roman" w:cs="Times New Roman"/>
          <w:bCs/>
          <w:color w:val="000000"/>
          <w:sz w:val="24"/>
          <w:szCs w:val="24"/>
          <w:lang w:val="bg-BG" w:eastAsia="en-GB"/>
        </w:rPr>
      </w:pPr>
      <w:r w:rsidRPr="00C852D7">
        <w:rPr>
          <w:noProof/>
        </w:rPr>
        <w:drawing>
          <wp:inline distT="0" distB="0" distL="0" distR="0" wp14:anchorId="7CC1AD3C" wp14:editId="0B0AB621">
            <wp:extent cx="5731510" cy="32645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64535"/>
                    </a:xfrm>
                    <a:prstGeom prst="rect">
                      <a:avLst/>
                    </a:prstGeom>
                  </pic:spPr>
                </pic:pic>
              </a:graphicData>
            </a:graphic>
          </wp:inline>
        </w:drawing>
      </w:r>
    </w:p>
    <w:p w14:paraId="1B2DD5EA" w14:textId="4219FAD5" w:rsidR="00776EFB" w:rsidRPr="00C852D7" w:rsidRDefault="00776EFB" w:rsidP="00A41C22">
      <w:pPr>
        <w:spacing w:after="0" w:line="276" w:lineRule="auto"/>
        <w:jc w:val="center"/>
        <w:rPr>
          <w:rFonts w:ascii="Times New Roman" w:eastAsia="Times New Roman" w:hAnsi="Times New Roman" w:cs="Times New Roman"/>
          <w:b/>
          <w:i/>
          <w:iCs/>
          <w:color w:val="000000"/>
          <w:sz w:val="24"/>
          <w:szCs w:val="24"/>
          <w:lang w:val="bg-BG" w:eastAsia="en-GB"/>
        </w:rPr>
      </w:pPr>
      <w:r w:rsidRPr="00C852D7">
        <w:rPr>
          <w:rFonts w:ascii="Times New Roman" w:hAnsi="Times New Roman" w:cs="Times New Roman"/>
          <w:b/>
          <w:bCs/>
          <w:iCs/>
          <w:sz w:val="24"/>
          <w:szCs w:val="24"/>
          <w:lang w:val="ru-RU"/>
        </w:rPr>
        <w:t xml:space="preserve">Фиг. І.3-1. </w:t>
      </w:r>
      <w:r w:rsidRPr="00C852D7">
        <w:rPr>
          <w:rFonts w:ascii="Times New Roman" w:hAnsi="Times New Roman" w:cs="Times New Roman"/>
          <w:iCs/>
          <w:sz w:val="24"/>
          <w:szCs w:val="24"/>
          <w:lang w:val="bg-BG"/>
        </w:rPr>
        <w:t>Карта на повърхностните водни тела на територията на Община Гълъбово</w:t>
      </w:r>
    </w:p>
    <w:p w14:paraId="283B9E1C" w14:textId="77777777" w:rsidR="003D3834" w:rsidRDefault="003D3834"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67164B04" w14:textId="26265946" w:rsidR="00340E82" w:rsidRPr="00C852D7" w:rsidRDefault="00340E82"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Програмата за контролен </w:t>
      </w:r>
      <w:r w:rsidR="000C0163" w:rsidRPr="00C852D7">
        <w:rPr>
          <w:rFonts w:ascii="Times New Roman" w:eastAsia="Times New Roman" w:hAnsi="Times New Roman" w:cs="Times New Roman"/>
          <w:bCs/>
          <w:color w:val="000000"/>
          <w:sz w:val="24"/>
          <w:szCs w:val="24"/>
          <w:lang w:val="bg-BG" w:eastAsia="en-GB"/>
        </w:rPr>
        <w:t xml:space="preserve">и оперативен </w:t>
      </w:r>
      <w:r w:rsidRPr="00C852D7">
        <w:rPr>
          <w:rFonts w:ascii="Times New Roman" w:eastAsia="Times New Roman" w:hAnsi="Times New Roman" w:cs="Times New Roman"/>
          <w:bCs/>
          <w:color w:val="000000"/>
          <w:sz w:val="24"/>
          <w:szCs w:val="24"/>
          <w:lang w:val="bg-BG" w:eastAsia="en-GB"/>
        </w:rPr>
        <w:t xml:space="preserve">мониторинг </w:t>
      </w:r>
      <w:r w:rsidR="0092121A" w:rsidRPr="00C852D7">
        <w:rPr>
          <w:rFonts w:ascii="Times New Roman" w:eastAsia="Times New Roman" w:hAnsi="Times New Roman" w:cs="Times New Roman"/>
          <w:bCs/>
          <w:color w:val="000000"/>
          <w:sz w:val="24"/>
          <w:szCs w:val="24"/>
          <w:lang w:val="bg-BG" w:eastAsia="en-GB"/>
        </w:rPr>
        <w:t xml:space="preserve">на повърхностни води </w:t>
      </w:r>
      <w:r w:rsidRPr="00C852D7">
        <w:rPr>
          <w:rFonts w:ascii="Times New Roman" w:eastAsia="Times New Roman" w:hAnsi="Times New Roman" w:cs="Times New Roman"/>
          <w:bCs/>
          <w:color w:val="000000"/>
          <w:sz w:val="24"/>
          <w:szCs w:val="24"/>
          <w:lang w:val="bg-BG" w:eastAsia="en-GB"/>
        </w:rPr>
        <w:t>за ИБР се изпълнява въз основа на Заповед № РД-602/09.06.2021 г. на Министъра на околната среда и водите</w:t>
      </w:r>
      <w:r w:rsidR="00D23C7B" w:rsidRPr="00C852D7">
        <w:rPr>
          <w:rFonts w:ascii="Times New Roman" w:eastAsia="Times New Roman" w:hAnsi="Times New Roman" w:cs="Times New Roman"/>
          <w:bCs/>
          <w:color w:val="000000"/>
          <w:sz w:val="24"/>
          <w:szCs w:val="24"/>
          <w:lang w:val="bg-BG" w:eastAsia="en-GB"/>
        </w:rPr>
        <w:t>. Общо, за територията на БД ИБР, мрежата за оперативен мониторинг на повърхностни води през 2021 г. включва 155 пункта-124 пункта на реки и 31 пункта на язовири.</w:t>
      </w:r>
    </w:p>
    <w:p w14:paraId="02159E82" w14:textId="5A0E7C90" w:rsidR="00576EF0" w:rsidRPr="00C852D7" w:rsidRDefault="00576EF0"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За територията на Община Гълъбово, през 2021 г.,</w:t>
      </w:r>
      <w:r w:rsidRPr="00C852D7">
        <w:rPr>
          <w:lang w:val="ru-RU"/>
        </w:rPr>
        <w:t xml:space="preserve"> </w:t>
      </w:r>
      <w:r w:rsidRPr="00C852D7">
        <w:rPr>
          <w:rFonts w:ascii="Times New Roman" w:eastAsia="Times New Roman" w:hAnsi="Times New Roman" w:cs="Times New Roman"/>
          <w:bCs/>
          <w:color w:val="000000"/>
          <w:sz w:val="24"/>
          <w:szCs w:val="24"/>
          <w:lang w:val="bg-BG" w:eastAsia="en-GB"/>
        </w:rPr>
        <w:t>Програмата за контролен и оперативен мониторинг на повърхностни води, включва следните пунктове:</w:t>
      </w:r>
      <w:r w:rsidRPr="00C852D7">
        <w:rPr>
          <w:rFonts w:ascii="Times New Roman" w:eastAsia="Times New Roman" w:hAnsi="Times New Roman" w:cs="Times New Roman"/>
          <w:bCs/>
          <w:color w:val="000000"/>
          <w:sz w:val="24"/>
          <w:szCs w:val="24"/>
          <w:lang w:val="bg-BG" w:eastAsia="en-GB"/>
        </w:rPr>
        <w:tab/>
      </w:r>
    </w:p>
    <w:tbl>
      <w:tblPr>
        <w:tblW w:w="8417" w:type="dxa"/>
        <w:tblInd w:w="296" w:type="dxa"/>
        <w:tblLook w:val="04A0" w:firstRow="1" w:lastRow="0" w:firstColumn="1" w:lastColumn="0" w:noHBand="0" w:noVBand="1"/>
      </w:tblPr>
      <w:tblGrid>
        <w:gridCol w:w="2295"/>
        <w:gridCol w:w="1372"/>
        <w:gridCol w:w="960"/>
        <w:gridCol w:w="1997"/>
        <w:gridCol w:w="1793"/>
      </w:tblGrid>
      <w:tr w:rsidR="000C0163" w:rsidRPr="00C852D7" w14:paraId="0636A37B" w14:textId="77777777" w:rsidTr="00595FDA">
        <w:trPr>
          <w:trHeight w:val="408"/>
        </w:trPr>
        <w:tc>
          <w:tcPr>
            <w:tcW w:w="2295" w:type="dxa"/>
            <w:tcBorders>
              <w:top w:val="single" w:sz="4" w:space="0" w:color="auto"/>
              <w:left w:val="single" w:sz="4" w:space="0" w:color="auto"/>
              <w:bottom w:val="single" w:sz="4" w:space="0" w:color="auto"/>
              <w:right w:val="single" w:sz="4" w:space="0" w:color="auto"/>
            </w:tcBorders>
            <w:shd w:val="clear" w:color="auto" w:fill="D4ECA1" w:themeFill="accent1" w:themeFillTint="66"/>
            <w:vAlign w:val="center"/>
          </w:tcPr>
          <w:p w14:paraId="40D025FB" w14:textId="77777777" w:rsidR="000C0163" w:rsidRPr="00C852D7" w:rsidRDefault="000C0163" w:rsidP="00595FDA">
            <w:pPr>
              <w:spacing w:after="0" w:line="240" w:lineRule="auto"/>
              <w:jc w:val="center"/>
              <w:rPr>
                <w:rFonts w:ascii="Times New Roman" w:eastAsia="Times New Roman" w:hAnsi="Times New Roman" w:cs="Times New Roman"/>
                <w:lang w:val="bg-BG" w:eastAsia="en-GB"/>
              </w:rPr>
            </w:pPr>
            <w:proofErr w:type="spellStart"/>
            <w:r w:rsidRPr="00C852D7">
              <w:rPr>
                <w:rFonts w:ascii="Times New Roman" w:eastAsia="Times New Roman" w:hAnsi="Times New Roman" w:cs="Times New Roman"/>
                <w:b/>
                <w:bCs/>
                <w:color w:val="000000"/>
                <w:lang w:val="bg-BG" w:eastAsia="en-GB"/>
              </w:rPr>
              <w:t>Kод</w:t>
            </w:r>
            <w:proofErr w:type="spellEnd"/>
            <w:r w:rsidRPr="00C852D7">
              <w:rPr>
                <w:rFonts w:ascii="Times New Roman" w:eastAsia="Times New Roman" w:hAnsi="Times New Roman" w:cs="Times New Roman"/>
                <w:b/>
                <w:bCs/>
                <w:color w:val="000000"/>
                <w:lang w:val="bg-BG" w:eastAsia="en-GB"/>
              </w:rPr>
              <w:t xml:space="preserve"> на пункта</w:t>
            </w:r>
          </w:p>
        </w:tc>
        <w:tc>
          <w:tcPr>
            <w:tcW w:w="1372" w:type="dxa"/>
            <w:tcBorders>
              <w:top w:val="single" w:sz="4" w:space="0" w:color="auto"/>
              <w:left w:val="nil"/>
              <w:bottom w:val="single" w:sz="4" w:space="0" w:color="auto"/>
              <w:right w:val="single" w:sz="4" w:space="0" w:color="auto"/>
            </w:tcBorders>
            <w:shd w:val="clear" w:color="auto" w:fill="D4ECA1" w:themeFill="accent1" w:themeFillTint="66"/>
            <w:vAlign w:val="center"/>
          </w:tcPr>
          <w:p w14:paraId="0C4DE661" w14:textId="77777777" w:rsidR="000C0163" w:rsidRPr="00C852D7" w:rsidRDefault="000C0163" w:rsidP="00595FDA">
            <w:pPr>
              <w:spacing w:after="0" w:line="240" w:lineRule="auto"/>
              <w:jc w:val="center"/>
              <w:rPr>
                <w:rFonts w:ascii="Times New Roman" w:eastAsia="Times New Roman" w:hAnsi="Times New Roman" w:cs="Times New Roman"/>
                <w:lang w:val="bg-BG" w:eastAsia="en-GB"/>
              </w:rPr>
            </w:pPr>
            <w:r w:rsidRPr="00C852D7">
              <w:rPr>
                <w:rFonts w:ascii="Times New Roman" w:eastAsia="Times New Roman" w:hAnsi="Times New Roman" w:cs="Times New Roman"/>
                <w:b/>
                <w:bCs/>
                <w:color w:val="000000"/>
                <w:lang w:val="bg-BG" w:eastAsia="en-GB"/>
              </w:rPr>
              <w:t>Име на пункта</w:t>
            </w:r>
          </w:p>
        </w:tc>
        <w:tc>
          <w:tcPr>
            <w:tcW w:w="960" w:type="dxa"/>
            <w:tcBorders>
              <w:top w:val="single" w:sz="4" w:space="0" w:color="auto"/>
              <w:left w:val="nil"/>
              <w:bottom w:val="single" w:sz="4" w:space="0" w:color="auto"/>
              <w:right w:val="single" w:sz="4" w:space="0" w:color="auto"/>
            </w:tcBorders>
            <w:shd w:val="clear" w:color="auto" w:fill="D4ECA1" w:themeFill="accent1" w:themeFillTint="66"/>
            <w:noWrap/>
            <w:vAlign w:val="center"/>
          </w:tcPr>
          <w:p w14:paraId="238BC2B3" w14:textId="77777777" w:rsidR="000C0163" w:rsidRPr="00C852D7" w:rsidRDefault="000C0163" w:rsidP="00595FDA">
            <w:pPr>
              <w:spacing w:after="0" w:line="240" w:lineRule="auto"/>
              <w:jc w:val="center"/>
              <w:rPr>
                <w:rFonts w:ascii="Times New Roman" w:eastAsia="Times New Roman" w:hAnsi="Times New Roman" w:cs="Times New Roman"/>
                <w:lang w:val="bg-BG" w:eastAsia="en-GB"/>
              </w:rPr>
            </w:pPr>
            <w:r w:rsidRPr="00C852D7">
              <w:rPr>
                <w:rFonts w:ascii="Times New Roman" w:eastAsia="Times New Roman" w:hAnsi="Times New Roman" w:cs="Times New Roman"/>
                <w:b/>
                <w:bCs/>
                <w:color w:val="000000"/>
                <w:lang w:val="bg-BG" w:eastAsia="en-GB"/>
              </w:rPr>
              <w:t>Речен басейн</w:t>
            </w:r>
          </w:p>
        </w:tc>
        <w:tc>
          <w:tcPr>
            <w:tcW w:w="1997" w:type="dxa"/>
            <w:tcBorders>
              <w:top w:val="single" w:sz="4" w:space="0" w:color="auto"/>
              <w:left w:val="nil"/>
              <w:bottom w:val="single" w:sz="4" w:space="0" w:color="auto"/>
              <w:right w:val="single" w:sz="4" w:space="0" w:color="auto"/>
            </w:tcBorders>
            <w:shd w:val="clear" w:color="auto" w:fill="D4ECA1" w:themeFill="accent1" w:themeFillTint="66"/>
            <w:noWrap/>
            <w:vAlign w:val="center"/>
          </w:tcPr>
          <w:p w14:paraId="43B90DFE"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b/>
                <w:bCs/>
                <w:color w:val="000000"/>
                <w:lang w:val="bg-BG" w:eastAsia="en-GB"/>
              </w:rPr>
              <w:t>Име на река/езеро/язовир</w:t>
            </w:r>
          </w:p>
        </w:tc>
        <w:tc>
          <w:tcPr>
            <w:tcW w:w="1793" w:type="dxa"/>
            <w:tcBorders>
              <w:top w:val="single" w:sz="4" w:space="0" w:color="auto"/>
              <w:left w:val="nil"/>
              <w:bottom w:val="single" w:sz="4" w:space="0" w:color="auto"/>
              <w:right w:val="single" w:sz="4" w:space="0" w:color="auto"/>
            </w:tcBorders>
            <w:shd w:val="clear" w:color="auto" w:fill="D4ECA1" w:themeFill="accent1" w:themeFillTint="66"/>
            <w:vAlign w:val="center"/>
          </w:tcPr>
          <w:p w14:paraId="2D5A8F42" w14:textId="77777777" w:rsidR="000C0163" w:rsidRPr="00C852D7" w:rsidRDefault="000C0163" w:rsidP="00595FDA">
            <w:pPr>
              <w:spacing w:after="0" w:line="240" w:lineRule="auto"/>
              <w:jc w:val="center"/>
              <w:rPr>
                <w:rFonts w:ascii="Times New Roman" w:eastAsia="Times New Roman" w:hAnsi="Times New Roman" w:cs="Times New Roman"/>
                <w:lang w:val="bg-BG" w:eastAsia="en-GB"/>
              </w:rPr>
            </w:pPr>
            <w:r w:rsidRPr="00C852D7">
              <w:rPr>
                <w:rFonts w:ascii="Times New Roman" w:eastAsia="Times New Roman" w:hAnsi="Times New Roman" w:cs="Times New Roman"/>
                <w:b/>
                <w:bCs/>
                <w:color w:val="000000"/>
                <w:lang w:val="bg-BG" w:eastAsia="en-GB"/>
              </w:rPr>
              <w:t>Код на ВТ</w:t>
            </w:r>
          </w:p>
        </w:tc>
      </w:tr>
      <w:tr w:rsidR="000C0163" w:rsidRPr="0081375A" w14:paraId="6B490D6E" w14:textId="77777777" w:rsidTr="00595FDA">
        <w:trPr>
          <w:trHeight w:val="408"/>
        </w:trPr>
        <w:tc>
          <w:tcPr>
            <w:tcW w:w="8417"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92A6A9D" w14:textId="77777777" w:rsidR="000C0163" w:rsidRPr="00C852D7" w:rsidRDefault="000C0163" w:rsidP="00595FDA">
            <w:pPr>
              <w:spacing w:after="0" w:line="240" w:lineRule="auto"/>
              <w:jc w:val="center"/>
              <w:rPr>
                <w:rFonts w:ascii="Times New Roman" w:eastAsia="Times New Roman" w:hAnsi="Times New Roman" w:cs="Times New Roman"/>
                <w:b/>
                <w:bCs/>
                <w:color w:val="000000"/>
                <w:lang w:val="bg-BG" w:eastAsia="en-GB"/>
              </w:rPr>
            </w:pPr>
            <w:r w:rsidRPr="00C852D7">
              <w:rPr>
                <w:rFonts w:ascii="Times New Roman" w:eastAsia="Times New Roman" w:hAnsi="Times New Roman" w:cs="Times New Roman"/>
                <w:b/>
                <w:bCs/>
                <w:color w:val="000000"/>
                <w:lang w:val="bg-BG" w:eastAsia="en-GB"/>
              </w:rPr>
              <w:t>Програма за контролен и оперативен мониторинг на повърхностни води</w:t>
            </w:r>
          </w:p>
        </w:tc>
      </w:tr>
      <w:tr w:rsidR="000C0163" w:rsidRPr="00C852D7" w14:paraId="2504F268" w14:textId="77777777" w:rsidTr="00595FDA">
        <w:trPr>
          <w:trHeight w:val="408"/>
        </w:trPr>
        <w:tc>
          <w:tcPr>
            <w:tcW w:w="2295" w:type="dxa"/>
            <w:tcBorders>
              <w:top w:val="single" w:sz="4" w:space="0" w:color="auto"/>
              <w:left w:val="single" w:sz="4" w:space="0" w:color="auto"/>
              <w:bottom w:val="single" w:sz="4" w:space="0" w:color="auto"/>
              <w:right w:val="single" w:sz="4" w:space="0" w:color="auto"/>
            </w:tcBorders>
            <w:shd w:val="clear" w:color="000000" w:fill="FFFFFF"/>
            <w:vAlign w:val="center"/>
          </w:tcPr>
          <w:p w14:paraId="6C9533AA"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BG3MA00215MS0100</w:t>
            </w:r>
          </w:p>
        </w:tc>
        <w:tc>
          <w:tcPr>
            <w:tcW w:w="1372" w:type="dxa"/>
            <w:tcBorders>
              <w:top w:val="single" w:sz="4" w:space="0" w:color="auto"/>
              <w:left w:val="nil"/>
              <w:bottom w:val="single" w:sz="4" w:space="0" w:color="auto"/>
              <w:right w:val="single" w:sz="4" w:space="0" w:color="auto"/>
            </w:tcBorders>
            <w:shd w:val="clear" w:color="000000" w:fill="FFFFFF"/>
            <w:vAlign w:val="center"/>
          </w:tcPr>
          <w:p w14:paraId="32EBE098"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р. Сазлийка - след гр. Гълъбово</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1E13E6FC" w14:textId="56481C3E"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Марица</w:t>
            </w:r>
          </w:p>
        </w:tc>
        <w:tc>
          <w:tcPr>
            <w:tcW w:w="1997" w:type="dxa"/>
            <w:tcBorders>
              <w:top w:val="single" w:sz="4" w:space="0" w:color="auto"/>
              <w:left w:val="nil"/>
              <w:bottom w:val="single" w:sz="4" w:space="0" w:color="auto"/>
              <w:right w:val="single" w:sz="4" w:space="0" w:color="auto"/>
            </w:tcBorders>
            <w:shd w:val="clear" w:color="000000" w:fill="FFFFFF"/>
            <w:noWrap/>
            <w:vAlign w:val="center"/>
          </w:tcPr>
          <w:p w14:paraId="7C911B20"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Река Сазлийка от река Овчарица до устие</w:t>
            </w:r>
          </w:p>
        </w:tc>
        <w:tc>
          <w:tcPr>
            <w:tcW w:w="1793" w:type="dxa"/>
            <w:tcBorders>
              <w:top w:val="single" w:sz="4" w:space="0" w:color="auto"/>
              <w:left w:val="nil"/>
              <w:bottom w:val="single" w:sz="4" w:space="0" w:color="auto"/>
              <w:right w:val="single" w:sz="4" w:space="0" w:color="auto"/>
            </w:tcBorders>
            <w:shd w:val="clear" w:color="000000" w:fill="FFFFFF"/>
            <w:vAlign w:val="center"/>
          </w:tcPr>
          <w:p w14:paraId="65CA82B3"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BG3MA200R014</w:t>
            </w:r>
          </w:p>
        </w:tc>
      </w:tr>
      <w:tr w:rsidR="000C0163" w:rsidRPr="00C852D7" w14:paraId="711D6A57" w14:textId="77777777" w:rsidTr="00595FDA">
        <w:trPr>
          <w:trHeight w:val="408"/>
        </w:trPr>
        <w:tc>
          <w:tcPr>
            <w:tcW w:w="8417"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49D45067" w14:textId="77777777" w:rsidR="000C0163" w:rsidRPr="00C852D7" w:rsidRDefault="000C0163" w:rsidP="00595FDA">
            <w:pPr>
              <w:spacing w:after="0" w:line="240" w:lineRule="auto"/>
              <w:jc w:val="center"/>
              <w:rPr>
                <w:rFonts w:ascii="Times New Roman" w:eastAsia="Times New Roman" w:hAnsi="Times New Roman" w:cs="Times New Roman"/>
                <w:b/>
                <w:bCs/>
                <w:color w:val="000000"/>
                <w:lang w:val="bg-BG" w:eastAsia="en-GB"/>
              </w:rPr>
            </w:pPr>
            <w:r w:rsidRPr="00C852D7">
              <w:rPr>
                <w:rFonts w:ascii="Times New Roman" w:eastAsia="Times New Roman" w:hAnsi="Times New Roman" w:cs="Times New Roman"/>
                <w:b/>
                <w:bCs/>
                <w:color w:val="000000"/>
                <w:lang w:val="bg-BG" w:eastAsia="en-GB"/>
              </w:rPr>
              <w:lastRenderedPageBreak/>
              <w:t>Програма за хидробиологичен мониторинг</w:t>
            </w:r>
          </w:p>
        </w:tc>
      </w:tr>
      <w:tr w:rsidR="000C0163" w:rsidRPr="00C852D7" w14:paraId="333D31A5" w14:textId="77777777" w:rsidTr="000C0163">
        <w:trPr>
          <w:trHeight w:val="408"/>
        </w:trPr>
        <w:tc>
          <w:tcPr>
            <w:tcW w:w="2295" w:type="dxa"/>
            <w:tcBorders>
              <w:top w:val="single" w:sz="4" w:space="0" w:color="auto"/>
              <w:left w:val="single" w:sz="4" w:space="0" w:color="auto"/>
              <w:bottom w:val="single" w:sz="4" w:space="0" w:color="auto"/>
              <w:right w:val="single" w:sz="4" w:space="0" w:color="auto"/>
            </w:tcBorders>
            <w:shd w:val="clear" w:color="000000" w:fill="FFFFFF"/>
            <w:vAlign w:val="center"/>
          </w:tcPr>
          <w:p w14:paraId="10856D2A"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BG3MA21921MS0117</w:t>
            </w:r>
          </w:p>
        </w:tc>
        <w:tc>
          <w:tcPr>
            <w:tcW w:w="1372" w:type="dxa"/>
            <w:tcBorders>
              <w:top w:val="single" w:sz="4" w:space="0" w:color="auto"/>
              <w:left w:val="nil"/>
              <w:bottom w:val="single" w:sz="4" w:space="0" w:color="auto"/>
              <w:right w:val="single" w:sz="4" w:space="0" w:color="auto"/>
            </w:tcBorders>
            <w:shd w:val="clear" w:color="000000" w:fill="FFFFFF"/>
            <w:vAlign w:val="center"/>
          </w:tcPr>
          <w:p w14:paraId="69B9AAEA"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proofErr w:type="spellStart"/>
            <w:r w:rsidRPr="00C852D7">
              <w:rPr>
                <w:rFonts w:ascii="Times New Roman" w:eastAsia="Times New Roman" w:hAnsi="Times New Roman" w:cs="Times New Roman"/>
                <w:color w:val="000000"/>
                <w:lang w:val="bg-BG" w:eastAsia="en-GB"/>
              </w:rPr>
              <w:t>Мустанова</w:t>
            </w:r>
            <w:proofErr w:type="spellEnd"/>
            <w:r w:rsidRPr="00C852D7">
              <w:rPr>
                <w:rFonts w:ascii="Times New Roman" w:eastAsia="Times New Roman" w:hAnsi="Times New Roman" w:cs="Times New Roman"/>
                <w:color w:val="000000"/>
                <w:lang w:val="bg-BG" w:eastAsia="en-GB"/>
              </w:rPr>
              <w:t xml:space="preserve"> с. Априлово, след селото, моста на пътя за с. Гълъбово</w:t>
            </w:r>
          </w:p>
        </w:tc>
        <w:tc>
          <w:tcPr>
            <w:tcW w:w="960" w:type="dxa"/>
            <w:vMerge w:val="restart"/>
            <w:tcBorders>
              <w:top w:val="single" w:sz="4" w:space="0" w:color="auto"/>
              <w:left w:val="nil"/>
              <w:right w:val="single" w:sz="4" w:space="0" w:color="auto"/>
            </w:tcBorders>
            <w:shd w:val="clear" w:color="000000" w:fill="FFFFFF"/>
            <w:noWrap/>
            <w:vAlign w:val="center"/>
          </w:tcPr>
          <w:p w14:paraId="109B1660" w14:textId="77777777" w:rsidR="000C0163" w:rsidRPr="00C852D7" w:rsidRDefault="000C0163" w:rsidP="000C0163">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Марица</w:t>
            </w:r>
          </w:p>
          <w:p w14:paraId="12DEB7DD" w14:textId="2A6EFCEB" w:rsidR="000C0163" w:rsidRPr="00C852D7" w:rsidRDefault="000C0163" w:rsidP="000C0163">
            <w:pPr>
              <w:spacing w:after="0" w:line="240" w:lineRule="auto"/>
              <w:jc w:val="center"/>
              <w:rPr>
                <w:rFonts w:ascii="Times New Roman" w:eastAsia="Times New Roman" w:hAnsi="Times New Roman" w:cs="Times New Roman"/>
                <w:color w:val="000000"/>
                <w:lang w:val="bg-BG" w:eastAsia="en-GB"/>
              </w:rPr>
            </w:pPr>
          </w:p>
        </w:tc>
        <w:tc>
          <w:tcPr>
            <w:tcW w:w="1997" w:type="dxa"/>
            <w:tcBorders>
              <w:top w:val="single" w:sz="4" w:space="0" w:color="auto"/>
              <w:left w:val="nil"/>
              <w:bottom w:val="single" w:sz="4" w:space="0" w:color="auto"/>
              <w:right w:val="single" w:sz="4" w:space="0" w:color="auto"/>
            </w:tcBorders>
            <w:shd w:val="clear" w:color="000000" w:fill="FFFFFF"/>
            <w:noWrap/>
            <w:vAlign w:val="center"/>
          </w:tcPr>
          <w:p w14:paraId="05405F7F"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 xml:space="preserve">р. </w:t>
            </w:r>
            <w:proofErr w:type="spellStart"/>
            <w:r w:rsidRPr="00C852D7">
              <w:rPr>
                <w:rFonts w:ascii="Times New Roman" w:eastAsia="Times New Roman" w:hAnsi="Times New Roman" w:cs="Times New Roman"/>
                <w:color w:val="000000"/>
                <w:lang w:val="bg-BG" w:eastAsia="en-GB"/>
              </w:rPr>
              <w:t>Мустанова</w:t>
            </w:r>
            <w:proofErr w:type="spellEnd"/>
            <w:r w:rsidRPr="00C852D7">
              <w:rPr>
                <w:rFonts w:ascii="Times New Roman" w:eastAsia="Times New Roman" w:hAnsi="Times New Roman" w:cs="Times New Roman"/>
                <w:color w:val="000000"/>
                <w:lang w:val="bg-BG" w:eastAsia="en-GB"/>
              </w:rPr>
              <w:t xml:space="preserve"> и р. Еледжик</w:t>
            </w:r>
          </w:p>
        </w:tc>
        <w:tc>
          <w:tcPr>
            <w:tcW w:w="1793" w:type="dxa"/>
            <w:tcBorders>
              <w:top w:val="single" w:sz="4" w:space="0" w:color="auto"/>
              <w:left w:val="nil"/>
              <w:bottom w:val="single" w:sz="4" w:space="0" w:color="auto"/>
              <w:right w:val="single" w:sz="4" w:space="0" w:color="auto"/>
            </w:tcBorders>
            <w:shd w:val="clear" w:color="000000" w:fill="FFFFFF"/>
            <w:vAlign w:val="center"/>
          </w:tcPr>
          <w:p w14:paraId="119C462F"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BG3MA200R020</w:t>
            </w:r>
          </w:p>
        </w:tc>
      </w:tr>
      <w:tr w:rsidR="000C0163" w:rsidRPr="00C852D7" w14:paraId="13C2FC85" w14:textId="77777777" w:rsidTr="00A045FB">
        <w:trPr>
          <w:trHeight w:val="408"/>
        </w:trPr>
        <w:tc>
          <w:tcPr>
            <w:tcW w:w="2295" w:type="dxa"/>
            <w:tcBorders>
              <w:top w:val="single" w:sz="4" w:space="0" w:color="auto"/>
              <w:left w:val="single" w:sz="4" w:space="0" w:color="auto"/>
              <w:bottom w:val="single" w:sz="4" w:space="0" w:color="auto"/>
              <w:right w:val="single" w:sz="4" w:space="0" w:color="auto"/>
            </w:tcBorders>
            <w:shd w:val="clear" w:color="000000" w:fill="FFFFFF"/>
            <w:vAlign w:val="center"/>
          </w:tcPr>
          <w:p w14:paraId="4DA6661A"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lang w:val="bg-BG" w:eastAsia="en-GB"/>
              </w:rPr>
              <w:t>BG3MA02191MS0115</w:t>
            </w:r>
          </w:p>
        </w:tc>
        <w:tc>
          <w:tcPr>
            <w:tcW w:w="1372" w:type="dxa"/>
            <w:tcBorders>
              <w:top w:val="single" w:sz="4" w:space="0" w:color="auto"/>
              <w:left w:val="nil"/>
              <w:bottom w:val="single" w:sz="4" w:space="0" w:color="auto"/>
              <w:right w:val="single" w:sz="4" w:space="0" w:color="auto"/>
            </w:tcBorders>
            <w:shd w:val="clear" w:color="000000" w:fill="FFFFFF"/>
            <w:vAlign w:val="center"/>
          </w:tcPr>
          <w:p w14:paraId="03A7C126"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Сазлийка преди гр. Гълъбово - моста за с. Априлово</w:t>
            </w:r>
          </w:p>
        </w:tc>
        <w:tc>
          <w:tcPr>
            <w:tcW w:w="960" w:type="dxa"/>
            <w:vMerge/>
            <w:tcBorders>
              <w:left w:val="nil"/>
              <w:bottom w:val="single" w:sz="4" w:space="0" w:color="auto"/>
              <w:right w:val="single" w:sz="4" w:space="0" w:color="auto"/>
            </w:tcBorders>
            <w:shd w:val="clear" w:color="000000" w:fill="FFFFFF"/>
            <w:noWrap/>
            <w:vAlign w:val="center"/>
          </w:tcPr>
          <w:p w14:paraId="55A99024" w14:textId="044971B0"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p>
        </w:tc>
        <w:tc>
          <w:tcPr>
            <w:tcW w:w="1997" w:type="dxa"/>
            <w:tcBorders>
              <w:top w:val="single" w:sz="4" w:space="0" w:color="auto"/>
              <w:left w:val="nil"/>
              <w:bottom w:val="single" w:sz="4" w:space="0" w:color="auto"/>
              <w:right w:val="single" w:sz="4" w:space="0" w:color="auto"/>
            </w:tcBorders>
            <w:shd w:val="clear" w:color="000000" w:fill="FFFFFF"/>
            <w:noWrap/>
            <w:vAlign w:val="center"/>
          </w:tcPr>
          <w:p w14:paraId="650B9DE7"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Река Сазлийка от река Овчарица до устие</w:t>
            </w:r>
          </w:p>
        </w:tc>
        <w:tc>
          <w:tcPr>
            <w:tcW w:w="1793" w:type="dxa"/>
            <w:tcBorders>
              <w:top w:val="single" w:sz="4" w:space="0" w:color="auto"/>
              <w:left w:val="nil"/>
              <w:bottom w:val="single" w:sz="4" w:space="0" w:color="auto"/>
              <w:right w:val="single" w:sz="4" w:space="0" w:color="auto"/>
            </w:tcBorders>
            <w:shd w:val="clear" w:color="000000" w:fill="FFFFFF"/>
            <w:vAlign w:val="center"/>
          </w:tcPr>
          <w:p w14:paraId="09B5852E"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BG3MA200R014</w:t>
            </w:r>
          </w:p>
        </w:tc>
      </w:tr>
      <w:tr w:rsidR="000C0163" w:rsidRPr="0081375A" w14:paraId="4DCCCB5A" w14:textId="77777777" w:rsidTr="00595FDA">
        <w:trPr>
          <w:trHeight w:val="408"/>
        </w:trPr>
        <w:tc>
          <w:tcPr>
            <w:tcW w:w="8417"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3A5E46BE" w14:textId="77777777" w:rsidR="000C0163" w:rsidRPr="00C852D7" w:rsidRDefault="000C0163" w:rsidP="00595FDA">
            <w:pPr>
              <w:spacing w:after="0" w:line="240" w:lineRule="auto"/>
              <w:jc w:val="center"/>
              <w:rPr>
                <w:rFonts w:ascii="Times New Roman" w:eastAsia="Times New Roman" w:hAnsi="Times New Roman" w:cs="Times New Roman"/>
                <w:b/>
                <w:bCs/>
                <w:color w:val="000000"/>
                <w:lang w:val="bg-BG" w:eastAsia="en-GB"/>
              </w:rPr>
            </w:pPr>
            <w:r w:rsidRPr="00C852D7">
              <w:rPr>
                <w:rFonts w:ascii="Times New Roman" w:eastAsia="Times New Roman" w:hAnsi="Times New Roman" w:cs="Times New Roman"/>
                <w:b/>
                <w:bCs/>
                <w:color w:val="000000"/>
                <w:lang w:val="bg-BG" w:eastAsia="en-GB"/>
              </w:rPr>
              <w:t>Програма за мониторинг на  приоритетни вещества в седименти в реки</w:t>
            </w:r>
          </w:p>
        </w:tc>
      </w:tr>
      <w:tr w:rsidR="000C0163" w:rsidRPr="00C852D7" w14:paraId="3FB26353" w14:textId="77777777" w:rsidTr="00595FDA">
        <w:trPr>
          <w:trHeight w:val="408"/>
        </w:trPr>
        <w:tc>
          <w:tcPr>
            <w:tcW w:w="2295" w:type="dxa"/>
            <w:tcBorders>
              <w:top w:val="single" w:sz="4" w:space="0" w:color="auto"/>
              <w:left w:val="single" w:sz="4" w:space="0" w:color="auto"/>
              <w:bottom w:val="single" w:sz="4" w:space="0" w:color="auto"/>
              <w:right w:val="single" w:sz="4" w:space="0" w:color="auto"/>
            </w:tcBorders>
            <w:shd w:val="clear" w:color="000000" w:fill="FFFFFF"/>
            <w:vAlign w:val="center"/>
          </w:tcPr>
          <w:p w14:paraId="44A21DDA" w14:textId="77777777" w:rsidR="000C0163" w:rsidRPr="00C852D7" w:rsidRDefault="000C0163" w:rsidP="00595FDA">
            <w:pPr>
              <w:spacing w:after="0" w:line="240" w:lineRule="auto"/>
              <w:jc w:val="center"/>
              <w:rPr>
                <w:rFonts w:ascii="Times New Roman" w:eastAsia="Times New Roman" w:hAnsi="Times New Roman" w:cs="Times New Roman"/>
                <w:b/>
                <w:bCs/>
                <w:color w:val="000000"/>
                <w:lang w:val="bg-BG" w:eastAsia="en-GB"/>
              </w:rPr>
            </w:pPr>
            <w:r w:rsidRPr="00C852D7">
              <w:rPr>
                <w:rFonts w:ascii="Times New Roman" w:eastAsia="Times New Roman" w:hAnsi="Times New Roman" w:cs="Times New Roman"/>
                <w:lang w:val="bg-BG" w:eastAsia="en-GB"/>
              </w:rPr>
              <w:t>BG3MA00215MS0100</w:t>
            </w:r>
          </w:p>
        </w:tc>
        <w:tc>
          <w:tcPr>
            <w:tcW w:w="1372" w:type="dxa"/>
            <w:tcBorders>
              <w:top w:val="single" w:sz="4" w:space="0" w:color="auto"/>
              <w:left w:val="nil"/>
              <w:bottom w:val="single" w:sz="4" w:space="0" w:color="auto"/>
              <w:right w:val="single" w:sz="4" w:space="0" w:color="auto"/>
            </w:tcBorders>
            <w:shd w:val="clear" w:color="000000" w:fill="FFFFFF"/>
            <w:vAlign w:val="center"/>
          </w:tcPr>
          <w:p w14:paraId="1A600C17" w14:textId="77777777" w:rsidR="000C0163" w:rsidRPr="00C852D7" w:rsidRDefault="000C0163" w:rsidP="00595FDA">
            <w:pPr>
              <w:spacing w:after="0" w:line="240" w:lineRule="auto"/>
              <w:jc w:val="center"/>
              <w:rPr>
                <w:rFonts w:ascii="Times New Roman" w:eastAsia="Times New Roman" w:hAnsi="Times New Roman" w:cs="Times New Roman"/>
                <w:b/>
                <w:bCs/>
                <w:color w:val="000000"/>
                <w:lang w:val="bg-BG" w:eastAsia="en-GB"/>
              </w:rPr>
            </w:pPr>
            <w:r w:rsidRPr="00C852D7">
              <w:rPr>
                <w:rFonts w:ascii="Times New Roman" w:eastAsia="Times New Roman" w:hAnsi="Times New Roman" w:cs="Times New Roman"/>
                <w:lang w:val="bg-BG" w:eastAsia="en-GB"/>
              </w:rPr>
              <w:t>р. Сазлийка  - след гр. Гълъбово</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71BC844D" w14:textId="77777777" w:rsidR="000C0163" w:rsidRPr="00C852D7" w:rsidRDefault="000C0163" w:rsidP="00595FDA">
            <w:pPr>
              <w:spacing w:after="0" w:line="240" w:lineRule="auto"/>
              <w:jc w:val="center"/>
              <w:rPr>
                <w:rFonts w:ascii="Times New Roman" w:eastAsia="Times New Roman" w:hAnsi="Times New Roman" w:cs="Times New Roman"/>
                <w:b/>
                <w:bCs/>
                <w:color w:val="000000"/>
                <w:lang w:val="bg-BG" w:eastAsia="en-GB"/>
              </w:rPr>
            </w:pPr>
            <w:r w:rsidRPr="00C852D7">
              <w:rPr>
                <w:rFonts w:ascii="Times New Roman" w:eastAsia="Times New Roman" w:hAnsi="Times New Roman" w:cs="Times New Roman"/>
                <w:lang w:val="bg-BG" w:eastAsia="en-GB"/>
              </w:rPr>
              <w:t>Марица</w:t>
            </w:r>
          </w:p>
        </w:tc>
        <w:tc>
          <w:tcPr>
            <w:tcW w:w="1997" w:type="dxa"/>
            <w:tcBorders>
              <w:top w:val="single" w:sz="4" w:space="0" w:color="auto"/>
              <w:left w:val="nil"/>
              <w:bottom w:val="single" w:sz="4" w:space="0" w:color="auto"/>
              <w:right w:val="single" w:sz="4" w:space="0" w:color="auto"/>
            </w:tcBorders>
            <w:shd w:val="clear" w:color="000000" w:fill="FFFFFF"/>
            <w:noWrap/>
            <w:vAlign w:val="center"/>
          </w:tcPr>
          <w:p w14:paraId="682C75C8" w14:textId="77777777" w:rsidR="000C0163" w:rsidRPr="00C852D7" w:rsidRDefault="000C0163" w:rsidP="00595FDA">
            <w:pPr>
              <w:spacing w:after="0" w:line="240" w:lineRule="auto"/>
              <w:jc w:val="center"/>
              <w:rPr>
                <w:rFonts w:ascii="Times New Roman" w:eastAsia="Times New Roman" w:hAnsi="Times New Roman" w:cs="Times New Roman"/>
                <w:b/>
                <w:bCs/>
                <w:color w:val="000000"/>
                <w:lang w:val="bg-BG" w:eastAsia="en-GB"/>
              </w:rPr>
            </w:pPr>
            <w:r w:rsidRPr="00C852D7">
              <w:rPr>
                <w:rFonts w:ascii="Times New Roman" w:eastAsia="Times New Roman" w:hAnsi="Times New Roman" w:cs="Times New Roman"/>
                <w:color w:val="000000"/>
                <w:lang w:val="bg-BG" w:eastAsia="en-GB"/>
              </w:rPr>
              <w:t>Река Сазлийка от река Овчарица до устие</w:t>
            </w:r>
          </w:p>
        </w:tc>
        <w:tc>
          <w:tcPr>
            <w:tcW w:w="1793" w:type="dxa"/>
            <w:tcBorders>
              <w:top w:val="single" w:sz="4" w:space="0" w:color="auto"/>
              <w:left w:val="nil"/>
              <w:bottom w:val="single" w:sz="4" w:space="0" w:color="auto"/>
              <w:right w:val="single" w:sz="4" w:space="0" w:color="auto"/>
            </w:tcBorders>
            <w:shd w:val="clear" w:color="000000" w:fill="FFFFFF"/>
            <w:vAlign w:val="center"/>
          </w:tcPr>
          <w:p w14:paraId="0CAF6495" w14:textId="77777777" w:rsidR="000C0163" w:rsidRPr="00C852D7" w:rsidRDefault="000C0163" w:rsidP="00595FDA">
            <w:pPr>
              <w:spacing w:after="0" w:line="240" w:lineRule="auto"/>
              <w:jc w:val="center"/>
              <w:rPr>
                <w:rFonts w:ascii="Times New Roman" w:eastAsia="Times New Roman" w:hAnsi="Times New Roman" w:cs="Times New Roman"/>
                <w:b/>
                <w:bCs/>
                <w:color w:val="000000"/>
                <w:lang w:val="bg-BG" w:eastAsia="en-GB"/>
              </w:rPr>
            </w:pPr>
            <w:r w:rsidRPr="00C852D7">
              <w:rPr>
                <w:rFonts w:ascii="Times New Roman" w:eastAsia="Times New Roman" w:hAnsi="Times New Roman" w:cs="Times New Roman"/>
                <w:lang w:val="bg-BG" w:eastAsia="en-GB"/>
              </w:rPr>
              <w:t>BG3MA200R014</w:t>
            </w:r>
          </w:p>
        </w:tc>
      </w:tr>
      <w:tr w:rsidR="000C0163" w:rsidRPr="0081375A" w14:paraId="44798350" w14:textId="77777777" w:rsidTr="00595FDA">
        <w:trPr>
          <w:trHeight w:val="408"/>
        </w:trPr>
        <w:tc>
          <w:tcPr>
            <w:tcW w:w="8417"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39992DA9" w14:textId="77777777" w:rsidR="000C0163" w:rsidRPr="00C852D7" w:rsidRDefault="000C0163" w:rsidP="00595FDA">
            <w:pPr>
              <w:spacing w:after="0" w:line="240" w:lineRule="auto"/>
              <w:jc w:val="center"/>
              <w:rPr>
                <w:rFonts w:ascii="Times New Roman" w:eastAsia="Times New Roman" w:hAnsi="Times New Roman" w:cs="Times New Roman"/>
                <w:b/>
                <w:color w:val="000000"/>
                <w:lang w:val="bg-BG" w:eastAsia="en-GB"/>
              </w:rPr>
            </w:pPr>
            <w:r w:rsidRPr="00C852D7">
              <w:rPr>
                <w:rFonts w:ascii="Times New Roman" w:eastAsia="Times New Roman" w:hAnsi="Times New Roman" w:cs="Times New Roman"/>
                <w:b/>
                <w:color w:val="000000"/>
                <w:lang w:val="bg-BG" w:eastAsia="en-GB"/>
              </w:rPr>
              <w:t xml:space="preserve">Програма за мониторинг на приоритетни вещества в </w:t>
            </w:r>
            <w:proofErr w:type="spellStart"/>
            <w:r w:rsidRPr="00C852D7">
              <w:rPr>
                <w:rFonts w:ascii="Times New Roman" w:eastAsia="Times New Roman" w:hAnsi="Times New Roman" w:cs="Times New Roman"/>
                <w:b/>
                <w:color w:val="000000"/>
                <w:lang w:val="bg-BG" w:eastAsia="en-GB"/>
              </w:rPr>
              <w:t>биота</w:t>
            </w:r>
            <w:proofErr w:type="spellEnd"/>
          </w:p>
        </w:tc>
      </w:tr>
      <w:tr w:rsidR="000C0163" w:rsidRPr="00C852D7" w14:paraId="65C49E27" w14:textId="77777777" w:rsidTr="00595FDA">
        <w:trPr>
          <w:trHeight w:val="408"/>
        </w:trPr>
        <w:tc>
          <w:tcPr>
            <w:tcW w:w="2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F6284" w14:textId="77777777" w:rsidR="000C0163" w:rsidRPr="00C852D7" w:rsidRDefault="000C0163" w:rsidP="00595FDA">
            <w:pPr>
              <w:spacing w:after="0" w:line="240" w:lineRule="auto"/>
              <w:jc w:val="center"/>
              <w:rPr>
                <w:rFonts w:ascii="Times New Roman" w:eastAsia="Times New Roman" w:hAnsi="Times New Roman" w:cs="Times New Roman"/>
                <w:lang w:val="bg-BG" w:eastAsia="en-GB"/>
              </w:rPr>
            </w:pPr>
            <w:r w:rsidRPr="00C852D7">
              <w:rPr>
                <w:rFonts w:ascii="Times New Roman" w:eastAsia="Times New Roman" w:hAnsi="Times New Roman" w:cs="Times New Roman"/>
                <w:lang w:val="bg-BG" w:eastAsia="en-GB"/>
              </w:rPr>
              <w:t>BG3MA00215MS0100</w:t>
            </w:r>
          </w:p>
        </w:tc>
        <w:tc>
          <w:tcPr>
            <w:tcW w:w="1372" w:type="dxa"/>
            <w:tcBorders>
              <w:top w:val="single" w:sz="4" w:space="0" w:color="auto"/>
              <w:left w:val="nil"/>
              <w:bottom w:val="single" w:sz="4" w:space="0" w:color="auto"/>
              <w:right w:val="single" w:sz="4" w:space="0" w:color="auto"/>
            </w:tcBorders>
            <w:shd w:val="clear" w:color="000000" w:fill="FFFFFF"/>
            <w:vAlign w:val="center"/>
            <w:hideMark/>
          </w:tcPr>
          <w:p w14:paraId="57631C3F" w14:textId="77777777" w:rsidR="000C0163" w:rsidRPr="00C852D7" w:rsidRDefault="000C0163" w:rsidP="00595FDA">
            <w:pPr>
              <w:spacing w:after="0" w:line="240" w:lineRule="auto"/>
              <w:jc w:val="center"/>
              <w:rPr>
                <w:rFonts w:ascii="Times New Roman" w:eastAsia="Times New Roman" w:hAnsi="Times New Roman" w:cs="Times New Roman"/>
                <w:lang w:val="bg-BG" w:eastAsia="en-GB"/>
              </w:rPr>
            </w:pPr>
            <w:r w:rsidRPr="00C852D7">
              <w:rPr>
                <w:rFonts w:ascii="Times New Roman" w:eastAsia="Times New Roman" w:hAnsi="Times New Roman" w:cs="Times New Roman"/>
                <w:lang w:val="bg-BG" w:eastAsia="en-GB"/>
              </w:rPr>
              <w:t>р. Сазлийка - след гр. Гълъбово</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103F82DE" w14:textId="77777777" w:rsidR="000C0163" w:rsidRPr="00C852D7" w:rsidRDefault="000C0163" w:rsidP="00595FDA">
            <w:pPr>
              <w:spacing w:after="0" w:line="240" w:lineRule="auto"/>
              <w:jc w:val="center"/>
              <w:rPr>
                <w:rFonts w:ascii="Times New Roman" w:eastAsia="Times New Roman" w:hAnsi="Times New Roman" w:cs="Times New Roman"/>
                <w:lang w:val="bg-BG" w:eastAsia="en-GB"/>
              </w:rPr>
            </w:pPr>
            <w:r w:rsidRPr="00C852D7">
              <w:rPr>
                <w:rFonts w:ascii="Times New Roman" w:eastAsia="Times New Roman" w:hAnsi="Times New Roman" w:cs="Times New Roman"/>
                <w:lang w:val="bg-BG" w:eastAsia="en-GB"/>
              </w:rPr>
              <w:t>Марица</w:t>
            </w:r>
          </w:p>
        </w:tc>
        <w:tc>
          <w:tcPr>
            <w:tcW w:w="1997" w:type="dxa"/>
            <w:tcBorders>
              <w:top w:val="single" w:sz="4" w:space="0" w:color="auto"/>
              <w:left w:val="nil"/>
              <w:bottom w:val="single" w:sz="4" w:space="0" w:color="auto"/>
              <w:right w:val="single" w:sz="4" w:space="0" w:color="auto"/>
            </w:tcBorders>
            <w:shd w:val="clear" w:color="000000" w:fill="FFFFFF"/>
            <w:noWrap/>
            <w:vAlign w:val="center"/>
            <w:hideMark/>
          </w:tcPr>
          <w:p w14:paraId="6F8C3A4A" w14:textId="77777777" w:rsidR="000C0163" w:rsidRPr="00C852D7" w:rsidRDefault="000C0163" w:rsidP="00595FDA">
            <w:pPr>
              <w:spacing w:after="0" w:line="240" w:lineRule="auto"/>
              <w:jc w:val="center"/>
              <w:rPr>
                <w:rFonts w:ascii="Times New Roman" w:eastAsia="Times New Roman" w:hAnsi="Times New Roman" w:cs="Times New Roman"/>
                <w:color w:val="000000"/>
                <w:lang w:val="bg-BG" w:eastAsia="en-GB"/>
              </w:rPr>
            </w:pPr>
            <w:r w:rsidRPr="00C852D7">
              <w:rPr>
                <w:rFonts w:ascii="Times New Roman" w:eastAsia="Times New Roman" w:hAnsi="Times New Roman" w:cs="Times New Roman"/>
                <w:color w:val="000000"/>
                <w:lang w:val="bg-BG" w:eastAsia="en-GB"/>
              </w:rPr>
              <w:t>Река Сазлийка от река Овчарица до устие</w:t>
            </w:r>
          </w:p>
        </w:tc>
        <w:tc>
          <w:tcPr>
            <w:tcW w:w="1793" w:type="dxa"/>
            <w:tcBorders>
              <w:top w:val="single" w:sz="4" w:space="0" w:color="auto"/>
              <w:left w:val="nil"/>
              <w:bottom w:val="single" w:sz="4" w:space="0" w:color="auto"/>
              <w:right w:val="single" w:sz="4" w:space="0" w:color="auto"/>
            </w:tcBorders>
            <w:shd w:val="clear" w:color="000000" w:fill="FFFFFF"/>
            <w:vAlign w:val="center"/>
            <w:hideMark/>
          </w:tcPr>
          <w:p w14:paraId="71A51933" w14:textId="77777777" w:rsidR="000C0163" w:rsidRPr="00C852D7" w:rsidRDefault="000C0163" w:rsidP="00595FDA">
            <w:pPr>
              <w:spacing w:after="0" w:line="240" w:lineRule="auto"/>
              <w:jc w:val="center"/>
              <w:rPr>
                <w:rFonts w:ascii="Times New Roman" w:eastAsia="Times New Roman" w:hAnsi="Times New Roman" w:cs="Times New Roman"/>
                <w:lang w:val="bg-BG" w:eastAsia="en-GB"/>
              </w:rPr>
            </w:pPr>
            <w:r w:rsidRPr="00C852D7">
              <w:rPr>
                <w:rFonts w:ascii="Times New Roman" w:eastAsia="Times New Roman" w:hAnsi="Times New Roman" w:cs="Times New Roman"/>
                <w:lang w:val="bg-BG" w:eastAsia="en-GB"/>
              </w:rPr>
              <w:t>BG3MA200R014</w:t>
            </w:r>
          </w:p>
        </w:tc>
      </w:tr>
    </w:tbl>
    <w:p w14:paraId="56DC2D7B" w14:textId="57C9B30E" w:rsidR="000C0163" w:rsidRPr="00C852D7" w:rsidRDefault="000C0163" w:rsidP="009C3BCF">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72DC3DBB" w14:textId="5A5F6B57" w:rsidR="00917568" w:rsidRPr="00C852D7" w:rsidRDefault="000C0163" w:rsidP="003D3834">
      <w:pPr>
        <w:spacing w:after="0" w:line="360" w:lineRule="auto"/>
        <w:ind w:left="284"/>
        <w:jc w:val="both"/>
        <w:rPr>
          <w:noProof/>
          <w:lang w:val="ru-RU"/>
        </w:rPr>
      </w:pPr>
      <w:r w:rsidRPr="00C852D7">
        <w:rPr>
          <w:noProof/>
        </w:rPr>
        <w:drawing>
          <wp:inline distT="0" distB="0" distL="0" distR="0" wp14:anchorId="19A5E032" wp14:editId="04BBAC8B">
            <wp:extent cx="5334000" cy="22907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9091" cy="2301518"/>
                    </a:xfrm>
                    <a:prstGeom prst="rect">
                      <a:avLst/>
                    </a:prstGeom>
                  </pic:spPr>
                </pic:pic>
              </a:graphicData>
            </a:graphic>
          </wp:inline>
        </w:drawing>
      </w:r>
    </w:p>
    <w:p w14:paraId="6D5D1FCA" w14:textId="3754EA9F" w:rsidR="00917568" w:rsidRPr="00C852D7" w:rsidRDefault="00917568" w:rsidP="00A41C22">
      <w:pPr>
        <w:tabs>
          <w:tab w:val="left" w:pos="540"/>
        </w:tabs>
        <w:spacing w:after="0" w:line="276" w:lineRule="auto"/>
        <w:jc w:val="center"/>
        <w:rPr>
          <w:rFonts w:ascii="Times New Roman" w:hAnsi="Times New Roman" w:cs="Times New Roman"/>
          <w:iCs/>
          <w:sz w:val="24"/>
          <w:szCs w:val="24"/>
          <w:lang w:val="bg-BG"/>
        </w:rPr>
      </w:pPr>
      <w:r w:rsidRPr="00C852D7">
        <w:rPr>
          <w:rFonts w:ascii="Times New Roman" w:hAnsi="Times New Roman" w:cs="Times New Roman"/>
          <w:b/>
          <w:bCs/>
          <w:iCs/>
          <w:sz w:val="24"/>
          <w:szCs w:val="24"/>
          <w:lang w:val="ru-RU"/>
        </w:rPr>
        <w:t>Фиг. І.3-</w:t>
      </w:r>
      <w:r w:rsidR="00776EFB" w:rsidRPr="00C852D7">
        <w:rPr>
          <w:rFonts w:ascii="Times New Roman" w:hAnsi="Times New Roman" w:cs="Times New Roman"/>
          <w:b/>
          <w:bCs/>
          <w:iCs/>
          <w:sz w:val="24"/>
          <w:szCs w:val="24"/>
          <w:lang w:val="ru-RU"/>
        </w:rPr>
        <w:t>2</w:t>
      </w:r>
      <w:r w:rsidRPr="00C852D7">
        <w:rPr>
          <w:rFonts w:ascii="Times New Roman" w:hAnsi="Times New Roman" w:cs="Times New Roman"/>
          <w:b/>
          <w:bCs/>
          <w:iCs/>
          <w:sz w:val="24"/>
          <w:szCs w:val="24"/>
          <w:lang w:val="ru-RU"/>
        </w:rPr>
        <w:t xml:space="preserve">. </w:t>
      </w:r>
      <w:r w:rsidRPr="00C852D7">
        <w:rPr>
          <w:rFonts w:ascii="Times New Roman" w:hAnsi="Times New Roman" w:cs="Times New Roman"/>
          <w:iCs/>
          <w:sz w:val="24"/>
          <w:szCs w:val="24"/>
          <w:lang w:val="bg-BG"/>
        </w:rPr>
        <w:t>Извадка от картата на Мрежа</w:t>
      </w:r>
      <w:r w:rsidR="000C0163" w:rsidRPr="00C852D7">
        <w:rPr>
          <w:rFonts w:ascii="Times New Roman" w:hAnsi="Times New Roman" w:cs="Times New Roman"/>
          <w:iCs/>
          <w:sz w:val="24"/>
          <w:szCs w:val="24"/>
          <w:lang w:val="bg-BG"/>
        </w:rPr>
        <w:t xml:space="preserve"> </w:t>
      </w:r>
      <w:r w:rsidRPr="00C852D7">
        <w:rPr>
          <w:rFonts w:ascii="Times New Roman" w:hAnsi="Times New Roman" w:cs="Times New Roman"/>
          <w:iCs/>
          <w:sz w:val="24"/>
          <w:szCs w:val="24"/>
          <w:lang w:val="bg-BG"/>
        </w:rPr>
        <w:t>за оперативен мониторинг на повърхностни води в ИБР през 2021 г., засягаща Община Гълъбово</w:t>
      </w:r>
    </w:p>
    <w:p w14:paraId="15B9C83A" w14:textId="73138472" w:rsidR="00915395" w:rsidRPr="003D3834" w:rsidRDefault="00915395"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bookmarkStart w:id="19" w:name="_Hlk125289265"/>
      <w:r w:rsidRPr="003D3834">
        <w:rPr>
          <w:rFonts w:ascii="Times New Roman" w:eastAsia="Times New Roman" w:hAnsi="Times New Roman" w:cs="Times New Roman"/>
          <w:bCs/>
          <w:color w:val="000000"/>
          <w:sz w:val="24"/>
          <w:szCs w:val="24"/>
          <w:lang w:val="bg-BG" w:eastAsia="en-GB"/>
        </w:rPr>
        <w:t>Качество</w:t>
      </w:r>
      <w:r w:rsidR="003D3834" w:rsidRPr="003D3834">
        <w:rPr>
          <w:rFonts w:ascii="Times New Roman" w:eastAsia="Times New Roman" w:hAnsi="Times New Roman" w:cs="Times New Roman"/>
          <w:bCs/>
          <w:color w:val="000000"/>
          <w:sz w:val="24"/>
          <w:szCs w:val="24"/>
          <w:lang w:val="bg-BG" w:eastAsia="en-GB"/>
        </w:rPr>
        <w:t>то</w:t>
      </w:r>
      <w:r w:rsidRPr="003D3834">
        <w:rPr>
          <w:rFonts w:ascii="Times New Roman" w:eastAsia="Times New Roman" w:hAnsi="Times New Roman" w:cs="Times New Roman"/>
          <w:bCs/>
          <w:color w:val="000000"/>
          <w:sz w:val="24"/>
          <w:szCs w:val="24"/>
          <w:lang w:val="bg-BG" w:eastAsia="en-GB"/>
        </w:rPr>
        <w:t xml:space="preserve"> на повърхностите води, източници</w:t>
      </w:r>
      <w:r w:rsidR="003D3834">
        <w:rPr>
          <w:rFonts w:ascii="Times New Roman" w:eastAsia="Times New Roman" w:hAnsi="Times New Roman" w:cs="Times New Roman"/>
          <w:bCs/>
          <w:color w:val="000000"/>
          <w:sz w:val="24"/>
          <w:szCs w:val="24"/>
          <w:lang w:val="bg-BG" w:eastAsia="en-GB"/>
        </w:rPr>
        <w:t>те</w:t>
      </w:r>
      <w:r w:rsidRPr="003D3834">
        <w:rPr>
          <w:rFonts w:ascii="Times New Roman" w:eastAsia="Times New Roman" w:hAnsi="Times New Roman" w:cs="Times New Roman"/>
          <w:bCs/>
          <w:color w:val="000000"/>
          <w:sz w:val="24"/>
          <w:szCs w:val="24"/>
          <w:lang w:val="bg-BG" w:eastAsia="en-GB"/>
        </w:rPr>
        <w:t xml:space="preserve"> на замърсявания и антропогенни</w:t>
      </w:r>
      <w:r w:rsidR="003D3834">
        <w:rPr>
          <w:rFonts w:ascii="Times New Roman" w:eastAsia="Times New Roman" w:hAnsi="Times New Roman" w:cs="Times New Roman"/>
          <w:bCs/>
          <w:color w:val="000000"/>
          <w:sz w:val="24"/>
          <w:szCs w:val="24"/>
          <w:lang w:val="bg-BG" w:eastAsia="en-GB"/>
        </w:rPr>
        <w:t>те</w:t>
      </w:r>
      <w:r w:rsidRPr="003D3834">
        <w:rPr>
          <w:rFonts w:ascii="Times New Roman" w:eastAsia="Times New Roman" w:hAnsi="Times New Roman" w:cs="Times New Roman"/>
          <w:bCs/>
          <w:color w:val="000000"/>
          <w:sz w:val="24"/>
          <w:szCs w:val="24"/>
          <w:lang w:val="bg-BG" w:eastAsia="en-GB"/>
        </w:rPr>
        <w:t xml:space="preserve"> въздействия</w:t>
      </w:r>
      <w:r w:rsidR="003D3834" w:rsidRPr="003D3834">
        <w:rPr>
          <w:rFonts w:ascii="Times New Roman" w:eastAsia="Times New Roman" w:hAnsi="Times New Roman" w:cs="Times New Roman"/>
          <w:bCs/>
          <w:color w:val="000000"/>
          <w:sz w:val="24"/>
          <w:szCs w:val="24"/>
          <w:lang w:val="bg-BG" w:eastAsia="en-GB"/>
        </w:rPr>
        <w:t xml:space="preserve"> са представени в т. ІІ.3, по-долу.</w:t>
      </w:r>
    </w:p>
    <w:bookmarkEnd w:id="19"/>
    <w:p w14:paraId="31C9F59A" w14:textId="43A52E16" w:rsidR="00507320" w:rsidRPr="00C852D7" w:rsidRDefault="00915395" w:rsidP="00A175CD">
      <w:pPr>
        <w:tabs>
          <w:tab w:val="left" w:pos="540"/>
        </w:tabs>
        <w:spacing w:after="0" w:line="360" w:lineRule="auto"/>
        <w:jc w:val="both"/>
        <w:rPr>
          <w:rFonts w:ascii="Times New Roman" w:eastAsia="Times New Roman" w:hAnsi="Times New Roman" w:cs="Times New Roman"/>
          <w:b/>
          <w:i/>
          <w:iCs/>
          <w:color w:val="000000"/>
          <w:sz w:val="24"/>
          <w:szCs w:val="24"/>
          <w:lang w:val="bg-BG" w:eastAsia="en-GB"/>
        </w:rPr>
      </w:pPr>
      <w:r w:rsidRPr="00C852D7">
        <w:rPr>
          <w:rFonts w:ascii="Times New Roman" w:hAnsi="Times New Roman" w:cs="Times New Roman"/>
          <w:iCs/>
          <w:sz w:val="24"/>
          <w:szCs w:val="24"/>
          <w:lang w:val="bg-BG"/>
        </w:rPr>
        <w:tab/>
      </w:r>
      <w:bookmarkStart w:id="20" w:name="_Hlk125289367"/>
      <w:r w:rsidR="00507320" w:rsidRPr="00C852D7">
        <w:rPr>
          <w:rFonts w:ascii="Times New Roman" w:eastAsia="Times New Roman" w:hAnsi="Times New Roman" w:cs="Times New Roman"/>
          <w:b/>
          <w:i/>
          <w:iCs/>
          <w:color w:val="000000"/>
          <w:sz w:val="24"/>
          <w:szCs w:val="24"/>
          <w:lang w:val="bg-BG" w:eastAsia="en-GB"/>
        </w:rPr>
        <w:t>Подземни водни тела</w:t>
      </w:r>
    </w:p>
    <w:bookmarkEnd w:id="20"/>
    <w:p w14:paraId="2CD4EC8B" w14:textId="69C4C646" w:rsidR="00507320" w:rsidRPr="00C852D7" w:rsidRDefault="00507320" w:rsidP="00507320">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На територията на общината попадат </w:t>
      </w:r>
      <w:r w:rsidR="00056C87" w:rsidRPr="00C852D7">
        <w:rPr>
          <w:rFonts w:ascii="Times New Roman" w:eastAsia="Times New Roman" w:hAnsi="Times New Roman" w:cs="Times New Roman"/>
          <w:bCs/>
          <w:color w:val="000000"/>
          <w:sz w:val="24"/>
          <w:szCs w:val="24"/>
          <w:lang w:val="bg-BG" w:eastAsia="en-GB"/>
        </w:rPr>
        <w:t>четири</w:t>
      </w:r>
      <w:r w:rsidRPr="00C852D7">
        <w:rPr>
          <w:rFonts w:ascii="Times New Roman" w:eastAsia="Times New Roman" w:hAnsi="Times New Roman" w:cs="Times New Roman"/>
          <w:bCs/>
          <w:color w:val="000000"/>
          <w:sz w:val="24"/>
          <w:szCs w:val="24"/>
          <w:lang w:val="bg-BG" w:eastAsia="en-GB"/>
        </w:rPr>
        <w:t xml:space="preserve"> подземни водни тела:</w:t>
      </w:r>
    </w:p>
    <w:p w14:paraId="7F834FE2" w14:textId="77777777" w:rsidR="00507320" w:rsidRPr="00C852D7" w:rsidRDefault="00507320" w:rsidP="00507320">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с код BG3G000000Q012 - Порови води в Кватернер-Марица Изток;</w:t>
      </w:r>
    </w:p>
    <w:p w14:paraId="6B9C8490" w14:textId="10A8E0FC" w:rsidR="00507320" w:rsidRPr="00C852D7" w:rsidRDefault="00507320" w:rsidP="00507320">
      <w:pPr>
        <w:spacing w:after="0" w:line="360" w:lineRule="auto"/>
        <w:ind w:firstLine="720"/>
        <w:jc w:val="both"/>
        <w:rPr>
          <w:rFonts w:ascii="Times New Roman" w:eastAsia="Times New Roman" w:hAnsi="Times New Roman" w:cs="Times New Roman"/>
          <w:bCs/>
          <w:color w:val="000000"/>
          <w:sz w:val="24"/>
          <w:szCs w:val="24"/>
          <w:lang w:val="ru-RU" w:eastAsia="en-GB"/>
        </w:rPr>
      </w:pPr>
      <w:r w:rsidRPr="00C852D7">
        <w:rPr>
          <w:rFonts w:ascii="Times New Roman" w:eastAsia="Times New Roman" w:hAnsi="Times New Roman" w:cs="Times New Roman"/>
          <w:bCs/>
          <w:color w:val="000000"/>
          <w:sz w:val="24"/>
          <w:szCs w:val="24"/>
          <w:lang w:val="ru-RU" w:eastAsia="en-GB"/>
        </w:rPr>
        <w:t xml:space="preserve">- с код BG3G0000PgN019 - </w:t>
      </w:r>
      <w:proofErr w:type="spellStart"/>
      <w:r w:rsidRPr="00C852D7">
        <w:rPr>
          <w:rFonts w:ascii="Times New Roman" w:eastAsia="Times New Roman" w:hAnsi="Times New Roman" w:cs="Times New Roman"/>
          <w:bCs/>
          <w:color w:val="000000"/>
          <w:sz w:val="24"/>
          <w:szCs w:val="24"/>
          <w:lang w:val="ru-RU" w:eastAsia="en-GB"/>
        </w:rPr>
        <w:t>Порови</w:t>
      </w:r>
      <w:proofErr w:type="spellEnd"/>
      <w:r w:rsidRPr="00C852D7">
        <w:rPr>
          <w:rFonts w:ascii="Times New Roman" w:eastAsia="Times New Roman" w:hAnsi="Times New Roman" w:cs="Times New Roman"/>
          <w:bCs/>
          <w:color w:val="000000"/>
          <w:sz w:val="24"/>
          <w:szCs w:val="24"/>
          <w:lang w:val="ru-RU" w:eastAsia="en-GB"/>
        </w:rPr>
        <w:t xml:space="preserve"> води в Палеоген - Неоген - Марица </w:t>
      </w:r>
      <w:proofErr w:type="spellStart"/>
      <w:r w:rsidRPr="00C852D7">
        <w:rPr>
          <w:rFonts w:ascii="Times New Roman" w:eastAsia="Times New Roman" w:hAnsi="Times New Roman" w:cs="Times New Roman"/>
          <w:bCs/>
          <w:color w:val="000000"/>
          <w:sz w:val="24"/>
          <w:szCs w:val="24"/>
          <w:lang w:val="ru-RU" w:eastAsia="en-GB"/>
        </w:rPr>
        <w:t>Изток</w:t>
      </w:r>
      <w:proofErr w:type="spellEnd"/>
      <w:r w:rsidR="00056C87" w:rsidRPr="00C852D7">
        <w:rPr>
          <w:rFonts w:ascii="Times New Roman" w:eastAsia="Times New Roman" w:hAnsi="Times New Roman" w:cs="Times New Roman"/>
          <w:bCs/>
          <w:color w:val="000000"/>
          <w:sz w:val="24"/>
          <w:szCs w:val="24"/>
          <w:lang w:val="ru-RU" w:eastAsia="en-GB"/>
        </w:rPr>
        <w:t>;</w:t>
      </w:r>
    </w:p>
    <w:p w14:paraId="39CBE8DB" w14:textId="42426759" w:rsidR="000A5CAA" w:rsidRPr="00C852D7" w:rsidRDefault="000A5CAA" w:rsidP="00507320">
      <w:pPr>
        <w:spacing w:after="0" w:line="360" w:lineRule="auto"/>
        <w:ind w:firstLine="720"/>
        <w:jc w:val="both"/>
        <w:rPr>
          <w:rFonts w:ascii="Times New Roman" w:eastAsia="Times New Roman" w:hAnsi="Times New Roman" w:cs="Times New Roman"/>
          <w:bCs/>
          <w:color w:val="000000"/>
          <w:sz w:val="24"/>
          <w:szCs w:val="24"/>
          <w:lang w:val="ru-RU" w:eastAsia="en-GB"/>
        </w:rPr>
      </w:pPr>
      <w:r w:rsidRPr="00C852D7">
        <w:rPr>
          <w:rFonts w:ascii="Times New Roman" w:eastAsia="Times New Roman" w:hAnsi="Times New Roman" w:cs="Times New Roman"/>
          <w:bCs/>
          <w:color w:val="000000"/>
          <w:sz w:val="24"/>
          <w:szCs w:val="24"/>
          <w:lang w:val="ru-RU" w:eastAsia="en-GB"/>
        </w:rPr>
        <w:lastRenderedPageBreak/>
        <w:t xml:space="preserve">- с код BG3G0000T12034 - </w:t>
      </w:r>
      <w:proofErr w:type="spellStart"/>
      <w:r w:rsidRPr="00C852D7">
        <w:rPr>
          <w:rFonts w:ascii="Times New Roman" w:eastAsia="Times New Roman" w:hAnsi="Times New Roman" w:cs="Times New Roman"/>
          <w:bCs/>
          <w:color w:val="000000"/>
          <w:sz w:val="24"/>
          <w:szCs w:val="24"/>
          <w:lang w:val="ru-RU" w:eastAsia="en-GB"/>
        </w:rPr>
        <w:t>Карстови</w:t>
      </w:r>
      <w:proofErr w:type="spellEnd"/>
      <w:r w:rsidRPr="00C852D7">
        <w:rPr>
          <w:rFonts w:ascii="Times New Roman" w:eastAsia="Times New Roman" w:hAnsi="Times New Roman" w:cs="Times New Roman"/>
          <w:bCs/>
          <w:color w:val="000000"/>
          <w:sz w:val="24"/>
          <w:szCs w:val="24"/>
          <w:lang w:val="ru-RU" w:eastAsia="en-GB"/>
        </w:rPr>
        <w:t xml:space="preserve"> води - </w:t>
      </w:r>
      <w:proofErr w:type="spellStart"/>
      <w:r w:rsidRPr="00C852D7">
        <w:rPr>
          <w:rFonts w:ascii="Times New Roman" w:eastAsia="Times New Roman" w:hAnsi="Times New Roman" w:cs="Times New Roman"/>
          <w:bCs/>
          <w:color w:val="000000"/>
          <w:sz w:val="24"/>
          <w:szCs w:val="24"/>
          <w:lang w:val="ru-RU" w:eastAsia="en-GB"/>
        </w:rPr>
        <w:t>Тополовградски</w:t>
      </w:r>
      <w:proofErr w:type="spellEnd"/>
      <w:r w:rsidRPr="00C852D7">
        <w:rPr>
          <w:rFonts w:ascii="Times New Roman" w:eastAsia="Times New Roman" w:hAnsi="Times New Roman" w:cs="Times New Roman"/>
          <w:bCs/>
          <w:color w:val="000000"/>
          <w:sz w:val="24"/>
          <w:szCs w:val="24"/>
          <w:lang w:val="ru-RU" w:eastAsia="en-GB"/>
        </w:rPr>
        <w:t xml:space="preserve"> </w:t>
      </w:r>
      <w:proofErr w:type="spellStart"/>
      <w:r w:rsidRPr="00C852D7">
        <w:rPr>
          <w:rFonts w:ascii="Times New Roman" w:eastAsia="Times New Roman" w:hAnsi="Times New Roman" w:cs="Times New Roman"/>
          <w:bCs/>
          <w:color w:val="000000"/>
          <w:sz w:val="24"/>
          <w:szCs w:val="24"/>
          <w:lang w:val="ru-RU" w:eastAsia="en-GB"/>
        </w:rPr>
        <w:t>масив</w:t>
      </w:r>
      <w:proofErr w:type="spellEnd"/>
      <w:r w:rsidRPr="00C852D7">
        <w:rPr>
          <w:rFonts w:ascii="Times New Roman" w:eastAsia="Times New Roman" w:hAnsi="Times New Roman" w:cs="Times New Roman"/>
          <w:bCs/>
          <w:color w:val="000000"/>
          <w:sz w:val="24"/>
          <w:szCs w:val="24"/>
          <w:lang w:val="ru-RU" w:eastAsia="en-GB"/>
        </w:rPr>
        <w:t>;</w:t>
      </w:r>
    </w:p>
    <w:p w14:paraId="62C64C94" w14:textId="39527646" w:rsidR="00056C87" w:rsidRPr="00C852D7" w:rsidRDefault="00056C87" w:rsidP="00507320">
      <w:pPr>
        <w:spacing w:after="0" w:line="360" w:lineRule="auto"/>
        <w:ind w:firstLine="720"/>
        <w:jc w:val="both"/>
        <w:rPr>
          <w:rFonts w:ascii="Times New Roman" w:eastAsia="Times New Roman" w:hAnsi="Times New Roman" w:cs="Times New Roman"/>
          <w:bCs/>
          <w:color w:val="000000"/>
          <w:sz w:val="24"/>
          <w:szCs w:val="24"/>
          <w:lang w:val="ru-RU" w:eastAsia="en-GB"/>
        </w:rPr>
      </w:pPr>
      <w:r w:rsidRPr="00C852D7">
        <w:rPr>
          <w:rFonts w:ascii="Times New Roman" w:eastAsia="Times New Roman" w:hAnsi="Times New Roman" w:cs="Times New Roman"/>
          <w:bCs/>
          <w:color w:val="000000"/>
          <w:sz w:val="24"/>
          <w:szCs w:val="24"/>
          <w:lang w:val="ru-RU" w:eastAsia="en-GB"/>
        </w:rPr>
        <w:t xml:space="preserve">- с код BG3G00000K2030 - </w:t>
      </w:r>
      <w:proofErr w:type="spellStart"/>
      <w:r w:rsidRPr="00C852D7">
        <w:rPr>
          <w:rFonts w:ascii="Times New Roman" w:eastAsia="Times New Roman" w:hAnsi="Times New Roman" w:cs="Times New Roman"/>
          <w:bCs/>
          <w:color w:val="000000"/>
          <w:sz w:val="24"/>
          <w:szCs w:val="24"/>
          <w:lang w:val="ru-RU" w:eastAsia="en-GB"/>
        </w:rPr>
        <w:t>Пукнатинни</w:t>
      </w:r>
      <w:proofErr w:type="spellEnd"/>
      <w:r w:rsidRPr="00C852D7">
        <w:rPr>
          <w:rFonts w:ascii="Times New Roman" w:eastAsia="Times New Roman" w:hAnsi="Times New Roman" w:cs="Times New Roman"/>
          <w:bCs/>
          <w:color w:val="000000"/>
          <w:sz w:val="24"/>
          <w:szCs w:val="24"/>
          <w:lang w:val="ru-RU" w:eastAsia="en-GB"/>
        </w:rPr>
        <w:t xml:space="preserve"> води - </w:t>
      </w:r>
      <w:proofErr w:type="spellStart"/>
      <w:r w:rsidRPr="00C852D7">
        <w:rPr>
          <w:rFonts w:ascii="Times New Roman" w:eastAsia="Times New Roman" w:hAnsi="Times New Roman" w:cs="Times New Roman"/>
          <w:bCs/>
          <w:color w:val="000000"/>
          <w:sz w:val="24"/>
          <w:szCs w:val="24"/>
          <w:lang w:val="ru-RU" w:eastAsia="en-GB"/>
        </w:rPr>
        <w:t>Брезовско</w:t>
      </w:r>
      <w:proofErr w:type="spellEnd"/>
      <w:r w:rsidRPr="00C852D7">
        <w:rPr>
          <w:rFonts w:ascii="Times New Roman" w:eastAsia="Times New Roman" w:hAnsi="Times New Roman" w:cs="Times New Roman"/>
          <w:bCs/>
          <w:color w:val="000000"/>
          <w:sz w:val="24"/>
          <w:szCs w:val="24"/>
          <w:lang w:val="ru-RU" w:eastAsia="en-GB"/>
        </w:rPr>
        <w:t xml:space="preserve"> - </w:t>
      </w:r>
      <w:proofErr w:type="spellStart"/>
      <w:r w:rsidRPr="00C852D7">
        <w:rPr>
          <w:rFonts w:ascii="Times New Roman" w:eastAsia="Times New Roman" w:hAnsi="Times New Roman" w:cs="Times New Roman"/>
          <w:bCs/>
          <w:color w:val="000000"/>
          <w:sz w:val="24"/>
          <w:szCs w:val="24"/>
          <w:lang w:val="ru-RU" w:eastAsia="en-GB"/>
        </w:rPr>
        <w:t>Ямболска</w:t>
      </w:r>
      <w:proofErr w:type="spellEnd"/>
      <w:r w:rsidRPr="00C852D7">
        <w:rPr>
          <w:rFonts w:ascii="Times New Roman" w:eastAsia="Times New Roman" w:hAnsi="Times New Roman" w:cs="Times New Roman"/>
          <w:bCs/>
          <w:color w:val="000000"/>
          <w:sz w:val="24"/>
          <w:szCs w:val="24"/>
          <w:lang w:val="ru-RU" w:eastAsia="en-GB"/>
        </w:rPr>
        <w:t xml:space="preserve"> зона</w:t>
      </w:r>
      <w:r w:rsidR="000A5CAA" w:rsidRPr="00C852D7">
        <w:rPr>
          <w:rFonts w:ascii="Times New Roman" w:eastAsia="Times New Roman" w:hAnsi="Times New Roman" w:cs="Times New Roman"/>
          <w:bCs/>
          <w:color w:val="000000"/>
          <w:sz w:val="24"/>
          <w:szCs w:val="24"/>
          <w:lang w:val="ru-RU" w:eastAsia="en-GB"/>
        </w:rPr>
        <w:t>.</w:t>
      </w:r>
    </w:p>
    <w:p w14:paraId="41DCAE1D" w14:textId="77777777" w:rsidR="00056C87" w:rsidRPr="00C852D7" w:rsidRDefault="00056C87" w:rsidP="00507320">
      <w:pPr>
        <w:spacing w:after="0" w:line="360" w:lineRule="auto"/>
        <w:ind w:firstLine="720"/>
        <w:jc w:val="both"/>
        <w:rPr>
          <w:rFonts w:ascii="Times New Roman" w:eastAsia="Times New Roman" w:hAnsi="Times New Roman" w:cs="Times New Roman"/>
          <w:bCs/>
          <w:color w:val="000000"/>
          <w:sz w:val="24"/>
          <w:szCs w:val="24"/>
          <w:lang w:val="ru-RU" w:eastAsia="en-GB"/>
        </w:rPr>
      </w:pPr>
    </w:p>
    <w:p w14:paraId="6E968511" w14:textId="7171954F" w:rsidR="00507320" w:rsidRPr="00C852D7" w:rsidRDefault="00056C87" w:rsidP="00A41C22">
      <w:pPr>
        <w:spacing w:after="0" w:line="276" w:lineRule="auto"/>
        <w:jc w:val="both"/>
        <w:rPr>
          <w:rFonts w:ascii="Times New Roman" w:eastAsia="Times New Roman" w:hAnsi="Times New Roman" w:cs="Times New Roman"/>
          <w:b/>
          <w:color w:val="000000"/>
          <w:sz w:val="24"/>
          <w:szCs w:val="24"/>
          <w:lang w:val="bg-BG" w:eastAsia="en-GB"/>
        </w:rPr>
      </w:pPr>
      <w:r w:rsidRPr="00C852D7">
        <w:rPr>
          <w:noProof/>
        </w:rPr>
        <w:drawing>
          <wp:inline distT="0" distB="0" distL="0" distR="0" wp14:anchorId="476F7502" wp14:editId="4D73E052">
            <wp:extent cx="5731510" cy="34143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14395"/>
                    </a:xfrm>
                    <a:prstGeom prst="rect">
                      <a:avLst/>
                    </a:prstGeom>
                  </pic:spPr>
                </pic:pic>
              </a:graphicData>
            </a:graphic>
          </wp:inline>
        </w:drawing>
      </w:r>
    </w:p>
    <w:p w14:paraId="1F7BC7A7" w14:textId="013F6A56" w:rsidR="00507320" w:rsidRPr="00C852D7" w:rsidRDefault="00507320" w:rsidP="00A41C22">
      <w:pPr>
        <w:spacing w:after="0" w:line="276" w:lineRule="auto"/>
        <w:jc w:val="center"/>
        <w:rPr>
          <w:rFonts w:ascii="Times New Roman" w:eastAsia="Times New Roman" w:hAnsi="Times New Roman" w:cs="Times New Roman"/>
          <w:b/>
          <w:i/>
          <w:iCs/>
          <w:color w:val="000000"/>
          <w:sz w:val="24"/>
          <w:szCs w:val="24"/>
          <w:lang w:val="bg-BG" w:eastAsia="en-GB"/>
        </w:rPr>
      </w:pPr>
      <w:r w:rsidRPr="00C852D7">
        <w:rPr>
          <w:rFonts w:ascii="Times New Roman" w:hAnsi="Times New Roman" w:cs="Times New Roman"/>
          <w:b/>
          <w:bCs/>
          <w:iCs/>
          <w:sz w:val="24"/>
          <w:szCs w:val="24"/>
          <w:lang w:val="ru-RU"/>
        </w:rPr>
        <w:t>Фиг. І.3-</w:t>
      </w:r>
      <w:r w:rsidR="003D3834">
        <w:rPr>
          <w:rFonts w:ascii="Times New Roman" w:hAnsi="Times New Roman" w:cs="Times New Roman"/>
          <w:b/>
          <w:bCs/>
          <w:iCs/>
          <w:sz w:val="24"/>
          <w:szCs w:val="24"/>
          <w:lang w:val="ru-RU"/>
        </w:rPr>
        <w:t>3</w:t>
      </w:r>
      <w:r w:rsidRPr="00C852D7">
        <w:rPr>
          <w:rFonts w:ascii="Times New Roman" w:hAnsi="Times New Roman" w:cs="Times New Roman"/>
          <w:b/>
          <w:bCs/>
          <w:iCs/>
          <w:sz w:val="24"/>
          <w:szCs w:val="24"/>
          <w:lang w:val="ru-RU"/>
        </w:rPr>
        <w:t xml:space="preserve">. </w:t>
      </w:r>
      <w:r w:rsidRPr="00C852D7">
        <w:rPr>
          <w:rFonts w:ascii="Times New Roman" w:hAnsi="Times New Roman" w:cs="Times New Roman"/>
          <w:iCs/>
          <w:sz w:val="24"/>
          <w:szCs w:val="24"/>
          <w:lang w:val="bg-BG"/>
        </w:rPr>
        <w:t>Карта на подземните водни тела на територията на Община Гълъбово</w:t>
      </w:r>
    </w:p>
    <w:p w14:paraId="6AA7097D" w14:textId="77777777" w:rsidR="00507320" w:rsidRPr="00C852D7" w:rsidRDefault="00507320" w:rsidP="00507320">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2523E69D" w14:textId="77777777" w:rsidR="00507320" w:rsidRPr="00C852D7" w:rsidRDefault="00507320" w:rsidP="00507320">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Програмата за оперативен мониторинг на химичното състояние на подземните води е утвърдена със Заповед № РД-602/09.06.2021г. на Министъра на околната среда и водите, като Националната мрежа за мониторинг на химичното състояние на подземните води на територията на БД ИБР през 2021г. включва общо 162 хидрогеоложки пункта в 41 ПВТ.</w:t>
      </w:r>
    </w:p>
    <w:p w14:paraId="06A1A4A4" w14:textId="77777777" w:rsidR="003D3834" w:rsidRDefault="00507320"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Програма за мониторинг на химичното състояние на подземните води в ИБР за 2021 г. няма пункт за община Гълъбово.</w:t>
      </w:r>
      <w:bookmarkStart w:id="21" w:name="_Hlk125289380"/>
    </w:p>
    <w:p w14:paraId="5DB339F4" w14:textId="66F6016D" w:rsidR="001951CF" w:rsidRPr="003D3834" w:rsidRDefault="001951CF"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Качество</w:t>
      </w:r>
      <w:r w:rsidR="003D3834" w:rsidRPr="003D3834">
        <w:rPr>
          <w:rFonts w:ascii="Times New Roman" w:eastAsia="Times New Roman" w:hAnsi="Times New Roman" w:cs="Times New Roman"/>
          <w:bCs/>
          <w:color w:val="000000"/>
          <w:sz w:val="24"/>
          <w:szCs w:val="24"/>
          <w:lang w:val="bg-BG" w:eastAsia="en-GB"/>
        </w:rPr>
        <w:t>то</w:t>
      </w:r>
      <w:r w:rsidRPr="003D3834">
        <w:rPr>
          <w:rFonts w:ascii="Times New Roman" w:eastAsia="Times New Roman" w:hAnsi="Times New Roman" w:cs="Times New Roman"/>
          <w:bCs/>
          <w:color w:val="000000"/>
          <w:sz w:val="24"/>
          <w:szCs w:val="24"/>
          <w:lang w:val="bg-BG" w:eastAsia="en-GB"/>
        </w:rPr>
        <w:t xml:space="preserve"> на подземните води, </w:t>
      </w:r>
      <w:bookmarkStart w:id="22" w:name="_Hlk117073063"/>
      <w:r w:rsidRPr="003D3834">
        <w:rPr>
          <w:rFonts w:ascii="Times New Roman" w:eastAsia="Times New Roman" w:hAnsi="Times New Roman" w:cs="Times New Roman"/>
          <w:bCs/>
          <w:color w:val="000000"/>
          <w:sz w:val="24"/>
          <w:szCs w:val="24"/>
          <w:lang w:val="bg-BG" w:eastAsia="en-GB"/>
        </w:rPr>
        <w:t>източници</w:t>
      </w:r>
      <w:r w:rsidR="003D3834" w:rsidRPr="003D3834">
        <w:rPr>
          <w:rFonts w:ascii="Times New Roman" w:eastAsia="Times New Roman" w:hAnsi="Times New Roman" w:cs="Times New Roman"/>
          <w:bCs/>
          <w:color w:val="000000"/>
          <w:sz w:val="24"/>
          <w:szCs w:val="24"/>
          <w:lang w:val="bg-BG" w:eastAsia="en-GB"/>
        </w:rPr>
        <w:t>те</w:t>
      </w:r>
      <w:r w:rsidRPr="003D3834">
        <w:rPr>
          <w:rFonts w:ascii="Times New Roman" w:eastAsia="Times New Roman" w:hAnsi="Times New Roman" w:cs="Times New Roman"/>
          <w:bCs/>
          <w:color w:val="000000"/>
          <w:sz w:val="24"/>
          <w:szCs w:val="24"/>
          <w:lang w:val="bg-BG" w:eastAsia="en-GB"/>
        </w:rPr>
        <w:t xml:space="preserve"> на замърсявания и антропогенни</w:t>
      </w:r>
      <w:r w:rsidR="003D3834" w:rsidRPr="003D3834">
        <w:rPr>
          <w:rFonts w:ascii="Times New Roman" w:eastAsia="Times New Roman" w:hAnsi="Times New Roman" w:cs="Times New Roman"/>
          <w:bCs/>
          <w:color w:val="000000"/>
          <w:sz w:val="24"/>
          <w:szCs w:val="24"/>
          <w:lang w:val="bg-BG" w:eastAsia="en-GB"/>
        </w:rPr>
        <w:t>те</w:t>
      </w:r>
      <w:r w:rsidRPr="003D3834">
        <w:rPr>
          <w:rFonts w:ascii="Times New Roman" w:eastAsia="Times New Roman" w:hAnsi="Times New Roman" w:cs="Times New Roman"/>
          <w:bCs/>
          <w:color w:val="000000"/>
          <w:sz w:val="24"/>
          <w:szCs w:val="24"/>
          <w:lang w:val="bg-BG" w:eastAsia="en-GB"/>
        </w:rPr>
        <w:t xml:space="preserve"> въздействия</w:t>
      </w:r>
      <w:r w:rsidR="003D3834" w:rsidRPr="003D3834">
        <w:rPr>
          <w:rFonts w:ascii="Times New Roman" w:eastAsia="Times New Roman" w:hAnsi="Times New Roman" w:cs="Times New Roman"/>
          <w:bCs/>
          <w:color w:val="000000"/>
          <w:sz w:val="24"/>
          <w:szCs w:val="24"/>
          <w:lang w:val="bg-BG" w:eastAsia="en-GB"/>
        </w:rPr>
        <w:t xml:space="preserve"> са представени в т.ІІ.3, по-долу.</w:t>
      </w:r>
    </w:p>
    <w:bookmarkEnd w:id="21"/>
    <w:bookmarkEnd w:id="22"/>
    <w:p w14:paraId="06CFC7A1" w14:textId="77777777" w:rsidR="003D3834" w:rsidRPr="00C852D7" w:rsidRDefault="003D3834" w:rsidP="001951CF">
      <w:pPr>
        <w:spacing w:after="0" w:line="276" w:lineRule="auto"/>
        <w:jc w:val="both"/>
        <w:rPr>
          <w:rFonts w:ascii="Times New Roman" w:eastAsia="Times New Roman" w:hAnsi="Times New Roman" w:cs="Times New Roman"/>
          <w:bCs/>
          <w:color w:val="000000"/>
          <w:sz w:val="24"/>
          <w:szCs w:val="24"/>
          <w:lang w:val="bg-BG" w:eastAsia="en-GB"/>
        </w:rPr>
      </w:pPr>
    </w:p>
    <w:p w14:paraId="3C303A81" w14:textId="32E5E5CC" w:rsidR="001951CF" w:rsidRPr="00C852D7" w:rsidRDefault="002728CD" w:rsidP="00D06C9D">
      <w:pPr>
        <w:shd w:val="clear" w:color="auto" w:fill="92D050"/>
        <w:spacing w:after="0" w:line="276" w:lineRule="auto"/>
        <w:jc w:val="center"/>
        <w:outlineLvl w:val="1"/>
        <w:rPr>
          <w:rFonts w:ascii="Times New Roman" w:eastAsia="Times New Roman" w:hAnsi="Times New Roman" w:cs="Times New Roman"/>
          <w:b/>
          <w:color w:val="000000"/>
          <w:sz w:val="24"/>
          <w:szCs w:val="24"/>
          <w:lang w:val="bg-BG" w:eastAsia="en-GB"/>
        </w:rPr>
      </w:pPr>
      <w:bookmarkStart w:id="23" w:name="_Toc119245326"/>
      <w:bookmarkStart w:id="24" w:name="_Toc126592073"/>
      <w:r w:rsidRPr="00C852D7">
        <w:rPr>
          <w:rFonts w:ascii="Times New Roman" w:eastAsia="Times New Roman" w:hAnsi="Times New Roman" w:cs="Times New Roman"/>
          <w:b/>
          <w:color w:val="000000"/>
          <w:sz w:val="24"/>
          <w:szCs w:val="24"/>
          <w:lang w:val="bg-BG" w:eastAsia="en-GB"/>
        </w:rPr>
        <w:t>І.4</w:t>
      </w:r>
      <w:r w:rsidR="001951CF" w:rsidRPr="00C852D7">
        <w:rPr>
          <w:rFonts w:ascii="Times New Roman" w:eastAsia="Times New Roman" w:hAnsi="Times New Roman" w:cs="Times New Roman"/>
          <w:b/>
          <w:color w:val="000000"/>
          <w:sz w:val="24"/>
          <w:szCs w:val="24"/>
          <w:lang w:val="bg-BG" w:eastAsia="en-GB"/>
        </w:rPr>
        <w:t>. Почви</w:t>
      </w:r>
      <w:bookmarkEnd w:id="23"/>
      <w:bookmarkEnd w:id="24"/>
    </w:p>
    <w:p w14:paraId="035C7245" w14:textId="77777777" w:rsidR="001D7B39" w:rsidRDefault="001D7B39" w:rsidP="002A0025">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6BECFB4C" w14:textId="0550AF29" w:rsidR="002A0025" w:rsidRPr="00C852D7" w:rsidRDefault="002A0025" w:rsidP="002A0025">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Според почвено-географското райониране на България (Нинов, 1997 г.) почвите в община Гълъбово попадат в Среднотракийско</w:t>
      </w:r>
      <w:r w:rsidR="00D06C9D" w:rsidRPr="00C852D7">
        <w:rPr>
          <w:rFonts w:ascii="Times New Roman" w:eastAsia="Times New Roman" w:hAnsi="Times New Roman" w:cs="Times New Roman"/>
          <w:bCs/>
          <w:color w:val="000000"/>
          <w:sz w:val="24"/>
          <w:szCs w:val="24"/>
          <w:lang w:val="bg-BG" w:eastAsia="en-GB"/>
        </w:rPr>
        <w:t xml:space="preserve"> </w:t>
      </w:r>
      <w:r w:rsidRPr="00C852D7">
        <w:rPr>
          <w:rFonts w:ascii="Times New Roman" w:eastAsia="Times New Roman" w:hAnsi="Times New Roman" w:cs="Times New Roman"/>
          <w:bCs/>
          <w:color w:val="000000"/>
          <w:sz w:val="24"/>
          <w:szCs w:val="24"/>
          <w:lang w:val="bg-BG" w:eastAsia="en-GB"/>
        </w:rPr>
        <w:t>-</w:t>
      </w:r>
      <w:r w:rsidR="00D06C9D" w:rsidRPr="00C852D7">
        <w:rPr>
          <w:rFonts w:ascii="Times New Roman" w:eastAsia="Times New Roman" w:hAnsi="Times New Roman" w:cs="Times New Roman"/>
          <w:bCs/>
          <w:color w:val="000000"/>
          <w:sz w:val="24"/>
          <w:szCs w:val="24"/>
          <w:lang w:val="bg-BG" w:eastAsia="en-GB"/>
        </w:rPr>
        <w:t xml:space="preserve"> </w:t>
      </w:r>
      <w:r w:rsidRPr="00C852D7">
        <w:rPr>
          <w:rFonts w:ascii="Times New Roman" w:eastAsia="Times New Roman" w:hAnsi="Times New Roman" w:cs="Times New Roman"/>
          <w:bCs/>
          <w:color w:val="000000"/>
          <w:sz w:val="24"/>
          <w:szCs w:val="24"/>
          <w:lang w:val="bg-BG" w:eastAsia="en-GB"/>
        </w:rPr>
        <w:t xml:space="preserve">Тунджанската провинция на Балканско-Средиземноморската почвена подобласт. Преобладаващите почви на </w:t>
      </w:r>
      <w:r w:rsidRPr="00C852D7">
        <w:rPr>
          <w:rFonts w:ascii="Times New Roman" w:eastAsia="Times New Roman" w:hAnsi="Times New Roman" w:cs="Times New Roman"/>
          <w:bCs/>
          <w:color w:val="000000"/>
          <w:sz w:val="24"/>
          <w:szCs w:val="24"/>
          <w:lang w:val="bg-BG" w:eastAsia="en-GB"/>
        </w:rPr>
        <w:lastRenderedPageBreak/>
        <w:t xml:space="preserve">територията на общината са черноземни </w:t>
      </w:r>
      <w:proofErr w:type="spellStart"/>
      <w:r w:rsidRPr="00C852D7">
        <w:rPr>
          <w:rFonts w:ascii="Times New Roman" w:eastAsia="Times New Roman" w:hAnsi="Times New Roman" w:cs="Times New Roman"/>
          <w:bCs/>
          <w:color w:val="000000"/>
          <w:sz w:val="24"/>
          <w:szCs w:val="24"/>
          <w:lang w:val="bg-BG" w:eastAsia="en-GB"/>
        </w:rPr>
        <w:t>смолници</w:t>
      </w:r>
      <w:proofErr w:type="spellEnd"/>
      <w:r w:rsidRPr="00C852D7">
        <w:rPr>
          <w:rFonts w:ascii="Times New Roman" w:eastAsia="Times New Roman" w:hAnsi="Times New Roman" w:cs="Times New Roman"/>
          <w:bCs/>
          <w:color w:val="000000"/>
          <w:sz w:val="24"/>
          <w:szCs w:val="24"/>
          <w:lang w:val="bg-BG" w:eastAsia="en-GB"/>
        </w:rPr>
        <w:t xml:space="preserve"> с мощен хумусен слой, подходящи за отглеждането на зърнени и зеленчукови култури. Канелените горски почви са представени главно от </w:t>
      </w:r>
      <w:proofErr w:type="spellStart"/>
      <w:r w:rsidRPr="00C852D7">
        <w:rPr>
          <w:rFonts w:ascii="Times New Roman" w:eastAsia="Times New Roman" w:hAnsi="Times New Roman" w:cs="Times New Roman"/>
          <w:bCs/>
          <w:color w:val="000000"/>
          <w:sz w:val="24"/>
          <w:szCs w:val="24"/>
          <w:lang w:val="bg-BG" w:eastAsia="en-GB"/>
        </w:rPr>
        <w:t>излужени</w:t>
      </w:r>
      <w:proofErr w:type="spellEnd"/>
      <w:r w:rsidRPr="00C852D7">
        <w:rPr>
          <w:rFonts w:ascii="Times New Roman" w:eastAsia="Times New Roman" w:hAnsi="Times New Roman" w:cs="Times New Roman"/>
          <w:bCs/>
          <w:color w:val="000000"/>
          <w:sz w:val="24"/>
          <w:szCs w:val="24"/>
          <w:lang w:val="bg-BG" w:eastAsia="en-GB"/>
        </w:rPr>
        <w:t xml:space="preserve"> и </w:t>
      </w:r>
      <w:proofErr w:type="spellStart"/>
      <w:r w:rsidRPr="00C852D7">
        <w:rPr>
          <w:rFonts w:ascii="Times New Roman" w:eastAsia="Times New Roman" w:hAnsi="Times New Roman" w:cs="Times New Roman"/>
          <w:bCs/>
          <w:color w:val="000000"/>
          <w:sz w:val="24"/>
          <w:szCs w:val="24"/>
          <w:lang w:val="bg-BG" w:eastAsia="en-GB"/>
        </w:rPr>
        <w:t>оподзолени</w:t>
      </w:r>
      <w:proofErr w:type="spellEnd"/>
      <w:r w:rsidRPr="00C852D7">
        <w:rPr>
          <w:rFonts w:ascii="Times New Roman" w:eastAsia="Times New Roman" w:hAnsi="Times New Roman" w:cs="Times New Roman"/>
          <w:bCs/>
          <w:color w:val="000000"/>
          <w:sz w:val="24"/>
          <w:szCs w:val="24"/>
          <w:lang w:val="bg-BG" w:eastAsia="en-GB"/>
        </w:rPr>
        <w:t xml:space="preserve"> канелени горски почви. При разчленен релеф </w:t>
      </w:r>
      <w:proofErr w:type="spellStart"/>
      <w:r w:rsidRPr="00C852D7">
        <w:rPr>
          <w:rFonts w:ascii="Times New Roman" w:eastAsia="Times New Roman" w:hAnsi="Times New Roman" w:cs="Times New Roman"/>
          <w:bCs/>
          <w:color w:val="000000"/>
          <w:sz w:val="24"/>
          <w:szCs w:val="24"/>
          <w:lang w:val="bg-BG" w:eastAsia="en-GB"/>
        </w:rPr>
        <w:t>смолниците</w:t>
      </w:r>
      <w:proofErr w:type="spellEnd"/>
      <w:r w:rsidRPr="00C852D7">
        <w:rPr>
          <w:rFonts w:ascii="Times New Roman" w:eastAsia="Times New Roman" w:hAnsi="Times New Roman" w:cs="Times New Roman"/>
          <w:bCs/>
          <w:color w:val="000000"/>
          <w:sz w:val="24"/>
          <w:szCs w:val="24"/>
          <w:lang w:val="bg-BG" w:eastAsia="en-GB"/>
        </w:rPr>
        <w:t xml:space="preserve"> заемат по-слабо дренираните места, а склоновете са заети от канелените горски почви. По поречието на р. Сазлийка и нейните притоци разпространение имат алувиалните почви.</w:t>
      </w:r>
    </w:p>
    <w:p w14:paraId="06E98075" w14:textId="03CC2444" w:rsidR="002A0025" w:rsidRPr="00C852D7" w:rsidRDefault="002A0025" w:rsidP="002A0025">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В земеделските територии, преобладават почви от 4-та до 6-та </w:t>
      </w:r>
      <w:proofErr w:type="spellStart"/>
      <w:r w:rsidR="00E40827" w:rsidRPr="00C852D7">
        <w:rPr>
          <w:rFonts w:ascii="Times New Roman" w:eastAsia="Times New Roman" w:hAnsi="Times New Roman" w:cs="Times New Roman"/>
          <w:bCs/>
          <w:color w:val="000000"/>
          <w:sz w:val="24"/>
          <w:szCs w:val="24"/>
          <w:lang w:val="bg-BG" w:eastAsia="en-GB"/>
        </w:rPr>
        <w:t>бонитетна</w:t>
      </w:r>
      <w:proofErr w:type="spellEnd"/>
      <w:r w:rsidR="00E40827" w:rsidRPr="00C852D7">
        <w:rPr>
          <w:rFonts w:ascii="Times New Roman" w:eastAsia="Times New Roman" w:hAnsi="Times New Roman" w:cs="Times New Roman"/>
          <w:bCs/>
          <w:color w:val="000000"/>
          <w:sz w:val="24"/>
          <w:szCs w:val="24"/>
          <w:lang w:val="bg-BG" w:eastAsia="en-GB"/>
        </w:rPr>
        <w:t xml:space="preserve"> </w:t>
      </w:r>
      <w:r w:rsidRPr="00C852D7">
        <w:rPr>
          <w:rFonts w:ascii="Times New Roman" w:eastAsia="Times New Roman" w:hAnsi="Times New Roman" w:cs="Times New Roman"/>
          <w:bCs/>
          <w:color w:val="000000"/>
          <w:sz w:val="24"/>
          <w:szCs w:val="24"/>
          <w:lang w:val="bg-BG" w:eastAsia="en-GB"/>
        </w:rPr>
        <w:t>категория</w:t>
      </w:r>
      <w:r w:rsidR="00E40827" w:rsidRPr="00C852D7">
        <w:rPr>
          <w:rFonts w:ascii="Times New Roman" w:eastAsia="Times New Roman" w:hAnsi="Times New Roman" w:cs="Times New Roman"/>
          <w:bCs/>
          <w:color w:val="000000"/>
          <w:sz w:val="24"/>
          <w:szCs w:val="24"/>
          <w:lang w:val="bg-BG" w:eastAsia="en-GB"/>
        </w:rPr>
        <w:t xml:space="preserve">, </w:t>
      </w:r>
      <w:r w:rsidRPr="00C852D7">
        <w:rPr>
          <w:rFonts w:ascii="Times New Roman" w:eastAsia="Times New Roman" w:hAnsi="Times New Roman" w:cs="Times New Roman"/>
          <w:bCs/>
          <w:color w:val="000000"/>
          <w:sz w:val="24"/>
          <w:szCs w:val="24"/>
          <w:lang w:val="bg-BG" w:eastAsia="en-GB"/>
        </w:rPr>
        <w:t>от такива със среднопродуктивни възможности до лоши и непригодни за земеделско ползване. Почвите, които притежават добри до средни продуктивни възможности, заемат ограничени размери. Това се дължи до голяма степен на антропогенната дейност и широкият добив на полезни изкопаеми, които благоприятства замърсяването на почвите.</w:t>
      </w:r>
    </w:p>
    <w:p w14:paraId="612DB61C" w14:textId="188D2945" w:rsidR="001951CF" w:rsidRPr="00C852D7" w:rsidRDefault="002A0025" w:rsidP="002A0025">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Във фитогеографско отношение, територията на община Гълъбово се отнася към Тракийската провинция на Европейската широколистна горска област. В миналото районът е бил покрит с гъсти широколистни гори, но в процеса на </w:t>
      </w:r>
      <w:proofErr w:type="spellStart"/>
      <w:r w:rsidRPr="00C852D7">
        <w:rPr>
          <w:rFonts w:ascii="Times New Roman" w:eastAsia="Times New Roman" w:hAnsi="Times New Roman" w:cs="Times New Roman"/>
          <w:bCs/>
          <w:color w:val="000000"/>
          <w:sz w:val="24"/>
          <w:szCs w:val="24"/>
          <w:lang w:val="bg-BG" w:eastAsia="en-GB"/>
        </w:rPr>
        <w:t>антропогенизация</w:t>
      </w:r>
      <w:proofErr w:type="spellEnd"/>
      <w:r w:rsidRPr="00C852D7">
        <w:rPr>
          <w:rFonts w:ascii="Times New Roman" w:eastAsia="Times New Roman" w:hAnsi="Times New Roman" w:cs="Times New Roman"/>
          <w:bCs/>
          <w:color w:val="000000"/>
          <w:sz w:val="24"/>
          <w:szCs w:val="24"/>
          <w:lang w:val="bg-BG" w:eastAsia="en-GB"/>
        </w:rPr>
        <w:t xml:space="preserve"> на мястото на някои горски екосистеми са създадени агроекосистеми или пък по естествен път са възникнали вторични горски, храстови и тревни формации.</w:t>
      </w:r>
    </w:p>
    <w:p w14:paraId="7A74F59C" w14:textId="77DF0D15" w:rsidR="001670CD" w:rsidRPr="00C852D7" w:rsidRDefault="001670CD" w:rsidP="002A0025">
      <w:pPr>
        <w:spacing w:after="0" w:line="360" w:lineRule="auto"/>
        <w:ind w:firstLine="720"/>
        <w:jc w:val="both"/>
        <w:rPr>
          <w:rFonts w:ascii="Times New Roman" w:eastAsia="Times New Roman" w:hAnsi="Times New Roman" w:cs="Times New Roman"/>
          <w:b/>
          <w:i/>
          <w:iCs/>
          <w:color w:val="000000"/>
          <w:sz w:val="24"/>
          <w:szCs w:val="24"/>
          <w:lang w:val="bg-BG" w:eastAsia="en-GB"/>
        </w:rPr>
      </w:pPr>
      <w:proofErr w:type="spellStart"/>
      <w:r w:rsidRPr="00C852D7">
        <w:rPr>
          <w:rFonts w:ascii="Times New Roman" w:eastAsia="Times New Roman" w:hAnsi="Times New Roman" w:cs="Times New Roman"/>
          <w:b/>
          <w:i/>
          <w:iCs/>
          <w:color w:val="000000"/>
          <w:sz w:val="24"/>
          <w:szCs w:val="24"/>
          <w:lang w:val="bg-BG" w:eastAsia="en-GB"/>
        </w:rPr>
        <w:t>Земеползване</w:t>
      </w:r>
      <w:proofErr w:type="spellEnd"/>
    </w:p>
    <w:p w14:paraId="07C24B5F" w14:textId="606277C5" w:rsidR="003E4D1A" w:rsidRPr="00C852D7" w:rsidRDefault="003E4D1A" w:rsidP="0072565A">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hAnsi="Times New Roman" w:cs="Times New Roman"/>
          <w:sz w:val="24"/>
          <w:szCs w:val="24"/>
          <w:lang w:val="bg-BG"/>
        </w:rPr>
        <w:t>Цялата площ на Община Гълъбово е 34 889,5 хектара</w:t>
      </w:r>
      <w:r w:rsidRPr="00C852D7">
        <w:rPr>
          <w:rFonts w:ascii="Times New Roman" w:eastAsia="Times New Roman" w:hAnsi="Times New Roman" w:cs="Times New Roman"/>
          <w:bCs/>
          <w:color w:val="000000"/>
          <w:sz w:val="24"/>
          <w:szCs w:val="24"/>
          <w:lang w:val="bg-BG" w:eastAsia="en-GB"/>
        </w:rPr>
        <w:t xml:space="preserve">, като </w:t>
      </w:r>
      <w:r w:rsidR="0072565A" w:rsidRPr="00C852D7">
        <w:rPr>
          <w:rFonts w:ascii="Times New Roman" w:eastAsia="Times New Roman" w:hAnsi="Times New Roman" w:cs="Times New Roman"/>
          <w:bCs/>
          <w:color w:val="000000"/>
          <w:sz w:val="24"/>
          <w:szCs w:val="24"/>
          <w:lang w:val="bg-BG" w:eastAsia="en-GB"/>
        </w:rPr>
        <w:t xml:space="preserve">разпределението </w:t>
      </w:r>
      <w:r w:rsidRPr="00C852D7">
        <w:rPr>
          <w:rFonts w:ascii="Times New Roman" w:eastAsia="Times New Roman" w:hAnsi="Times New Roman" w:cs="Times New Roman"/>
          <w:bCs/>
          <w:color w:val="000000"/>
          <w:sz w:val="24"/>
          <w:szCs w:val="24"/>
          <w:lang w:val="bg-BG" w:eastAsia="en-GB"/>
        </w:rPr>
        <w:t xml:space="preserve">по видове територии е следното (по данни от ПООС): </w:t>
      </w:r>
    </w:p>
    <w:p w14:paraId="39D308B0" w14:textId="0A2C4EE8" w:rsidR="003E4D1A" w:rsidRPr="00C852D7" w:rsidRDefault="003E4D1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з</w:t>
      </w:r>
      <w:r w:rsidR="0072565A" w:rsidRPr="00C852D7">
        <w:rPr>
          <w:rFonts w:ascii="Times New Roman" w:eastAsia="Times New Roman" w:hAnsi="Times New Roman" w:cs="Times New Roman"/>
          <w:bCs/>
          <w:color w:val="000000"/>
          <w:sz w:val="24"/>
          <w:szCs w:val="24"/>
          <w:lang w:val="bg-BG" w:eastAsia="en-GB"/>
        </w:rPr>
        <w:t>емеделски</w:t>
      </w:r>
      <w:r w:rsidRPr="00C852D7">
        <w:rPr>
          <w:rFonts w:ascii="Times New Roman" w:eastAsia="Times New Roman" w:hAnsi="Times New Roman" w:cs="Times New Roman"/>
          <w:bCs/>
          <w:color w:val="000000"/>
          <w:sz w:val="24"/>
          <w:szCs w:val="24"/>
          <w:lang w:val="bg-BG" w:eastAsia="en-GB"/>
        </w:rPr>
        <w:t xml:space="preserve"> земи - 55%; </w:t>
      </w:r>
    </w:p>
    <w:p w14:paraId="11493F9C" w14:textId="6E095F46" w:rsidR="003E4D1A" w:rsidRPr="00C852D7" w:rsidRDefault="003E4D1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територии за добив на полезни изкопаеми 1</w:t>
      </w:r>
      <w:r w:rsidR="0072565A" w:rsidRPr="00C852D7">
        <w:rPr>
          <w:rFonts w:ascii="Times New Roman" w:eastAsia="Times New Roman" w:hAnsi="Times New Roman" w:cs="Times New Roman"/>
          <w:bCs/>
          <w:color w:val="000000"/>
          <w:sz w:val="24"/>
          <w:szCs w:val="24"/>
          <w:lang w:val="bg-BG" w:eastAsia="en-GB"/>
        </w:rPr>
        <w:t>7,6%</w:t>
      </w:r>
      <w:r w:rsidRPr="00C852D7">
        <w:rPr>
          <w:rFonts w:ascii="Times New Roman" w:eastAsia="Times New Roman" w:hAnsi="Times New Roman" w:cs="Times New Roman"/>
          <w:bCs/>
          <w:color w:val="000000"/>
          <w:sz w:val="24"/>
          <w:szCs w:val="24"/>
          <w:lang w:val="bg-BG" w:eastAsia="en-GB"/>
        </w:rPr>
        <w:t>;</w:t>
      </w:r>
    </w:p>
    <w:p w14:paraId="1DB009CF" w14:textId="77777777" w:rsidR="003E4D1A" w:rsidRPr="00C852D7" w:rsidRDefault="0072565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горските територии – 13,3%</w:t>
      </w:r>
      <w:r w:rsidR="003E4D1A" w:rsidRPr="00C852D7">
        <w:rPr>
          <w:rFonts w:ascii="Times New Roman" w:eastAsia="Times New Roman" w:hAnsi="Times New Roman" w:cs="Times New Roman"/>
          <w:bCs/>
          <w:color w:val="000000"/>
          <w:sz w:val="24"/>
          <w:szCs w:val="24"/>
          <w:lang w:val="bg-BG" w:eastAsia="en-GB"/>
        </w:rPr>
        <w:t>;</w:t>
      </w:r>
    </w:p>
    <w:p w14:paraId="751A9D2C" w14:textId="77777777" w:rsidR="003E4D1A" w:rsidRPr="00C852D7" w:rsidRDefault="0072565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населени места – 5,6 %,</w:t>
      </w:r>
    </w:p>
    <w:p w14:paraId="7D4E3153" w14:textId="661AF003" w:rsidR="003E4D1A" w:rsidRPr="00C852D7" w:rsidRDefault="0072565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вод</w:t>
      </w:r>
      <w:r w:rsidR="000B7B07" w:rsidRPr="00C852D7">
        <w:rPr>
          <w:rFonts w:ascii="Times New Roman" w:eastAsia="Times New Roman" w:hAnsi="Times New Roman" w:cs="Times New Roman"/>
          <w:bCs/>
          <w:color w:val="000000"/>
          <w:sz w:val="24"/>
          <w:szCs w:val="24"/>
          <w:lang w:val="bg-BG" w:eastAsia="en-GB"/>
        </w:rPr>
        <w:t xml:space="preserve">и </w:t>
      </w:r>
      <w:r w:rsidRPr="00C852D7">
        <w:rPr>
          <w:rFonts w:ascii="Times New Roman" w:eastAsia="Times New Roman" w:hAnsi="Times New Roman" w:cs="Times New Roman"/>
          <w:bCs/>
          <w:color w:val="000000"/>
          <w:sz w:val="24"/>
          <w:szCs w:val="24"/>
          <w:lang w:val="bg-BG" w:eastAsia="en-GB"/>
        </w:rPr>
        <w:t xml:space="preserve">и водни площи - 5,4% </w:t>
      </w:r>
    </w:p>
    <w:p w14:paraId="5436B80F" w14:textId="1E8E74E8" w:rsidR="001670CD" w:rsidRPr="00C852D7" w:rsidRDefault="0072565A" w:rsidP="003E4D1A">
      <w:pPr>
        <w:pStyle w:val="ListParagraph"/>
        <w:numPr>
          <w:ilvl w:val="0"/>
          <w:numId w:val="1"/>
        </w:numPr>
        <w:spacing w:after="0" w:line="360" w:lineRule="auto"/>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други </w:t>
      </w:r>
      <w:r w:rsidR="000B7B07" w:rsidRPr="00C852D7">
        <w:rPr>
          <w:rFonts w:ascii="Times New Roman" w:eastAsia="Times New Roman" w:hAnsi="Times New Roman" w:cs="Times New Roman"/>
          <w:bCs/>
          <w:color w:val="000000"/>
          <w:sz w:val="24"/>
          <w:szCs w:val="24"/>
          <w:lang w:val="bg-BG" w:eastAsia="en-GB"/>
        </w:rPr>
        <w:t xml:space="preserve">площи - </w:t>
      </w:r>
      <w:r w:rsidRPr="00C852D7">
        <w:rPr>
          <w:rFonts w:ascii="Times New Roman" w:eastAsia="Times New Roman" w:hAnsi="Times New Roman" w:cs="Times New Roman"/>
          <w:bCs/>
          <w:color w:val="000000"/>
          <w:sz w:val="24"/>
          <w:szCs w:val="24"/>
          <w:lang w:val="bg-BG" w:eastAsia="en-GB"/>
        </w:rPr>
        <w:t>3,1 %.</w:t>
      </w:r>
    </w:p>
    <w:p w14:paraId="254CFFAE" w14:textId="7AC2E996" w:rsidR="00563FB8" w:rsidRPr="00C852D7" w:rsidRDefault="00563FB8" w:rsidP="000360F4">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Видно от следващата фигура,</w:t>
      </w:r>
      <w:r w:rsidR="000360F4" w:rsidRPr="00C852D7">
        <w:rPr>
          <w:rFonts w:ascii="Times New Roman" w:eastAsia="Times New Roman" w:hAnsi="Times New Roman" w:cs="Times New Roman"/>
          <w:bCs/>
          <w:color w:val="000000"/>
          <w:sz w:val="24"/>
          <w:szCs w:val="24"/>
          <w:lang w:val="bg-BG" w:eastAsia="en-GB"/>
        </w:rPr>
        <w:t xml:space="preserve"> земите в общината са значително антропогенно повлияни: пряко от добивната промишленост и непряко чрез емисиите на вредни вещества, отделяни в атмосферния въздух от големите горивни инсталации в Общината. Емитираните газове от промишлените инсталации съдържат предимно сяра, прах, соли, тежки метали, </w:t>
      </w:r>
      <w:proofErr w:type="spellStart"/>
      <w:r w:rsidR="000360F4" w:rsidRPr="00C852D7">
        <w:rPr>
          <w:rFonts w:ascii="Times New Roman" w:eastAsia="Times New Roman" w:hAnsi="Times New Roman" w:cs="Times New Roman"/>
          <w:bCs/>
          <w:color w:val="000000"/>
          <w:sz w:val="24"/>
          <w:szCs w:val="24"/>
          <w:lang w:val="bg-BG" w:eastAsia="en-GB"/>
        </w:rPr>
        <w:t>халогениди</w:t>
      </w:r>
      <w:proofErr w:type="spellEnd"/>
      <w:r w:rsidR="000360F4" w:rsidRPr="00C852D7">
        <w:rPr>
          <w:rFonts w:ascii="Times New Roman" w:eastAsia="Times New Roman" w:hAnsi="Times New Roman" w:cs="Times New Roman"/>
          <w:bCs/>
          <w:color w:val="000000"/>
          <w:sz w:val="24"/>
          <w:szCs w:val="24"/>
          <w:lang w:val="bg-BG" w:eastAsia="en-GB"/>
        </w:rPr>
        <w:t xml:space="preserve"> и азотни оксиди. Утаявайки се върху почвата, те водят до изменения в химическия състав на почвата, което от своя страна се отразяват след кратък </w:t>
      </w:r>
      <w:r w:rsidR="000360F4" w:rsidRPr="00C852D7">
        <w:rPr>
          <w:rFonts w:ascii="Times New Roman" w:eastAsia="Times New Roman" w:hAnsi="Times New Roman" w:cs="Times New Roman"/>
          <w:bCs/>
          <w:color w:val="000000"/>
          <w:sz w:val="24"/>
          <w:szCs w:val="24"/>
          <w:lang w:val="bg-BG" w:eastAsia="en-GB"/>
        </w:rPr>
        <w:lastRenderedPageBreak/>
        <w:t xml:space="preserve">или по-дълъг период от време върху ръста и продуктивността на отделните </w:t>
      </w:r>
      <w:proofErr w:type="spellStart"/>
      <w:r w:rsidR="000360F4" w:rsidRPr="00C852D7">
        <w:rPr>
          <w:rFonts w:ascii="Times New Roman" w:eastAsia="Times New Roman" w:hAnsi="Times New Roman" w:cs="Times New Roman"/>
          <w:bCs/>
          <w:color w:val="000000"/>
          <w:sz w:val="24"/>
          <w:szCs w:val="24"/>
          <w:lang w:val="bg-BG" w:eastAsia="en-GB"/>
        </w:rPr>
        <w:t>бонитетни</w:t>
      </w:r>
      <w:proofErr w:type="spellEnd"/>
      <w:r w:rsidR="000360F4" w:rsidRPr="00C852D7">
        <w:rPr>
          <w:rFonts w:ascii="Times New Roman" w:eastAsia="Times New Roman" w:hAnsi="Times New Roman" w:cs="Times New Roman"/>
          <w:bCs/>
          <w:color w:val="000000"/>
          <w:sz w:val="24"/>
          <w:szCs w:val="24"/>
          <w:lang w:val="bg-BG" w:eastAsia="en-GB"/>
        </w:rPr>
        <w:t xml:space="preserve"> групи.</w:t>
      </w:r>
    </w:p>
    <w:p w14:paraId="30EB8EF5" w14:textId="6D7849FE" w:rsidR="006462FC" w:rsidRPr="00C852D7" w:rsidRDefault="006462FC" w:rsidP="006462FC">
      <w:pPr>
        <w:spacing w:after="0" w:line="360" w:lineRule="auto"/>
        <w:jc w:val="both"/>
        <w:rPr>
          <w:rFonts w:ascii="Times New Roman" w:eastAsia="Times New Roman" w:hAnsi="Times New Roman" w:cs="Times New Roman"/>
          <w:bCs/>
          <w:color w:val="000000"/>
          <w:sz w:val="24"/>
          <w:szCs w:val="24"/>
          <w:lang w:val="bg-BG" w:eastAsia="en-GB"/>
        </w:rPr>
      </w:pPr>
      <w:r w:rsidRPr="00C852D7">
        <w:rPr>
          <w:noProof/>
        </w:rPr>
        <w:drawing>
          <wp:inline distT="0" distB="0" distL="0" distR="0" wp14:anchorId="2C099D7F" wp14:editId="63F69370">
            <wp:extent cx="5731510" cy="30511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51175"/>
                    </a:xfrm>
                    <a:prstGeom prst="rect">
                      <a:avLst/>
                    </a:prstGeom>
                  </pic:spPr>
                </pic:pic>
              </a:graphicData>
            </a:graphic>
          </wp:inline>
        </w:drawing>
      </w:r>
    </w:p>
    <w:p w14:paraId="3ABB9434" w14:textId="38AD9ADA" w:rsidR="00123CE3" w:rsidRPr="00C852D7" w:rsidRDefault="003D3834" w:rsidP="00A41C22">
      <w:pPr>
        <w:spacing w:after="0" w:line="360" w:lineRule="auto"/>
        <w:jc w:val="center"/>
        <w:rPr>
          <w:rFonts w:ascii="Times New Roman" w:eastAsia="Times New Roman" w:hAnsi="Times New Roman" w:cs="Times New Roman"/>
          <w:bCs/>
          <w:color w:val="000000"/>
          <w:sz w:val="24"/>
          <w:szCs w:val="24"/>
          <w:lang w:val="bg-BG" w:eastAsia="en-GB"/>
        </w:rPr>
      </w:pPr>
      <w:r w:rsidRPr="00C852D7">
        <w:rPr>
          <w:noProof/>
        </w:rPr>
        <w:drawing>
          <wp:anchor distT="0" distB="0" distL="114300" distR="114300" simplePos="0" relativeHeight="251661312" behindDoc="0" locked="0" layoutInCell="1" allowOverlap="1" wp14:anchorId="475B2DEA" wp14:editId="7C9B7795">
            <wp:simplePos x="0" y="0"/>
            <wp:positionH relativeFrom="margin">
              <wp:posOffset>800100</wp:posOffset>
            </wp:positionH>
            <wp:positionV relativeFrom="paragraph">
              <wp:posOffset>266700</wp:posOffset>
            </wp:positionV>
            <wp:extent cx="3915306" cy="252222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39956" cy="2538100"/>
                    </a:xfrm>
                    <a:prstGeom prst="rect">
                      <a:avLst/>
                    </a:prstGeom>
                  </pic:spPr>
                </pic:pic>
              </a:graphicData>
            </a:graphic>
            <wp14:sizeRelH relativeFrom="margin">
              <wp14:pctWidth>0</wp14:pctWidth>
            </wp14:sizeRelH>
            <wp14:sizeRelV relativeFrom="margin">
              <wp14:pctHeight>0</wp14:pctHeight>
            </wp14:sizeRelV>
          </wp:anchor>
        </w:drawing>
      </w:r>
      <w:r w:rsidR="00123CE3" w:rsidRPr="00C852D7">
        <w:rPr>
          <w:rFonts w:ascii="Times New Roman" w:eastAsia="Times New Roman" w:hAnsi="Times New Roman" w:cs="Times New Roman"/>
          <w:b/>
          <w:color w:val="000000"/>
          <w:sz w:val="24"/>
          <w:szCs w:val="24"/>
          <w:lang w:val="bg-BG" w:eastAsia="en-GB"/>
        </w:rPr>
        <w:t xml:space="preserve">Фиг. </w:t>
      </w:r>
      <w:r w:rsidR="002728CD" w:rsidRPr="00C852D7">
        <w:rPr>
          <w:rFonts w:ascii="Times New Roman" w:eastAsia="Times New Roman" w:hAnsi="Times New Roman" w:cs="Times New Roman"/>
          <w:b/>
          <w:color w:val="000000"/>
          <w:sz w:val="24"/>
          <w:szCs w:val="24"/>
          <w:lang w:val="bg-BG" w:eastAsia="en-GB"/>
        </w:rPr>
        <w:t>І.4</w:t>
      </w:r>
      <w:r w:rsidR="00123CE3" w:rsidRPr="00C852D7">
        <w:rPr>
          <w:rFonts w:ascii="Times New Roman" w:eastAsia="Times New Roman" w:hAnsi="Times New Roman" w:cs="Times New Roman"/>
          <w:b/>
          <w:color w:val="000000"/>
          <w:sz w:val="24"/>
          <w:szCs w:val="24"/>
          <w:lang w:val="bg-BG" w:eastAsia="en-GB"/>
        </w:rPr>
        <w:t>-1.</w:t>
      </w:r>
      <w:r w:rsidR="00123CE3" w:rsidRPr="00C852D7">
        <w:rPr>
          <w:rFonts w:ascii="Times New Roman" w:eastAsia="Times New Roman" w:hAnsi="Times New Roman" w:cs="Times New Roman"/>
          <w:bCs/>
          <w:color w:val="000000"/>
          <w:sz w:val="24"/>
          <w:szCs w:val="24"/>
          <w:lang w:val="bg-BG" w:eastAsia="en-GB"/>
        </w:rPr>
        <w:t xml:space="preserve"> </w:t>
      </w:r>
      <w:proofErr w:type="spellStart"/>
      <w:r w:rsidR="00123CE3" w:rsidRPr="00C852D7">
        <w:rPr>
          <w:rFonts w:ascii="Times New Roman" w:eastAsia="Times New Roman" w:hAnsi="Times New Roman" w:cs="Times New Roman"/>
          <w:bCs/>
          <w:color w:val="000000"/>
          <w:sz w:val="24"/>
          <w:szCs w:val="24"/>
          <w:lang w:val="bg-BG" w:eastAsia="en-GB"/>
        </w:rPr>
        <w:t>Земеползване</w:t>
      </w:r>
      <w:proofErr w:type="spellEnd"/>
      <w:r w:rsidR="00123CE3" w:rsidRPr="00C852D7">
        <w:rPr>
          <w:rFonts w:ascii="Times New Roman" w:eastAsia="Times New Roman" w:hAnsi="Times New Roman" w:cs="Times New Roman"/>
          <w:bCs/>
          <w:color w:val="000000"/>
          <w:sz w:val="24"/>
          <w:szCs w:val="24"/>
          <w:lang w:val="bg-BG" w:eastAsia="en-GB"/>
        </w:rPr>
        <w:t xml:space="preserve"> в общината съгласно </w:t>
      </w:r>
      <w:proofErr w:type="spellStart"/>
      <w:r w:rsidR="00123CE3" w:rsidRPr="00C852D7">
        <w:rPr>
          <w:rFonts w:ascii="Times New Roman" w:eastAsia="Times New Roman" w:hAnsi="Times New Roman" w:cs="Times New Roman"/>
          <w:bCs/>
          <w:color w:val="000000"/>
          <w:sz w:val="24"/>
          <w:szCs w:val="24"/>
          <w:lang w:val="bg-BG" w:eastAsia="en-GB"/>
        </w:rPr>
        <w:t>Корине</w:t>
      </w:r>
      <w:proofErr w:type="spellEnd"/>
      <w:r w:rsidR="00123CE3" w:rsidRPr="00C852D7">
        <w:rPr>
          <w:rFonts w:ascii="Times New Roman" w:eastAsia="Times New Roman" w:hAnsi="Times New Roman" w:cs="Times New Roman"/>
          <w:bCs/>
          <w:color w:val="000000"/>
          <w:sz w:val="24"/>
          <w:szCs w:val="24"/>
          <w:lang w:val="bg-BG" w:eastAsia="en-GB"/>
        </w:rPr>
        <w:t xml:space="preserve"> земно покритие 2018 г.</w:t>
      </w:r>
    </w:p>
    <w:p w14:paraId="4FE4E11B" w14:textId="724A3BF3" w:rsidR="00F10BEA" w:rsidRPr="00C852D7" w:rsidRDefault="00FD7025" w:rsidP="006462FC">
      <w:pPr>
        <w:spacing w:after="0" w:line="360" w:lineRule="auto"/>
        <w:jc w:val="both"/>
        <w:rPr>
          <w:noProof/>
          <w:lang w:val="ru-RU"/>
        </w:rPr>
      </w:pPr>
      <w:r w:rsidRPr="00C852D7">
        <w:rPr>
          <w:rFonts w:ascii="Times New Roman" w:eastAsia="Times New Roman" w:hAnsi="Times New Roman" w:cs="Times New Roman"/>
          <w:bCs/>
          <w:color w:val="000000"/>
          <w:sz w:val="24"/>
          <w:szCs w:val="24"/>
          <w:lang w:val="bg-BG" w:eastAsia="en-GB"/>
        </w:rPr>
        <w:t>Легенда:</w:t>
      </w:r>
    </w:p>
    <w:p w14:paraId="165BD688" w14:textId="1F739821" w:rsidR="00FD7025" w:rsidRPr="00C852D7" w:rsidRDefault="00FD7025" w:rsidP="00FD7025">
      <w:pPr>
        <w:spacing w:after="0" w:line="360" w:lineRule="auto"/>
        <w:ind w:left="993"/>
        <w:jc w:val="both"/>
        <w:rPr>
          <w:noProof/>
          <w:lang w:val="ru-RU"/>
        </w:rPr>
      </w:pPr>
    </w:p>
    <w:p w14:paraId="6E51A794" w14:textId="2489171F" w:rsidR="00FD7025" w:rsidRPr="00C852D7"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3A48BE14" w14:textId="16D42FED" w:rsidR="00FD7025" w:rsidRPr="00C852D7"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653F4F11" w14:textId="48C93350" w:rsidR="00FD7025" w:rsidRPr="00C852D7"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69C272BB" w14:textId="63B854A3" w:rsidR="00FD7025" w:rsidRPr="00C852D7"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3193CFDA" w14:textId="0E99A17C" w:rsidR="00FD7025" w:rsidRPr="00C852D7"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36D4C9DF" w14:textId="1C512FDA" w:rsidR="00FD7025" w:rsidRPr="00C852D7"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71A58EBE" w14:textId="7761F2FA" w:rsidR="00FD7025" w:rsidRPr="00C852D7" w:rsidRDefault="00FD7025" w:rsidP="006462FC">
      <w:pPr>
        <w:spacing w:after="0" w:line="360" w:lineRule="auto"/>
        <w:jc w:val="both"/>
        <w:rPr>
          <w:rFonts w:ascii="Times New Roman" w:eastAsia="Times New Roman" w:hAnsi="Times New Roman" w:cs="Times New Roman"/>
          <w:bCs/>
          <w:color w:val="000000"/>
          <w:sz w:val="24"/>
          <w:szCs w:val="24"/>
          <w:lang w:val="bg-BG" w:eastAsia="en-GB"/>
        </w:rPr>
      </w:pPr>
    </w:p>
    <w:p w14:paraId="4FD421C7" w14:textId="77777777" w:rsidR="00A175CD" w:rsidRDefault="00A175CD" w:rsidP="001929A0">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0D750BE3" w14:textId="020D35C3" w:rsidR="001929A0" w:rsidRDefault="00F97D74" w:rsidP="001929A0">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Мониторинговата дейност в пунктовете за наблюдение и контрол от подсистема ,,Земи и почви'' са определени от ИАОС чрез Националната система за мониторинг - НАСЕМ. Те са разположени на цялата територия, контролирана от РИОСВ – Стара Загора и са в зависимост от източниците на замърсяване. Пунктовете са определяни, като са съобразени с типа на почвите, начина на трайно ползуване и културите, които се използват. Пунктовете са общо </w:t>
      </w:r>
      <w:r w:rsidR="002448EF" w:rsidRPr="00C852D7">
        <w:rPr>
          <w:rFonts w:ascii="Times New Roman" w:eastAsia="Times New Roman" w:hAnsi="Times New Roman" w:cs="Times New Roman"/>
          <w:bCs/>
          <w:color w:val="000000"/>
          <w:sz w:val="24"/>
          <w:szCs w:val="24"/>
          <w:lang w:val="bg-BG" w:eastAsia="en-GB"/>
        </w:rPr>
        <w:t>41, като н</w:t>
      </w:r>
      <w:r w:rsidRPr="00C852D7">
        <w:rPr>
          <w:rFonts w:ascii="Times New Roman" w:eastAsia="Times New Roman" w:hAnsi="Times New Roman" w:cs="Times New Roman"/>
          <w:bCs/>
          <w:color w:val="000000"/>
          <w:sz w:val="24"/>
          <w:szCs w:val="24"/>
          <w:lang w:val="bg-BG" w:eastAsia="en-GB"/>
        </w:rPr>
        <w:t xml:space="preserve">а територията на Община Гълъбово има пункт в с. Помощник.  </w:t>
      </w:r>
    </w:p>
    <w:p w14:paraId="5FAB584C" w14:textId="5E55B555" w:rsidR="00F97D74" w:rsidRPr="001929A0" w:rsidRDefault="00F97D74" w:rsidP="001929A0">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
          <w:i/>
          <w:iCs/>
          <w:color w:val="000000"/>
          <w:sz w:val="24"/>
          <w:szCs w:val="24"/>
          <w:lang w:val="bg-BG" w:eastAsia="en-GB"/>
        </w:rPr>
        <w:lastRenderedPageBreak/>
        <w:t xml:space="preserve">Засоляване и </w:t>
      </w:r>
      <w:proofErr w:type="spellStart"/>
      <w:r w:rsidRPr="00C852D7">
        <w:rPr>
          <w:rFonts w:ascii="Times New Roman" w:eastAsia="Times New Roman" w:hAnsi="Times New Roman" w:cs="Times New Roman"/>
          <w:b/>
          <w:i/>
          <w:iCs/>
          <w:color w:val="000000"/>
          <w:sz w:val="24"/>
          <w:szCs w:val="24"/>
          <w:lang w:val="bg-BG" w:eastAsia="en-GB"/>
        </w:rPr>
        <w:t>вкисляване</w:t>
      </w:r>
      <w:proofErr w:type="spellEnd"/>
      <w:r w:rsidRPr="00C852D7">
        <w:rPr>
          <w:rFonts w:ascii="Times New Roman" w:eastAsia="Times New Roman" w:hAnsi="Times New Roman" w:cs="Times New Roman"/>
          <w:b/>
          <w:i/>
          <w:iCs/>
          <w:color w:val="000000"/>
          <w:sz w:val="24"/>
          <w:szCs w:val="24"/>
          <w:lang w:val="bg-BG" w:eastAsia="en-GB"/>
        </w:rPr>
        <w:t xml:space="preserve"> на почвите</w:t>
      </w:r>
    </w:p>
    <w:p w14:paraId="4B67385F" w14:textId="4EDF742A" w:rsidR="00563FB8" w:rsidRPr="00C852D7" w:rsidRDefault="00F97D74" w:rsidP="00563FB8">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В изпълнение на Програма за почвен мониторинг II ниво за 2021 г. от НАСЕМ е извършено </w:t>
      </w:r>
      <w:proofErr w:type="spellStart"/>
      <w:r w:rsidRPr="00C852D7">
        <w:rPr>
          <w:rFonts w:ascii="Times New Roman" w:eastAsia="Times New Roman" w:hAnsi="Times New Roman" w:cs="Times New Roman"/>
          <w:bCs/>
          <w:color w:val="000000"/>
          <w:sz w:val="24"/>
          <w:szCs w:val="24"/>
          <w:lang w:val="bg-BG" w:eastAsia="en-GB"/>
        </w:rPr>
        <w:t>пробовземане</w:t>
      </w:r>
      <w:proofErr w:type="spellEnd"/>
      <w:r w:rsidRPr="00C852D7">
        <w:rPr>
          <w:rFonts w:ascii="Times New Roman" w:eastAsia="Times New Roman" w:hAnsi="Times New Roman" w:cs="Times New Roman"/>
          <w:bCs/>
          <w:color w:val="000000"/>
          <w:sz w:val="24"/>
          <w:szCs w:val="24"/>
          <w:lang w:val="bg-BG" w:eastAsia="en-GB"/>
        </w:rPr>
        <w:t xml:space="preserve"> и изпитване на почвени проби за </w:t>
      </w:r>
      <w:proofErr w:type="spellStart"/>
      <w:r w:rsidRPr="00C852D7">
        <w:rPr>
          <w:rFonts w:ascii="Times New Roman" w:eastAsia="Times New Roman" w:hAnsi="Times New Roman" w:cs="Times New Roman"/>
          <w:bCs/>
          <w:color w:val="000000"/>
          <w:sz w:val="24"/>
          <w:szCs w:val="24"/>
          <w:lang w:val="bg-BG" w:eastAsia="en-GB"/>
        </w:rPr>
        <w:t>вкисляване</w:t>
      </w:r>
      <w:proofErr w:type="spellEnd"/>
      <w:r w:rsidR="00563FB8" w:rsidRPr="00C852D7">
        <w:rPr>
          <w:rFonts w:ascii="Times New Roman" w:eastAsia="Times New Roman" w:hAnsi="Times New Roman" w:cs="Times New Roman"/>
          <w:bCs/>
          <w:color w:val="000000"/>
          <w:sz w:val="24"/>
          <w:szCs w:val="24"/>
          <w:lang w:val="bg-BG" w:eastAsia="en-GB"/>
        </w:rPr>
        <w:t xml:space="preserve"> от 14 пункта на територията на РИОСВ – Стара Загора</w:t>
      </w:r>
      <w:r w:rsidRPr="00C852D7">
        <w:rPr>
          <w:rFonts w:ascii="Times New Roman" w:eastAsia="Times New Roman" w:hAnsi="Times New Roman" w:cs="Times New Roman"/>
          <w:bCs/>
          <w:color w:val="000000"/>
          <w:sz w:val="24"/>
          <w:szCs w:val="24"/>
          <w:lang w:val="bg-BG" w:eastAsia="en-GB"/>
        </w:rPr>
        <w:t xml:space="preserve">, </w:t>
      </w:r>
      <w:r w:rsidR="00563FB8" w:rsidRPr="00C852D7">
        <w:rPr>
          <w:rFonts w:ascii="Times New Roman" w:eastAsia="Times New Roman" w:hAnsi="Times New Roman" w:cs="Times New Roman"/>
          <w:bCs/>
          <w:color w:val="000000"/>
          <w:sz w:val="24"/>
          <w:szCs w:val="24"/>
          <w:lang w:val="bg-BG" w:eastAsia="en-GB"/>
        </w:rPr>
        <w:t>но няма такъв за Община Гълъбово.</w:t>
      </w:r>
      <w:r w:rsidR="00563FB8" w:rsidRPr="00C852D7">
        <w:rPr>
          <w:lang w:val="ru-RU"/>
        </w:rPr>
        <w:t xml:space="preserve"> </w:t>
      </w:r>
      <w:r w:rsidR="00563FB8" w:rsidRPr="00C852D7">
        <w:rPr>
          <w:rFonts w:ascii="Times New Roman" w:hAnsi="Times New Roman" w:cs="Times New Roman"/>
          <w:sz w:val="24"/>
          <w:szCs w:val="24"/>
          <w:lang w:val="ru-RU"/>
        </w:rPr>
        <w:t xml:space="preserve">По стари </w:t>
      </w:r>
      <w:proofErr w:type="spellStart"/>
      <w:r w:rsidR="00123CE3" w:rsidRPr="00C852D7">
        <w:rPr>
          <w:rFonts w:ascii="Times New Roman" w:hAnsi="Times New Roman" w:cs="Times New Roman"/>
          <w:sz w:val="24"/>
          <w:szCs w:val="24"/>
          <w:lang w:val="ru-RU"/>
        </w:rPr>
        <w:t>данни</w:t>
      </w:r>
      <w:proofErr w:type="spellEnd"/>
      <w:r w:rsidR="00563FB8" w:rsidRPr="00C852D7">
        <w:rPr>
          <w:rFonts w:ascii="Times New Roman" w:hAnsi="Times New Roman" w:cs="Times New Roman"/>
          <w:sz w:val="24"/>
          <w:szCs w:val="24"/>
          <w:lang w:val="ru-RU"/>
        </w:rPr>
        <w:t xml:space="preserve">, </w:t>
      </w:r>
      <w:r w:rsidR="00563FB8" w:rsidRPr="00C852D7">
        <w:rPr>
          <w:rFonts w:ascii="Times New Roman" w:eastAsia="Times New Roman" w:hAnsi="Times New Roman" w:cs="Times New Roman"/>
          <w:bCs/>
          <w:color w:val="000000"/>
          <w:sz w:val="24"/>
          <w:szCs w:val="24"/>
          <w:lang w:val="bg-BG" w:eastAsia="en-GB"/>
        </w:rPr>
        <w:t>засолени почви са образувани върху отводнени блатни терени с усилено изпарение на влагата в почвата. Условия за акумулиране на водоразтворими соли в почвата в концентрация над 0.5% са установени на отделни петна, в близост до с. Обручище под долината на р. Соколица.</w:t>
      </w:r>
    </w:p>
    <w:p w14:paraId="28DA8CE8" w14:textId="77777777" w:rsidR="00F97D74" w:rsidRPr="00C852D7" w:rsidRDefault="00F97D74" w:rsidP="00F97D74">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C852D7">
        <w:rPr>
          <w:rFonts w:ascii="Times New Roman" w:eastAsia="Times New Roman" w:hAnsi="Times New Roman" w:cs="Times New Roman"/>
          <w:b/>
          <w:i/>
          <w:iCs/>
          <w:color w:val="000000"/>
          <w:sz w:val="24"/>
          <w:szCs w:val="24"/>
          <w:lang w:val="bg-BG" w:eastAsia="en-GB"/>
        </w:rPr>
        <w:t>Почвена ерозия</w:t>
      </w:r>
    </w:p>
    <w:p w14:paraId="687905F9" w14:textId="1D263E2E" w:rsidR="00F97D74" w:rsidRPr="00C852D7" w:rsidRDefault="00F97D74" w:rsidP="00F47BE5">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Ерозията е процес, който механично уврежда почвите, като унищожава хумусния слой, което води до намаляване на почвеното плодородие ежегодно.</w:t>
      </w:r>
      <w:r w:rsidR="00F47BE5" w:rsidRPr="00C852D7">
        <w:rPr>
          <w:rFonts w:ascii="Times New Roman" w:eastAsia="Times New Roman" w:hAnsi="Times New Roman" w:cs="Times New Roman"/>
          <w:bCs/>
          <w:color w:val="000000"/>
          <w:sz w:val="24"/>
          <w:szCs w:val="24"/>
          <w:lang w:val="bg-BG" w:eastAsia="en-GB"/>
        </w:rPr>
        <w:t xml:space="preserve"> Възникването на ерозионни процеси пряко влияе за намаляване на плодородието на земеделските земи. За района около водните обекти се наблюдава водна ерозия, която може да се предотврати чрез залесяване с нови гори и провеждане на противоерозионни технически мероприятия. </w:t>
      </w:r>
    </w:p>
    <w:p w14:paraId="1734D311" w14:textId="77777777" w:rsidR="00B36302" w:rsidRPr="00C852D7" w:rsidRDefault="00F97D74" w:rsidP="00F97D74">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По данни за състоянието на почвите, налични на интернет страницата на ИАОС, </w:t>
      </w:r>
      <w:r w:rsidR="00F47BE5" w:rsidRPr="00C852D7">
        <w:rPr>
          <w:rFonts w:ascii="Times New Roman" w:eastAsia="Times New Roman" w:hAnsi="Times New Roman" w:cs="Times New Roman"/>
          <w:bCs/>
          <w:color w:val="000000"/>
          <w:sz w:val="24"/>
          <w:szCs w:val="24"/>
          <w:lang w:val="bg-BG" w:eastAsia="en-GB"/>
        </w:rPr>
        <w:t xml:space="preserve">нивите в областите: Добрич (187 131 </w:t>
      </w:r>
      <w:proofErr w:type="spellStart"/>
      <w:r w:rsidR="00F47BE5" w:rsidRPr="00C852D7">
        <w:rPr>
          <w:rFonts w:ascii="Times New Roman" w:eastAsia="Times New Roman" w:hAnsi="Times New Roman" w:cs="Times New Roman"/>
          <w:bCs/>
          <w:color w:val="000000"/>
          <w:sz w:val="24"/>
          <w:szCs w:val="24"/>
          <w:lang w:val="bg-BG" w:eastAsia="en-GB"/>
        </w:rPr>
        <w:t>ha</w:t>
      </w:r>
      <w:proofErr w:type="spellEnd"/>
      <w:r w:rsidR="00F47BE5" w:rsidRPr="00C852D7">
        <w:rPr>
          <w:rFonts w:ascii="Times New Roman" w:eastAsia="Times New Roman" w:hAnsi="Times New Roman" w:cs="Times New Roman"/>
          <w:bCs/>
          <w:color w:val="000000"/>
          <w:sz w:val="24"/>
          <w:szCs w:val="24"/>
          <w:lang w:val="bg-BG" w:eastAsia="en-GB"/>
        </w:rPr>
        <w:t xml:space="preserve">), Бургас (120 713 </w:t>
      </w:r>
      <w:proofErr w:type="spellStart"/>
      <w:r w:rsidR="00F47BE5" w:rsidRPr="00C852D7">
        <w:rPr>
          <w:rFonts w:ascii="Times New Roman" w:eastAsia="Times New Roman" w:hAnsi="Times New Roman" w:cs="Times New Roman"/>
          <w:bCs/>
          <w:color w:val="000000"/>
          <w:sz w:val="24"/>
          <w:szCs w:val="24"/>
          <w:lang w:val="bg-BG" w:eastAsia="en-GB"/>
        </w:rPr>
        <w:t>ha</w:t>
      </w:r>
      <w:proofErr w:type="spellEnd"/>
      <w:r w:rsidR="00F47BE5" w:rsidRPr="00C852D7">
        <w:rPr>
          <w:rFonts w:ascii="Times New Roman" w:eastAsia="Times New Roman" w:hAnsi="Times New Roman" w:cs="Times New Roman"/>
          <w:bCs/>
          <w:color w:val="000000"/>
          <w:sz w:val="24"/>
          <w:szCs w:val="24"/>
          <w:lang w:val="bg-BG" w:eastAsia="en-GB"/>
        </w:rPr>
        <w:t xml:space="preserve">), Ямбол (14 007 </w:t>
      </w:r>
      <w:proofErr w:type="spellStart"/>
      <w:r w:rsidR="00F47BE5" w:rsidRPr="00C852D7">
        <w:rPr>
          <w:rFonts w:ascii="Times New Roman" w:eastAsia="Times New Roman" w:hAnsi="Times New Roman" w:cs="Times New Roman"/>
          <w:bCs/>
          <w:color w:val="000000"/>
          <w:sz w:val="24"/>
          <w:szCs w:val="24"/>
          <w:lang w:val="bg-BG" w:eastAsia="en-GB"/>
        </w:rPr>
        <w:t>ha</w:t>
      </w:r>
      <w:proofErr w:type="spellEnd"/>
      <w:r w:rsidR="00F47BE5" w:rsidRPr="00C852D7">
        <w:rPr>
          <w:rFonts w:ascii="Times New Roman" w:eastAsia="Times New Roman" w:hAnsi="Times New Roman" w:cs="Times New Roman"/>
          <w:bCs/>
          <w:color w:val="000000"/>
          <w:sz w:val="24"/>
          <w:szCs w:val="24"/>
          <w:lang w:val="bg-BG" w:eastAsia="en-GB"/>
        </w:rPr>
        <w:t xml:space="preserve">), Силистра (5 480 </w:t>
      </w:r>
      <w:proofErr w:type="spellStart"/>
      <w:r w:rsidR="00F47BE5" w:rsidRPr="00C852D7">
        <w:rPr>
          <w:rFonts w:ascii="Times New Roman" w:eastAsia="Times New Roman" w:hAnsi="Times New Roman" w:cs="Times New Roman"/>
          <w:bCs/>
          <w:color w:val="000000"/>
          <w:sz w:val="24"/>
          <w:szCs w:val="24"/>
          <w:lang w:val="bg-BG" w:eastAsia="en-GB"/>
        </w:rPr>
        <w:t>ha</w:t>
      </w:r>
      <w:proofErr w:type="spellEnd"/>
      <w:r w:rsidR="00F47BE5" w:rsidRPr="00C852D7">
        <w:rPr>
          <w:rFonts w:ascii="Times New Roman" w:eastAsia="Times New Roman" w:hAnsi="Times New Roman" w:cs="Times New Roman"/>
          <w:bCs/>
          <w:color w:val="000000"/>
          <w:sz w:val="24"/>
          <w:szCs w:val="24"/>
          <w:lang w:val="bg-BG" w:eastAsia="en-GB"/>
        </w:rPr>
        <w:t xml:space="preserve">) и Сливен ( 1 156 </w:t>
      </w:r>
      <w:proofErr w:type="spellStart"/>
      <w:r w:rsidR="00F47BE5" w:rsidRPr="00C852D7">
        <w:rPr>
          <w:rFonts w:ascii="Times New Roman" w:eastAsia="Times New Roman" w:hAnsi="Times New Roman" w:cs="Times New Roman"/>
          <w:bCs/>
          <w:color w:val="000000"/>
          <w:sz w:val="24"/>
          <w:szCs w:val="24"/>
          <w:lang w:val="bg-BG" w:eastAsia="en-GB"/>
        </w:rPr>
        <w:t>ha</w:t>
      </w:r>
      <w:proofErr w:type="spellEnd"/>
      <w:r w:rsidR="00F47BE5" w:rsidRPr="00C852D7">
        <w:rPr>
          <w:rFonts w:ascii="Times New Roman" w:eastAsia="Times New Roman" w:hAnsi="Times New Roman" w:cs="Times New Roman"/>
          <w:bCs/>
          <w:color w:val="000000"/>
          <w:sz w:val="24"/>
          <w:szCs w:val="24"/>
          <w:lang w:val="bg-BG" w:eastAsia="en-GB"/>
        </w:rPr>
        <w:t xml:space="preserve">) са с най-висок риск от ветрова ерозия. Загубите на почва са най-големи в областите: Добрич, Бургас, Варна, Русе и Хасково, следват Силистра, Ямбол, Шумен и Стара Загора. </w:t>
      </w:r>
      <w:r w:rsidR="00B36302" w:rsidRPr="00C852D7">
        <w:rPr>
          <w:rFonts w:ascii="Times New Roman" w:eastAsia="Times New Roman" w:hAnsi="Times New Roman" w:cs="Times New Roman"/>
          <w:bCs/>
          <w:color w:val="000000"/>
          <w:sz w:val="24"/>
          <w:szCs w:val="24"/>
          <w:lang w:val="bg-BG" w:eastAsia="en-GB"/>
        </w:rPr>
        <w:t xml:space="preserve">За района на Община Гълъбово няма публикувани конкретни данни. </w:t>
      </w:r>
    </w:p>
    <w:p w14:paraId="76C964D6" w14:textId="35BBB42C" w:rsidR="00F97D74" w:rsidRPr="00C852D7" w:rsidRDefault="00F97D74" w:rsidP="00F97D74">
      <w:pPr>
        <w:spacing w:after="0" w:line="360" w:lineRule="auto"/>
        <w:ind w:firstLine="720"/>
        <w:jc w:val="both"/>
        <w:rPr>
          <w:rFonts w:ascii="Times New Roman" w:eastAsia="Times New Roman" w:hAnsi="Times New Roman" w:cs="Times New Roman"/>
          <w:b/>
          <w:i/>
          <w:iCs/>
          <w:color w:val="000000"/>
          <w:sz w:val="24"/>
          <w:szCs w:val="24"/>
          <w:lang w:val="bg-BG" w:eastAsia="en-GB"/>
        </w:rPr>
      </w:pPr>
      <w:proofErr w:type="spellStart"/>
      <w:r w:rsidRPr="00C852D7">
        <w:rPr>
          <w:rFonts w:ascii="Times New Roman" w:eastAsia="Times New Roman" w:hAnsi="Times New Roman" w:cs="Times New Roman"/>
          <w:b/>
          <w:i/>
          <w:iCs/>
          <w:color w:val="000000"/>
          <w:sz w:val="24"/>
          <w:szCs w:val="24"/>
          <w:lang w:val="bg-BG" w:eastAsia="en-GB"/>
        </w:rPr>
        <w:t>Свлачищни</w:t>
      </w:r>
      <w:proofErr w:type="spellEnd"/>
      <w:r w:rsidRPr="00C852D7">
        <w:rPr>
          <w:rFonts w:ascii="Times New Roman" w:eastAsia="Times New Roman" w:hAnsi="Times New Roman" w:cs="Times New Roman"/>
          <w:b/>
          <w:i/>
          <w:iCs/>
          <w:color w:val="000000"/>
          <w:sz w:val="24"/>
          <w:szCs w:val="24"/>
          <w:lang w:val="bg-BG" w:eastAsia="en-GB"/>
        </w:rPr>
        <w:t xml:space="preserve"> процеси</w:t>
      </w:r>
    </w:p>
    <w:p w14:paraId="0FF29156" w14:textId="67E1293C" w:rsidR="005373E8" w:rsidRPr="00C852D7" w:rsidRDefault="005373E8" w:rsidP="005373E8">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Свлачищата са съществена заплаха в България. Регистрирани са над 920 такива в 350 населени места, най-вече по поречието на река Дунав в Северна България, където за последните 30 години са възникнали общо 10 катастрофални свлачища. Много населени, урбанизирани и селски райони, исторически и културни обекти и транспортни артерии са изложени на риск от свлачища както в Северна, така и в Южна България.</w:t>
      </w:r>
    </w:p>
    <w:p w14:paraId="67BE491C" w14:textId="087B3C26" w:rsidR="005373E8" w:rsidRPr="00C852D7" w:rsidRDefault="005373E8" w:rsidP="005373E8">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Свлачищата в страната могат да имат съществени негативни икономически и социални последици. Според данни на НСИ, </w:t>
      </w:r>
      <w:r w:rsidR="00DD7265" w:rsidRPr="00C852D7">
        <w:rPr>
          <w:rFonts w:ascii="Times New Roman" w:eastAsia="Times New Roman" w:hAnsi="Times New Roman" w:cs="Times New Roman"/>
          <w:bCs/>
          <w:color w:val="000000"/>
          <w:sz w:val="24"/>
          <w:szCs w:val="24"/>
          <w:lang w:val="bg-BG" w:eastAsia="en-GB"/>
        </w:rPr>
        <w:t xml:space="preserve">в периода 2010-2020 г. са регистрирани </w:t>
      </w:r>
      <w:r w:rsidRPr="00C852D7">
        <w:rPr>
          <w:rFonts w:ascii="Times New Roman" w:eastAsia="Times New Roman" w:hAnsi="Times New Roman" w:cs="Times New Roman"/>
          <w:bCs/>
          <w:color w:val="000000"/>
          <w:sz w:val="24"/>
          <w:szCs w:val="24"/>
          <w:lang w:val="bg-BG" w:eastAsia="en-GB"/>
        </w:rPr>
        <w:t xml:space="preserve">общо </w:t>
      </w:r>
      <w:r w:rsidR="00DD7265" w:rsidRPr="00C852D7">
        <w:rPr>
          <w:rFonts w:ascii="Times New Roman" w:eastAsia="Times New Roman" w:hAnsi="Times New Roman" w:cs="Times New Roman"/>
          <w:bCs/>
          <w:color w:val="000000"/>
          <w:sz w:val="24"/>
          <w:szCs w:val="24"/>
          <w:lang w:val="bg-BG" w:eastAsia="en-GB"/>
        </w:rPr>
        <w:t>643</w:t>
      </w:r>
      <w:r w:rsidRPr="00C852D7">
        <w:rPr>
          <w:rFonts w:ascii="Times New Roman" w:eastAsia="Times New Roman" w:hAnsi="Times New Roman" w:cs="Times New Roman"/>
          <w:bCs/>
          <w:color w:val="000000"/>
          <w:sz w:val="24"/>
          <w:szCs w:val="24"/>
          <w:lang w:val="bg-BG" w:eastAsia="en-GB"/>
        </w:rPr>
        <w:t xml:space="preserve"> свлачища</w:t>
      </w:r>
      <w:r w:rsidR="00DD7265" w:rsidRPr="00C852D7">
        <w:rPr>
          <w:rFonts w:ascii="Times New Roman" w:eastAsia="Times New Roman" w:hAnsi="Times New Roman" w:cs="Times New Roman"/>
          <w:bCs/>
          <w:color w:val="000000"/>
          <w:sz w:val="24"/>
          <w:szCs w:val="24"/>
          <w:lang w:val="bg-BG" w:eastAsia="en-GB"/>
        </w:rPr>
        <w:t xml:space="preserve">, с установени щети в размер на </w:t>
      </w:r>
      <w:r w:rsidRPr="00C852D7">
        <w:rPr>
          <w:rFonts w:ascii="Times New Roman" w:eastAsia="Times New Roman" w:hAnsi="Times New Roman" w:cs="Times New Roman"/>
          <w:bCs/>
          <w:color w:val="000000"/>
          <w:sz w:val="24"/>
          <w:szCs w:val="24"/>
          <w:lang w:val="bg-BG" w:eastAsia="en-GB"/>
        </w:rPr>
        <w:t xml:space="preserve"> </w:t>
      </w:r>
      <w:r w:rsidR="00DD7265" w:rsidRPr="00C852D7">
        <w:rPr>
          <w:rFonts w:ascii="Times New Roman" w:eastAsia="Times New Roman" w:hAnsi="Times New Roman" w:cs="Times New Roman"/>
          <w:bCs/>
          <w:color w:val="000000"/>
          <w:sz w:val="24"/>
          <w:szCs w:val="24"/>
          <w:lang w:val="bg-BG" w:eastAsia="en-GB"/>
        </w:rPr>
        <w:t xml:space="preserve">744 820 000 </w:t>
      </w:r>
      <w:r w:rsidRPr="00C852D7">
        <w:rPr>
          <w:rFonts w:ascii="Times New Roman" w:eastAsia="Times New Roman" w:hAnsi="Times New Roman" w:cs="Times New Roman"/>
          <w:bCs/>
          <w:color w:val="000000"/>
          <w:sz w:val="24"/>
          <w:szCs w:val="24"/>
          <w:lang w:val="bg-BG" w:eastAsia="en-GB"/>
        </w:rPr>
        <w:t xml:space="preserve">млн. лв. </w:t>
      </w:r>
      <w:r w:rsidR="002D7373" w:rsidRPr="00C852D7">
        <w:rPr>
          <w:rFonts w:ascii="Times New Roman" w:eastAsia="Times New Roman" w:hAnsi="Times New Roman" w:cs="Times New Roman"/>
          <w:bCs/>
          <w:color w:val="000000"/>
          <w:sz w:val="24"/>
          <w:szCs w:val="24"/>
          <w:lang w:val="bg-BG" w:eastAsia="en-GB"/>
        </w:rPr>
        <w:t xml:space="preserve">Данните са получени въз основа на представените в НСИ годишни отчети от общинските </w:t>
      </w:r>
      <w:r w:rsidR="002D7373" w:rsidRPr="00C852D7">
        <w:rPr>
          <w:rFonts w:ascii="Times New Roman" w:eastAsia="Times New Roman" w:hAnsi="Times New Roman" w:cs="Times New Roman"/>
          <w:bCs/>
          <w:color w:val="000000"/>
          <w:sz w:val="24"/>
          <w:szCs w:val="24"/>
          <w:lang w:val="bg-BG" w:eastAsia="en-GB"/>
        </w:rPr>
        <w:lastRenderedPageBreak/>
        <w:t>администрации, като не всички администрации са представили такива данни. За Област Стара Загора, в която попада Община Гълъбово, липсват данни.</w:t>
      </w:r>
    </w:p>
    <w:p w14:paraId="56AC8F7B" w14:textId="0A07B235" w:rsidR="005373E8" w:rsidRPr="00C852D7" w:rsidRDefault="005373E8" w:rsidP="005373E8">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Строителството в </w:t>
      </w:r>
      <w:proofErr w:type="spellStart"/>
      <w:r w:rsidRPr="00C852D7">
        <w:rPr>
          <w:rFonts w:ascii="Times New Roman" w:eastAsia="Times New Roman" w:hAnsi="Times New Roman" w:cs="Times New Roman"/>
          <w:bCs/>
          <w:color w:val="000000"/>
          <w:sz w:val="24"/>
          <w:szCs w:val="24"/>
          <w:lang w:val="bg-BG" w:eastAsia="en-GB"/>
        </w:rPr>
        <w:t>свлачищни</w:t>
      </w:r>
      <w:proofErr w:type="spellEnd"/>
      <w:r w:rsidRPr="00C852D7">
        <w:rPr>
          <w:rFonts w:ascii="Times New Roman" w:eastAsia="Times New Roman" w:hAnsi="Times New Roman" w:cs="Times New Roman"/>
          <w:bCs/>
          <w:color w:val="000000"/>
          <w:sz w:val="24"/>
          <w:szCs w:val="24"/>
          <w:lang w:val="bg-BG" w:eastAsia="en-GB"/>
        </w:rPr>
        <w:t xml:space="preserve"> райони е регламентирано в ЗУТ и има ограничителен характер, с цел намаляване на риска от бедствия. Приоритетно се изпълняват геозащитни мерки и дейности за защита от проявата на </w:t>
      </w:r>
      <w:proofErr w:type="spellStart"/>
      <w:r w:rsidRPr="00C852D7">
        <w:rPr>
          <w:rFonts w:ascii="Times New Roman" w:eastAsia="Times New Roman" w:hAnsi="Times New Roman" w:cs="Times New Roman"/>
          <w:bCs/>
          <w:color w:val="000000"/>
          <w:sz w:val="24"/>
          <w:szCs w:val="24"/>
          <w:lang w:val="bg-BG" w:eastAsia="en-GB"/>
        </w:rPr>
        <w:t>свлачищни</w:t>
      </w:r>
      <w:proofErr w:type="spellEnd"/>
      <w:r w:rsidRPr="00C852D7">
        <w:rPr>
          <w:rFonts w:ascii="Times New Roman" w:eastAsia="Times New Roman" w:hAnsi="Times New Roman" w:cs="Times New Roman"/>
          <w:bCs/>
          <w:color w:val="000000"/>
          <w:sz w:val="24"/>
          <w:szCs w:val="24"/>
          <w:lang w:val="bg-BG" w:eastAsia="en-GB"/>
        </w:rPr>
        <w:t xml:space="preserve"> процеси</w:t>
      </w:r>
    </w:p>
    <w:p w14:paraId="022A3BBD" w14:textId="4D15C17C" w:rsidR="00797035" w:rsidRPr="00C852D7" w:rsidRDefault="00F97D74" w:rsidP="00F97D74">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По данни от „Геозащита Перник“, в чийто обхват попада Община </w:t>
      </w:r>
      <w:r w:rsidR="00E825E1" w:rsidRPr="00C852D7">
        <w:rPr>
          <w:rFonts w:ascii="Times New Roman" w:eastAsia="Times New Roman" w:hAnsi="Times New Roman" w:cs="Times New Roman"/>
          <w:bCs/>
          <w:color w:val="000000"/>
          <w:sz w:val="24"/>
          <w:szCs w:val="24"/>
          <w:lang w:val="bg-BG" w:eastAsia="en-GB"/>
        </w:rPr>
        <w:t>Гълъбово</w:t>
      </w:r>
      <w:r w:rsidRPr="00C852D7">
        <w:rPr>
          <w:rFonts w:ascii="Times New Roman" w:eastAsia="Times New Roman" w:hAnsi="Times New Roman" w:cs="Times New Roman"/>
          <w:bCs/>
          <w:color w:val="000000"/>
          <w:sz w:val="24"/>
          <w:szCs w:val="24"/>
          <w:lang w:val="bg-BG" w:eastAsia="en-GB"/>
        </w:rPr>
        <w:t xml:space="preserve">, на територията на общината </w:t>
      </w:r>
      <w:r w:rsidR="00797035" w:rsidRPr="00C852D7">
        <w:rPr>
          <w:rFonts w:ascii="Times New Roman" w:eastAsia="Times New Roman" w:hAnsi="Times New Roman" w:cs="Times New Roman"/>
          <w:bCs/>
          <w:color w:val="000000"/>
          <w:sz w:val="24"/>
          <w:szCs w:val="24"/>
          <w:lang w:val="bg-BG" w:eastAsia="en-GB"/>
        </w:rPr>
        <w:t>има</w:t>
      </w:r>
      <w:r w:rsidRPr="00C852D7">
        <w:rPr>
          <w:rFonts w:ascii="Times New Roman" w:eastAsia="Times New Roman" w:hAnsi="Times New Roman" w:cs="Times New Roman"/>
          <w:bCs/>
          <w:color w:val="000000"/>
          <w:sz w:val="24"/>
          <w:szCs w:val="24"/>
          <w:lang w:val="bg-BG" w:eastAsia="en-GB"/>
        </w:rPr>
        <w:t xml:space="preserve"> </w:t>
      </w:r>
      <w:r w:rsidR="00501778" w:rsidRPr="00C852D7">
        <w:rPr>
          <w:rFonts w:ascii="Times New Roman" w:eastAsia="Times New Roman" w:hAnsi="Times New Roman" w:cs="Times New Roman"/>
          <w:bCs/>
          <w:color w:val="000000"/>
          <w:sz w:val="24"/>
          <w:szCs w:val="24"/>
          <w:lang w:val="bg-BG" w:eastAsia="en-GB"/>
        </w:rPr>
        <w:t>едно</w:t>
      </w:r>
      <w:r w:rsidR="00C85EE4" w:rsidRPr="00C852D7">
        <w:rPr>
          <w:rFonts w:ascii="Times New Roman" w:eastAsia="Times New Roman" w:hAnsi="Times New Roman" w:cs="Times New Roman"/>
          <w:bCs/>
          <w:color w:val="000000"/>
          <w:sz w:val="24"/>
          <w:szCs w:val="24"/>
          <w:lang w:val="bg-BG" w:eastAsia="en-GB"/>
        </w:rPr>
        <w:t xml:space="preserve"> потенциално</w:t>
      </w:r>
      <w:r w:rsidR="00501778" w:rsidRPr="00C852D7">
        <w:rPr>
          <w:rFonts w:ascii="Times New Roman" w:eastAsia="Times New Roman" w:hAnsi="Times New Roman" w:cs="Times New Roman"/>
          <w:bCs/>
          <w:color w:val="000000"/>
          <w:sz w:val="24"/>
          <w:szCs w:val="24"/>
          <w:lang w:val="bg-BG" w:eastAsia="en-GB"/>
        </w:rPr>
        <w:t xml:space="preserve"> </w:t>
      </w:r>
      <w:r w:rsidRPr="00C852D7">
        <w:rPr>
          <w:rFonts w:ascii="Times New Roman" w:eastAsia="Times New Roman" w:hAnsi="Times New Roman" w:cs="Times New Roman"/>
          <w:bCs/>
          <w:color w:val="000000"/>
          <w:sz w:val="24"/>
          <w:szCs w:val="24"/>
          <w:lang w:val="bg-BG" w:eastAsia="en-GB"/>
        </w:rPr>
        <w:t>свлачищ</w:t>
      </w:r>
      <w:r w:rsidR="00501778" w:rsidRPr="00C852D7">
        <w:rPr>
          <w:rFonts w:ascii="Times New Roman" w:eastAsia="Times New Roman" w:hAnsi="Times New Roman" w:cs="Times New Roman"/>
          <w:bCs/>
          <w:color w:val="000000"/>
          <w:sz w:val="24"/>
          <w:szCs w:val="24"/>
          <w:lang w:val="bg-BG" w:eastAsia="en-GB"/>
        </w:rPr>
        <w:t>е, при с. Обручище</w:t>
      </w:r>
      <w:r w:rsidRPr="00C852D7">
        <w:rPr>
          <w:rFonts w:ascii="Times New Roman" w:eastAsia="Times New Roman" w:hAnsi="Times New Roman" w:cs="Times New Roman"/>
          <w:bCs/>
          <w:color w:val="000000"/>
          <w:sz w:val="24"/>
          <w:szCs w:val="24"/>
          <w:lang w:val="bg-BG" w:eastAsia="en-GB"/>
        </w:rPr>
        <w:t>.</w:t>
      </w:r>
    </w:p>
    <w:p w14:paraId="1D3A11AD" w14:textId="5A944318" w:rsidR="00F97D74" w:rsidRPr="00C852D7" w:rsidRDefault="00E825E1" w:rsidP="00F97D74">
      <w:pPr>
        <w:spacing w:after="0" w:line="360" w:lineRule="auto"/>
        <w:ind w:firstLine="720"/>
        <w:jc w:val="both"/>
        <w:rPr>
          <w:noProof/>
          <w:lang w:val="ru-RU"/>
        </w:rPr>
      </w:pPr>
      <w:r w:rsidRPr="00C852D7">
        <w:rPr>
          <w:noProof/>
          <w:lang w:val="ru-RU"/>
        </w:rPr>
        <w:t xml:space="preserve"> </w:t>
      </w:r>
      <w:r w:rsidR="00C85EE4" w:rsidRPr="00C852D7">
        <w:rPr>
          <w:noProof/>
        </w:rPr>
        <w:drawing>
          <wp:inline distT="0" distB="0" distL="0" distR="0" wp14:anchorId="04DEE848" wp14:editId="2A1AC54A">
            <wp:extent cx="5646420" cy="317603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2534" cy="3190721"/>
                    </a:xfrm>
                    <a:prstGeom prst="rect">
                      <a:avLst/>
                    </a:prstGeom>
                  </pic:spPr>
                </pic:pic>
              </a:graphicData>
            </a:graphic>
          </wp:inline>
        </w:drawing>
      </w:r>
    </w:p>
    <w:p w14:paraId="2F0349ED" w14:textId="0D1DF1E5" w:rsidR="002728CD" w:rsidRDefault="00C85EE4" w:rsidP="00A41C22">
      <w:pPr>
        <w:spacing w:after="0" w:line="240" w:lineRule="auto"/>
        <w:jc w:val="center"/>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
          <w:color w:val="000000"/>
          <w:sz w:val="24"/>
          <w:szCs w:val="24"/>
          <w:lang w:val="bg-BG" w:eastAsia="en-GB"/>
        </w:rPr>
        <w:t>Фиг. І.4-2.</w:t>
      </w:r>
      <w:r w:rsidRPr="00C852D7">
        <w:rPr>
          <w:rFonts w:ascii="Times New Roman" w:eastAsia="Times New Roman" w:hAnsi="Times New Roman" w:cs="Times New Roman"/>
          <w:bCs/>
          <w:color w:val="000000"/>
          <w:sz w:val="24"/>
          <w:szCs w:val="24"/>
          <w:lang w:val="bg-BG" w:eastAsia="en-GB"/>
        </w:rPr>
        <w:t xml:space="preserve"> Местоположение на потенциалното свлачище на територията на общината</w:t>
      </w:r>
    </w:p>
    <w:p w14:paraId="50D598C9" w14:textId="77777777" w:rsidR="006F4BF7" w:rsidRPr="00C852D7" w:rsidRDefault="006F4BF7" w:rsidP="00A41C22">
      <w:pPr>
        <w:spacing w:after="0" w:line="240" w:lineRule="auto"/>
        <w:jc w:val="center"/>
        <w:rPr>
          <w:rFonts w:ascii="Times New Roman" w:eastAsia="Times New Roman" w:hAnsi="Times New Roman" w:cs="Times New Roman"/>
          <w:bCs/>
          <w:color w:val="000000"/>
          <w:sz w:val="24"/>
          <w:szCs w:val="24"/>
          <w:lang w:val="bg-BG" w:eastAsia="en-GB"/>
        </w:rPr>
      </w:pPr>
    </w:p>
    <w:p w14:paraId="4C07B2EC" w14:textId="77777777" w:rsidR="00C852D7" w:rsidRPr="00AC390E" w:rsidRDefault="00C852D7" w:rsidP="00A41C22">
      <w:pPr>
        <w:spacing w:after="0" w:line="240" w:lineRule="auto"/>
        <w:jc w:val="center"/>
        <w:rPr>
          <w:rFonts w:ascii="Times New Roman" w:eastAsia="Times New Roman" w:hAnsi="Times New Roman" w:cs="Times New Roman"/>
          <w:bCs/>
          <w:color w:val="000000"/>
          <w:sz w:val="24"/>
          <w:szCs w:val="24"/>
          <w:highlight w:val="yellow"/>
          <w:lang w:val="bg-BG" w:eastAsia="en-GB"/>
        </w:rPr>
      </w:pPr>
    </w:p>
    <w:p w14:paraId="31B0407E" w14:textId="73479968" w:rsidR="001951CF" w:rsidRPr="00C852D7" w:rsidRDefault="002728CD" w:rsidP="00D06C9D">
      <w:pPr>
        <w:shd w:val="clear" w:color="auto" w:fill="92D050"/>
        <w:spacing w:after="0" w:line="276" w:lineRule="auto"/>
        <w:jc w:val="center"/>
        <w:outlineLvl w:val="1"/>
        <w:rPr>
          <w:rFonts w:ascii="Times New Roman" w:eastAsia="Times New Roman" w:hAnsi="Times New Roman" w:cs="Times New Roman"/>
          <w:b/>
          <w:color w:val="000000"/>
          <w:sz w:val="24"/>
          <w:szCs w:val="24"/>
          <w:lang w:val="bg-BG" w:eastAsia="en-GB"/>
        </w:rPr>
      </w:pPr>
      <w:bookmarkStart w:id="25" w:name="_Toc119245327"/>
      <w:bookmarkStart w:id="26" w:name="_Toc126592074"/>
      <w:r w:rsidRPr="00C852D7">
        <w:rPr>
          <w:rFonts w:ascii="Times New Roman" w:eastAsia="Times New Roman" w:hAnsi="Times New Roman" w:cs="Times New Roman"/>
          <w:b/>
          <w:color w:val="000000"/>
          <w:sz w:val="24"/>
          <w:szCs w:val="24"/>
          <w:lang w:val="bg-BG" w:eastAsia="en-GB"/>
        </w:rPr>
        <w:t>І</w:t>
      </w:r>
      <w:r w:rsidR="001951CF" w:rsidRPr="00C852D7">
        <w:rPr>
          <w:rFonts w:ascii="Times New Roman" w:eastAsia="Times New Roman" w:hAnsi="Times New Roman" w:cs="Times New Roman"/>
          <w:b/>
          <w:color w:val="000000"/>
          <w:sz w:val="24"/>
          <w:szCs w:val="24"/>
          <w:lang w:val="bg-BG" w:eastAsia="en-GB"/>
        </w:rPr>
        <w:t>.</w:t>
      </w:r>
      <w:r w:rsidRPr="00C852D7">
        <w:rPr>
          <w:rFonts w:ascii="Times New Roman" w:eastAsia="Times New Roman" w:hAnsi="Times New Roman" w:cs="Times New Roman"/>
          <w:b/>
          <w:color w:val="000000"/>
          <w:sz w:val="24"/>
          <w:szCs w:val="24"/>
          <w:lang w:val="bg-BG" w:eastAsia="en-GB"/>
        </w:rPr>
        <w:t>5</w:t>
      </w:r>
      <w:r w:rsidR="001951CF" w:rsidRPr="00C852D7">
        <w:rPr>
          <w:rFonts w:ascii="Times New Roman" w:eastAsia="Times New Roman" w:hAnsi="Times New Roman" w:cs="Times New Roman"/>
          <w:b/>
          <w:color w:val="000000"/>
          <w:sz w:val="24"/>
          <w:szCs w:val="24"/>
          <w:lang w:val="bg-BG" w:eastAsia="en-GB"/>
        </w:rPr>
        <w:t>. Отпадъци</w:t>
      </w:r>
      <w:bookmarkEnd w:id="25"/>
      <w:bookmarkEnd w:id="26"/>
    </w:p>
    <w:p w14:paraId="7A074E38" w14:textId="77777777" w:rsidR="001D7B39" w:rsidRDefault="001D7B39" w:rsidP="009559E1">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61D3AB37" w14:textId="7DECA1C7" w:rsidR="00CF5753" w:rsidRPr="00C852D7" w:rsidRDefault="005A39CF" w:rsidP="009559E1">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 xml:space="preserve">Общината е част от Регионалната система за управление на отпадъците в регион Стара Загора. </w:t>
      </w:r>
      <w:r w:rsidR="00CF5753" w:rsidRPr="00C852D7">
        <w:rPr>
          <w:rFonts w:ascii="Times New Roman" w:eastAsia="Times New Roman" w:hAnsi="Times New Roman" w:cs="Times New Roman"/>
          <w:bCs/>
          <w:color w:val="000000"/>
          <w:sz w:val="24"/>
          <w:szCs w:val="24"/>
          <w:lang w:val="bg-BG" w:eastAsia="en-GB"/>
        </w:rPr>
        <w:t>С въвеждането На регионалното депо Стара Загора, в края на 2016 г., е въведена в експлоатация клетка № 1. Тя осигурява капацитет за обезвреждане на смесените битови отпадъци за депониране до 2025 г. Своевременно, Община Гълъбово заедно с другите общини от Регионалното сдружение следва да предприеме действия по възлагане на проектиране и изпълнение на клетка № 2, преди изчерпване капацитета на клетка № 1.</w:t>
      </w:r>
    </w:p>
    <w:p w14:paraId="010310D0" w14:textId="2CAB4E07" w:rsidR="004A6308" w:rsidRPr="00C852D7" w:rsidRDefault="00CF5753" w:rsidP="009559E1">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lastRenderedPageBreak/>
        <w:t>За отпадъците от общината има изградена и функционираща п</w:t>
      </w:r>
      <w:r w:rsidR="004A6308" w:rsidRPr="00C852D7">
        <w:rPr>
          <w:rFonts w:ascii="Times New Roman" w:eastAsia="Times New Roman" w:hAnsi="Times New Roman" w:cs="Times New Roman"/>
          <w:bCs/>
          <w:color w:val="000000"/>
          <w:sz w:val="24"/>
          <w:szCs w:val="24"/>
          <w:lang w:val="bg-BG" w:eastAsia="en-GB"/>
        </w:rPr>
        <w:t>ретоварна станция</w:t>
      </w:r>
      <w:r w:rsidRPr="00C852D7">
        <w:rPr>
          <w:rFonts w:ascii="Times New Roman" w:eastAsia="Times New Roman" w:hAnsi="Times New Roman" w:cs="Times New Roman"/>
          <w:bCs/>
          <w:color w:val="000000"/>
          <w:sz w:val="24"/>
          <w:szCs w:val="24"/>
          <w:lang w:val="bg-BG" w:eastAsia="en-GB"/>
        </w:rPr>
        <w:t xml:space="preserve">, на която има </w:t>
      </w:r>
      <w:r w:rsidR="004A6308" w:rsidRPr="00C852D7">
        <w:rPr>
          <w:rFonts w:ascii="Times New Roman" w:eastAsia="Times New Roman" w:hAnsi="Times New Roman" w:cs="Times New Roman"/>
          <w:bCs/>
          <w:color w:val="000000"/>
          <w:sz w:val="24"/>
          <w:szCs w:val="24"/>
          <w:lang w:val="bg-BG" w:eastAsia="en-GB"/>
        </w:rPr>
        <w:t xml:space="preserve">площадка на претоварна станция с рампа, отредено място за </w:t>
      </w:r>
      <w:proofErr w:type="spellStart"/>
      <w:r w:rsidR="004A6308" w:rsidRPr="00C852D7">
        <w:rPr>
          <w:rFonts w:ascii="Times New Roman" w:eastAsia="Times New Roman" w:hAnsi="Times New Roman" w:cs="Times New Roman"/>
          <w:bCs/>
          <w:color w:val="000000"/>
          <w:sz w:val="24"/>
          <w:szCs w:val="24"/>
          <w:lang w:val="bg-BG" w:eastAsia="en-GB"/>
        </w:rPr>
        <w:t>шредиране</w:t>
      </w:r>
      <w:proofErr w:type="spellEnd"/>
      <w:r w:rsidR="004A6308" w:rsidRPr="00C852D7">
        <w:rPr>
          <w:rFonts w:ascii="Times New Roman" w:eastAsia="Times New Roman" w:hAnsi="Times New Roman" w:cs="Times New Roman"/>
          <w:bCs/>
          <w:color w:val="000000"/>
          <w:sz w:val="24"/>
          <w:szCs w:val="24"/>
          <w:lang w:val="bg-BG" w:eastAsia="en-GB"/>
        </w:rPr>
        <w:t xml:space="preserve"> и временно съхранение на едрогабаритни и зелени отпадъци, </w:t>
      </w:r>
      <w:proofErr w:type="spellStart"/>
      <w:r w:rsidR="004A6308" w:rsidRPr="00C852D7">
        <w:rPr>
          <w:rFonts w:ascii="Times New Roman" w:eastAsia="Times New Roman" w:hAnsi="Times New Roman" w:cs="Times New Roman"/>
          <w:bCs/>
          <w:color w:val="000000"/>
          <w:sz w:val="24"/>
          <w:szCs w:val="24"/>
          <w:lang w:val="bg-BG" w:eastAsia="en-GB"/>
        </w:rPr>
        <w:t>компактираща</w:t>
      </w:r>
      <w:proofErr w:type="spellEnd"/>
      <w:r w:rsidR="004A6308" w:rsidRPr="00C852D7">
        <w:rPr>
          <w:rFonts w:ascii="Times New Roman" w:eastAsia="Times New Roman" w:hAnsi="Times New Roman" w:cs="Times New Roman"/>
          <w:bCs/>
          <w:color w:val="000000"/>
          <w:sz w:val="24"/>
          <w:szCs w:val="24"/>
          <w:lang w:val="bg-BG" w:eastAsia="en-GB"/>
        </w:rPr>
        <w:t xml:space="preserve"> инсталация, кантар, трафопост, офиси, център за рециклиране</w:t>
      </w:r>
      <w:r w:rsidRPr="00C852D7">
        <w:rPr>
          <w:rFonts w:ascii="Times New Roman" w:eastAsia="Times New Roman" w:hAnsi="Times New Roman" w:cs="Times New Roman"/>
          <w:bCs/>
          <w:color w:val="000000"/>
          <w:sz w:val="24"/>
          <w:szCs w:val="24"/>
          <w:lang w:val="bg-BG" w:eastAsia="en-GB"/>
        </w:rPr>
        <w:t>,</w:t>
      </w:r>
      <w:r w:rsidR="004A6308" w:rsidRPr="00C852D7">
        <w:rPr>
          <w:rFonts w:ascii="Times New Roman" w:eastAsia="Times New Roman" w:hAnsi="Times New Roman" w:cs="Times New Roman"/>
          <w:bCs/>
          <w:color w:val="000000"/>
          <w:sz w:val="24"/>
          <w:szCs w:val="24"/>
          <w:lang w:val="bg-BG" w:eastAsia="en-GB"/>
        </w:rPr>
        <w:t xml:space="preserve"> зона където са разположени различни контейнери на разделно събиране на различни видове отпадъци.</w:t>
      </w:r>
    </w:p>
    <w:p w14:paraId="6DA8BB2D" w14:textId="144A7DF6" w:rsidR="004A6308" w:rsidRPr="00C852D7" w:rsidRDefault="00CE6212" w:rsidP="009559E1">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В</w:t>
      </w:r>
      <w:r w:rsidR="004A6308" w:rsidRPr="00C852D7">
        <w:rPr>
          <w:rFonts w:ascii="Times New Roman" w:eastAsia="Times New Roman" w:hAnsi="Times New Roman" w:cs="Times New Roman"/>
          <w:bCs/>
          <w:color w:val="000000"/>
          <w:sz w:val="24"/>
          <w:szCs w:val="24"/>
          <w:lang w:val="bg-BG" w:eastAsia="en-GB"/>
        </w:rPr>
        <w:t xml:space="preserve"> съседство с </w:t>
      </w:r>
      <w:r w:rsidRPr="00C852D7">
        <w:rPr>
          <w:rFonts w:ascii="Times New Roman" w:eastAsia="Times New Roman" w:hAnsi="Times New Roman" w:cs="Times New Roman"/>
          <w:bCs/>
          <w:color w:val="000000"/>
          <w:sz w:val="24"/>
          <w:szCs w:val="24"/>
          <w:lang w:val="bg-BG" w:eastAsia="en-GB"/>
        </w:rPr>
        <w:t xml:space="preserve">претоварната станция е изградена сепарираща инсталация, в която </w:t>
      </w:r>
      <w:r w:rsidR="004A6308" w:rsidRPr="00C852D7">
        <w:rPr>
          <w:rFonts w:ascii="Times New Roman" w:eastAsia="Times New Roman" w:hAnsi="Times New Roman" w:cs="Times New Roman"/>
          <w:bCs/>
          <w:color w:val="000000"/>
          <w:sz w:val="24"/>
          <w:szCs w:val="24"/>
          <w:lang w:val="bg-BG" w:eastAsia="en-GB"/>
        </w:rPr>
        <w:t>ще се сепарират полезните компоненти от потока на смесените битови отпадъци.</w:t>
      </w:r>
    </w:p>
    <w:p w14:paraId="08CF0862" w14:textId="111CBAC7" w:rsidR="008634C2" w:rsidRDefault="005824D2"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bookmarkStart w:id="27" w:name="_Hlk125290591"/>
      <w:r>
        <w:rPr>
          <w:rFonts w:ascii="Times New Roman" w:eastAsia="Times New Roman" w:hAnsi="Times New Roman" w:cs="Times New Roman"/>
          <w:bCs/>
          <w:color w:val="000000"/>
          <w:sz w:val="24"/>
          <w:szCs w:val="24"/>
          <w:lang w:val="bg-BG" w:eastAsia="en-GB"/>
        </w:rPr>
        <w:t xml:space="preserve">Разработена е и се изпълнява общинска Програма за управление на отпадъците 2021 – 2028 г. </w:t>
      </w:r>
    </w:p>
    <w:bookmarkEnd w:id="27"/>
    <w:p w14:paraId="3939D342" w14:textId="7A6A54A1" w:rsidR="005D4238" w:rsidRDefault="005D4238"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4151A9BD" w14:textId="1CD52032" w:rsidR="005D4238" w:rsidRPr="001D7B39" w:rsidRDefault="005D4238" w:rsidP="005D4238">
      <w:pPr>
        <w:shd w:val="clear" w:color="auto" w:fill="92D050"/>
        <w:spacing w:after="0" w:line="360" w:lineRule="auto"/>
        <w:jc w:val="center"/>
        <w:outlineLvl w:val="1"/>
        <w:rPr>
          <w:rFonts w:ascii="Times New Roman" w:eastAsia="Times New Roman" w:hAnsi="Times New Roman" w:cs="Times New Roman"/>
          <w:b/>
          <w:color w:val="000000"/>
          <w:sz w:val="24"/>
          <w:szCs w:val="24"/>
          <w:lang w:val="bg-BG" w:eastAsia="en-GB"/>
        </w:rPr>
      </w:pPr>
      <w:bookmarkStart w:id="28" w:name="_Toc126592075"/>
      <w:r w:rsidRPr="001D7B39">
        <w:rPr>
          <w:rFonts w:ascii="Times New Roman" w:eastAsia="Times New Roman" w:hAnsi="Times New Roman" w:cs="Times New Roman"/>
          <w:b/>
          <w:color w:val="000000"/>
          <w:sz w:val="24"/>
          <w:szCs w:val="24"/>
          <w:lang w:val="bg-BG" w:eastAsia="en-GB"/>
        </w:rPr>
        <w:t>І.6. Вредни физични фактори – шум.</w:t>
      </w:r>
      <w:bookmarkEnd w:id="28"/>
    </w:p>
    <w:p w14:paraId="50A8FC87" w14:textId="77777777" w:rsidR="001D7B39" w:rsidRDefault="001D7B39" w:rsidP="00C21AE6">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385BB05D" w14:textId="7D8E2186" w:rsidR="00582484" w:rsidRDefault="003D1A6A" w:rsidP="00C21AE6">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1A6A">
        <w:rPr>
          <w:rFonts w:ascii="Times New Roman" w:eastAsia="Times New Roman" w:hAnsi="Times New Roman" w:cs="Times New Roman"/>
          <w:bCs/>
          <w:color w:val="000000"/>
          <w:sz w:val="24"/>
          <w:szCs w:val="24"/>
          <w:lang w:val="bg-BG" w:eastAsia="en-GB"/>
        </w:rPr>
        <w:t xml:space="preserve">Шумът е фактор, </w:t>
      </w:r>
      <w:r w:rsidR="00582484">
        <w:rPr>
          <w:rFonts w:ascii="Times New Roman" w:eastAsia="Times New Roman" w:hAnsi="Times New Roman" w:cs="Times New Roman"/>
          <w:bCs/>
          <w:color w:val="000000"/>
          <w:sz w:val="24"/>
          <w:szCs w:val="24"/>
          <w:lang w:val="bg-BG" w:eastAsia="en-GB"/>
        </w:rPr>
        <w:t xml:space="preserve">които оказва </w:t>
      </w:r>
      <w:r w:rsidRPr="003D1A6A">
        <w:rPr>
          <w:rFonts w:ascii="Times New Roman" w:eastAsia="Times New Roman" w:hAnsi="Times New Roman" w:cs="Times New Roman"/>
          <w:bCs/>
          <w:color w:val="000000"/>
          <w:sz w:val="24"/>
          <w:szCs w:val="24"/>
          <w:lang w:val="bg-BG" w:eastAsia="en-GB"/>
        </w:rPr>
        <w:t>въздейств</w:t>
      </w:r>
      <w:r w:rsidR="00582484">
        <w:rPr>
          <w:rFonts w:ascii="Times New Roman" w:eastAsia="Times New Roman" w:hAnsi="Times New Roman" w:cs="Times New Roman"/>
          <w:bCs/>
          <w:color w:val="000000"/>
          <w:sz w:val="24"/>
          <w:szCs w:val="24"/>
          <w:lang w:val="bg-BG" w:eastAsia="en-GB"/>
        </w:rPr>
        <w:t>ие върху хората и животните, и чрез тях в</w:t>
      </w:r>
      <w:r w:rsidRPr="003D1A6A">
        <w:rPr>
          <w:rFonts w:ascii="Times New Roman" w:eastAsia="Times New Roman" w:hAnsi="Times New Roman" w:cs="Times New Roman"/>
          <w:bCs/>
          <w:color w:val="000000"/>
          <w:sz w:val="24"/>
          <w:szCs w:val="24"/>
          <w:lang w:val="bg-BG" w:eastAsia="en-GB"/>
        </w:rPr>
        <w:t xml:space="preserve">ърху </w:t>
      </w:r>
      <w:r w:rsidR="00582484">
        <w:rPr>
          <w:rFonts w:ascii="Times New Roman" w:eastAsia="Times New Roman" w:hAnsi="Times New Roman" w:cs="Times New Roman"/>
          <w:bCs/>
          <w:color w:val="000000"/>
          <w:sz w:val="24"/>
          <w:szCs w:val="24"/>
          <w:lang w:val="bg-BG" w:eastAsia="en-GB"/>
        </w:rPr>
        <w:t xml:space="preserve">параметрите на </w:t>
      </w:r>
      <w:r w:rsidRPr="003D1A6A">
        <w:rPr>
          <w:rFonts w:ascii="Times New Roman" w:eastAsia="Times New Roman" w:hAnsi="Times New Roman" w:cs="Times New Roman"/>
          <w:bCs/>
          <w:color w:val="000000"/>
          <w:sz w:val="24"/>
          <w:szCs w:val="24"/>
          <w:lang w:val="bg-BG" w:eastAsia="en-GB"/>
        </w:rPr>
        <w:t>околната среда</w:t>
      </w:r>
      <w:r w:rsidR="00582484">
        <w:rPr>
          <w:rFonts w:ascii="Times New Roman" w:eastAsia="Times New Roman" w:hAnsi="Times New Roman" w:cs="Times New Roman"/>
          <w:bCs/>
          <w:color w:val="000000"/>
          <w:sz w:val="24"/>
          <w:szCs w:val="24"/>
          <w:lang w:val="bg-BG" w:eastAsia="en-GB"/>
        </w:rPr>
        <w:t xml:space="preserve">. Шумът представлява </w:t>
      </w:r>
      <w:r w:rsidRPr="003D1A6A">
        <w:rPr>
          <w:rFonts w:ascii="Times New Roman" w:eastAsia="Times New Roman" w:hAnsi="Times New Roman" w:cs="Times New Roman"/>
          <w:bCs/>
          <w:color w:val="000000"/>
          <w:sz w:val="24"/>
          <w:szCs w:val="24"/>
          <w:lang w:val="bg-BG" w:eastAsia="en-GB"/>
        </w:rPr>
        <w:t xml:space="preserve">нежелан звук, който причинява неприятно или смущаващо възприятие или има увреждащо действие. </w:t>
      </w:r>
      <w:r w:rsidR="00582484">
        <w:rPr>
          <w:rFonts w:ascii="Times New Roman" w:eastAsia="Times New Roman" w:hAnsi="Times New Roman" w:cs="Times New Roman"/>
          <w:bCs/>
          <w:color w:val="000000"/>
          <w:sz w:val="24"/>
          <w:szCs w:val="24"/>
          <w:lang w:val="bg-BG" w:eastAsia="en-GB"/>
        </w:rPr>
        <w:t>Поради това, т</w:t>
      </w:r>
      <w:r w:rsidR="00582484" w:rsidRPr="003D1A6A">
        <w:rPr>
          <w:rFonts w:ascii="Times New Roman" w:eastAsia="Times New Roman" w:hAnsi="Times New Roman" w:cs="Times New Roman"/>
          <w:bCs/>
          <w:color w:val="000000"/>
          <w:sz w:val="24"/>
          <w:szCs w:val="24"/>
          <w:lang w:val="bg-BG" w:eastAsia="en-GB"/>
        </w:rPr>
        <w:t xml:space="preserve">ой се възприема </w:t>
      </w:r>
      <w:r w:rsidR="00582484">
        <w:rPr>
          <w:rFonts w:ascii="Times New Roman" w:eastAsia="Times New Roman" w:hAnsi="Times New Roman" w:cs="Times New Roman"/>
          <w:bCs/>
          <w:color w:val="000000"/>
          <w:sz w:val="24"/>
          <w:szCs w:val="24"/>
          <w:lang w:val="bg-BG" w:eastAsia="en-GB"/>
        </w:rPr>
        <w:t xml:space="preserve">като вид </w:t>
      </w:r>
      <w:r w:rsidR="00582484" w:rsidRPr="003D1A6A">
        <w:rPr>
          <w:rFonts w:ascii="Times New Roman" w:eastAsia="Times New Roman" w:hAnsi="Times New Roman" w:cs="Times New Roman"/>
          <w:bCs/>
          <w:color w:val="000000"/>
          <w:sz w:val="24"/>
          <w:szCs w:val="24"/>
          <w:lang w:val="bg-BG" w:eastAsia="en-GB"/>
        </w:rPr>
        <w:t>замърсяван</w:t>
      </w:r>
      <w:r w:rsidR="00582484">
        <w:rPr>
          <w:rFonts w:ascii="Times New Roman" w:eastAsia="Times New Roman" w:hAnsi="Times New Roman" w:cs="Times New Roman"/>
          <w:bCs/>
          <w:color w:val="000000"/>
          <w:sz w:val="24"/>
          <w:szCs w:val="24"/>
          <w:lang w:val="bg-BG" w:eastAsia="en-GB"/>
        </w:rPr>
        <w:t>е</w:t>
      </w:r>
      <w:r w:rsidR="00582484" w:rsidRPr="003D1A6A">
        <w:rPr>
          <w:rFonts w:ascii="Times New Roman" w:eastAsia="Times New Roman" w:hAnsi="Times New Roman" w:cs="Times New Roman"/>
          <w:bCs/>
          <w:color w:val="000000"/>
          <w:sz w:val="24"/>
          <w:szCs w:val="24"/>
          <w:lang w:val="bg-BG" w:eastAsia="en-GB"/>
        </w:rPr>
        <w:t xml:space="preserve">, </w:t>
      </w:r>
      <w:r w:rsidR="00582484">
        <w:rPr>
          <w:rFonts w:ascii="Times New Roman" w:eastAsia="Times New Roman" w:hAnsi="Times New Roman" w:cs="Times New Roman"/>
          <w:bCs/>
          <w:color w:val="000000"/>
          <w:sz w:val="24"/>
          <w:szCs w:val="24"/>
          <w:lang w:val="bg-BG" w:eastAsia="en-GB"/>
        </w:rPr>
        <w:t xml:space="preserve">което има отрицателно </w:t>
      </w:r>
      <w:r w:rsidR="00582484" w:rsidRPr="003D1A6A">
        <w:rPr>
          <w:rFonts w:ascii="Times New Roman" w:eastAsia="Times New Roman" w:hAnsi="Times New Roman" w:cs="Times New Roman"/>
          <w:bCs/>
          <w:color w:val="000000"/>
          <w:sz w:val="24"/>
          <w:szCs w:val="24"/>
          <w:lang w:val="bg-BG" w:eastAsia="en-GB"/>
        </w:rPr>
        <w:t>влияние</w:t>
      </w:r>
      <w:r w:rsidR="00582484">
        <w:rPr>
          <w:rFonts w:ascii="Times New Roman" w:eastAsia="Times New Roman" w:hAnsi="Times New Roman" w:cs="Times New Roman"/>
          <w:bCs/>
          <w:color w:val="000000"/>
          <w:sz w:val="24"/>
          <w:szCs w:val="24"/>
          <w:lang w:val="bg-BG" w:eastAsia="en-GB"/>
        </w:rPr>
        <w:t xml:space="preserve"> </w:t>
      </w:r>
      <w:r w:rsidR="00582484" w:rsidRPr="003D1A6A">
        <w:rPr>
          <w:rFonts w:ascii="Times New Roman" w:eastAsia="Times New Roman" w:hAnsi="Times New Roman" w:cs="Times New Roman"/>
          <w:bCs/>
          <w:color w:val="000000"/>
          <w:sz w:val="24"/>
          <w:szCs w:val="24"/>
          <w:lang w:val="bg-BG" w:eastAsia="en-GB"/>
        </w:rPr>
        <w:t xml:space="preserve">върху човешкото здраве. </w:t>
      </w:r>
      <w:r w:rsidRPr="003D1A6A">
        <w:rPr>
          <w:rFonts w:ascii="Times New Roman" w:eastAsia="Times New Roman" w:hAnsi="Times New Roman" w:cs="Times New Roman"/>
          <w:bCs/>
          <w:color w:val="000000"/>
          <w:sz w:val="24"/>
          <w:szCs w:val="24"/>
          <w:lang w:val="bg-BG" w:eastAsia="en-GB"/>
        </w:rPr>
        <w:t xml:space="preserve">Няма област и човешка дейност, при които да не се </w:t>
      </w:r>
      <w:r w:rsidR="00D96E00">
        <w:rPr>
          <w:rFonts w:ascii="Times New Roman" w:eastAsia="Times New Roman" w:hAnsi="Times New Roman" w:cs="Times New Roman"/>
          <w:bCs/>
          <w:color w:val="000000"/>
          <w:sz w:val="24"/>
          <w:szCs w:val="24"/>
          <w:lang w:val="bg-BG" w:eastAsia="en-GB"/>
        </w:rPr>
        <w:t xml:space="preserve">поражда </w:t>
      </w:r>
      <w:r w:rsidRPr="003D1A6A">
        <w:rPr>
          <w:rFonts w:ascii="Times New Roman" w:eastAsia="Times New Roman" w:hAnsi="Times New Roman" w:cs="Times New Roman"/>
          <w:bCs/>
          <w:color w:val="000000"/>
          <w:sz w:val="24"/>
          <w:szCs w:val="24"/>
          <w:lang w:val="bg-BG" w:eastAsia="en-GB"/>
        </w:rPr>
        <w:t xml:space="preserve">шумово излъчване. </w:t>
      </w:r>
    </w:p>
    <w:p w14:paraId="76248261" w14:textId="77777777" w:rsidR="00C21AE6" w:rsidRDefault="00C21AE6" w:rsidP="00C21AE6">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Основните източници на ш</w:t>
      </w:r>
      <w:r w:rsidR="003D1A6A" w:rsidRPr="003D1A6A">
        <w:rPr>
          <w:rFonts w:ascii="Times New Roman" w:eastAsia="Times New Roman" w:hAnsi="Times New Roman" w:cs="Times New Roman"/>
          <w:bCs/>
          <w:color w:val="000000"/>
          <w:sz w:val="24"/>
          <w:szCs w:val="24"/>
          <w:lang w:val="bg-BG" w:eastAsia="en-GB"/>
        </w:rPr>
        <w:t>ум в околната среда</w:t>
      </w:r>
      <w:r>
        <w:rPr>
          <w:rFonts w:ascii="Times New Roman" w:eastAsia="Times New Roman" w:hAnsi="Times New Roman" w:cs="Times New Roman"/>
          <w:bCs/>
          <w:color w:val="000000"/>
          <w:sz w:val="24"/>
          <w:szCs w:val="24"/>
          <w:lang w:val="bg-BG" w:eastAsia="en-GB"/>
        </w:rPr>
        <w:t xml:space="preserve"> са </w:t>
      </w:r>
      <w:r w:rsidR="003D1A6A" w:rsidRPr="003D1A6A">
        <w:rPr>
          <w:rFonts w:ascii="Times New Roman" w:eastAsia="Times New Roman" w:hAnsi="Times New Roman" w:cs="Times New Roman"/>
          <w:bCs/>
          <w:color w:val="000000"/>
          <w:sz w:val="24"/>
          <w:szCs w:val="24"/>
          <w:lang w:val="bg-BG" w:eastAsia="en-GB"/>
        </w:rPr>
        <w:t>транспортните, промишлените и ремонтните дейности</w:t>
      </w:r>
      <w:r>
        <w:rPr>
          <w:rFonts w:ascii="Times New Roman" w:eastAsia="Times New Roman" w:hAnsi="Times New Roman" w:cs="Times New Roman"/>
          <w:bCs/>
          <w:color w:val="000000"/>
          <w:sz w:val="24"/>
          <w:szCs w:val="24"/>
          <w:lang w:val="bg-BG" w:eastAsia="en-GB"/>
        </w:rPr>
        <w:t xml:space="preserve">. Именно те съставляват </w:t>
      </w:r>
      <w:r w:rsidR="003D1A6A" w:rsidRPr="003D1A6A">
        <w:rPr>
          <w:rFonts w:ascii="Times New Roman" w:eastAsia="Times New Roman" w:hAnsi="Times New Roman" w:cs="Times New Roman"/>
          <w:bCs/>
          <w:color w:val="000000"/>
          <w:sz w:val="24"/>
          <w:szCs w:val="24"/>
          <w:lang w:val="bg-BG" w:eastAsia="en-GB"/>
        </w:rPr>
        <w:t xml:space="preserve">един от </w:t>
      </w:r>
      <w:r>
        <w:rPr>
          <w:rFonts w:ascii="Times New Roman" w:eastAsia="Times New Roman" w:hAnsi="Times New Roman" w:cs="Times New Roman"/>
          <w:bCs/>
          <w:color w:val="000000"/>
          <w:sz w:val="24"/>
          <w:szCs w:val="24"/>
          <w:lang w:val="bg-BG" w:eastAsia="en-GB"/>
        </w:rPr>
        <w:t xml:space="preserve">основните </w:t>
      </w:r>
      <w:r w:rsidR="003D1A6A" w:rsidRPr="003D1A6A">
        <w:rPr>
          <w:rFonts w:ascii="Times New Roman" w:eastAsia="Times New Roman" w:hAnsi="Times New Roman" w:cs="Times New Roman"/>
          <w:bCs/>
          <w:color w:val="000000"/>
          <w:sz w:val="24"/>
          <w:szCs w:val="24"/>
          <w:lang w:val="bg-BG" w:eastAsia="en-GB"/>
        </w:rPr>
        <w:t xml:space="preserve">екологични проблеми в урбанизираните територии. </w:t>
      </w:r>
    </w:p>
    <w:p w14:paraId="71EC9260" w14:textId="71AABBCC" w:rsidR="003D1A6A" w:rsidRPr="003D1A6A" w:rsidRDefault="003D1A6A" w:rsidP="00C21AE6">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1A6A">
        <w:rPr>
          <w:rFonts w:ascii="Times New Roman" w:eastAsia="Times New Roman" w:hAnsi="Times New Roman" w:cs="Times New Roman"/>
          <w:bCs/>
          <w:color w:val="000000"/>
          <w:sz w:val="24"/>
          <w:szCs w:val="24"/>
          <w:lang w:val="bg-BG" w:eastAsia="en-GB"/>
        </w:rPr>
        <w:t>Количествено</w:t>
      </w:r>
      <w:r w:rsidR="00C21AE6">
        <w:rPr>
          <w:rFonts w:ascii="Times New Roman" w:eastAsia="Times New Roman" w:hAnsi="Times New Roman" w:cs="Times New Roman"/>
          <w:bCs/>
          <w:color w:val="000000"/>
          <w:sz w:val="24"/>
          <w:szCs w:val="24"/>
          <w:lang w:val="bg-BG" w:eastAsia="en-GB"/>
        </w:rPr>
        <w:t>,</w:t>
      </w:r>
      <w:r w:rsidRPr="003D1A6A">
        <w:rPr>
          <w:rFonts w:ascii="Times New Roman" w:eastAsia="Times New Roman" w:hAnsi="Times New Roman" w:cs="Times New Roman"/>
          <w:bCs/>
          <w:color w:val="000000"/>
          <w:sz w:val="24"/>
          <w:szCs w:val="24"/>
          <w:lang w:val="bg-BG" w:eastAsia="en-GB"/>
        </w:rPr>
        <w:t xml:space="preserve"> шумът се оценява чрез величината „ниво на звуковото налягане” и се изразява с мерната единица Децибел (</w:t>
      </w:r>
      <w:proofErr w:type="spellStart"/>
      <w:r w:rsidRPr="003D1A6A">
        <w:rPr>
          <w:rFonts w:ascii="Times New Roman" w:eastAsia="Times New Roman" w:hAnsi="Times New Roman" w:cs="Times New Roman"/>
          <w:bCs/>
          <w:color w:val="000000"/>
          <w:sz w:val="24"/>
          <w:szCs w:val="24"/>
          <w:lang w:val="bg-BG" w:eastAsia="en-GB"/>
        </w:rPr>
        <w:t>dB</w:t>
      </w:r>
      <w:proofErr w:type="spellEnd"/>
      <w:r w:rsidRPr="003D1A6A">
        <w:rPr>
          <w:rFonts w:ascii="Times New Roman" w:eastAsia="Times New Roman" w:hAnsi="Times New Roman" w:cs="Times New Roman"/>
          <w:bCs/>
          <w:color w:val="000000"/>
          <w:sz w:val="24"/>
          <w:szCs w:val="24"/>
          <w:lang w:val="bg-BG" w:eastAsia="en-GB"/>
        </w:rPr>
        <w:t xml:space="preserve">). В околната среда преобладават променливите шумови емисии. За оценяването им е въведен терминът „еквивалентно ниво на шума </w:t>
      </w:r>
      <w:proofErr w:type="spellStart"/>
      <w:r w:rsidRPr="003D1A6A">
        <w:rPr>
          <w:rFonts w:ascii="Times New Roman" w:eastAsia="Times New Roman" w:hAnsi="Times New Roman" w:cs="Times New Roman"/>
          <w:bCs/>
          <w:color w:val="000000"/>
          <w:sz w:val="24"/>
          <w:szCs w:val="24"/>
          <w:lang w:val="bg-BG" w:eastAsia="en-GB"/>
        </w:rPr>
        <w:t>Leq</w:t>
      </w:r>
      <w:proofErr w:type="spellEnd"/>
      <w:r w:rsidRPr="003D1A6A">
        <w:rPr>
          <w:rFonts w:ascii="Times New Roman" w:eastAsia="Times New Roman" w:hAnsi="Times New Roman" w:cs="Times New Roman"/>
          <w:bCs/>
          <w:color w:val="000000"/>
          <w:sz w:val="24"/>
          <w:szCs w:val="24"/>
          <w:lang w:val="bg-BG" w:eastAsia="en-GB"/>
        </w:rPr>
        <w:t xml:space="preserve"> [</w:t>
      </w:r>
      <w:proofErr w:type="spellStart"/>
      <w:r w:rsidRPr="003D1A6A">
        <w:rPr>
          <w:rFonts w:ascii="Times New Roman" w:eastAsia="Times New Roman" w:hAnsi="Times New Roman" w:cs="Times New Roman"/>
          <w:bCs/>
          <w:color w:val="000000"/>
          <w:sz w:val="24"/>
          <w:szCs w:val="24"/>
          <w:lang w:val="bg-BG" w:eastAsia="en-GB"/>
        </w:rPr>
        <w:t>dB</w:t>
      </w:r>
      <w:proofErr w:type="spellEnd"/>
      <w:r w:rsidRPr="003D1A6A">
        <w:rPr>
          <w:rFonts w:ascii="Times New Roman" w:eastAsia="Times New Roman" w:hAnsi="Times New Roman" w:cs="Times New Roman"/>
          <w:bCs/>
          <w:color w:val="000000"/>
          <w:sz w:val="24"/>
          <w:szCs w:val="24"/>
          <w:lang w:val="bg-BG" w:eastAsia="en-GB"/>
        </w:rPr>
        <w:t>(A)]”.</w:t>
      </w:r>
    </w:p>
    <w:p w14:paraId="1BB85A46" w14:textId="77777777" w:rsidR="003D1A6A" w:rsidRPr="003D1A6A" w:rsidRDefault="003D1A6A" w:rsidP="00C21AE6">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1A6A">
        <w:rPr>
          <w:rFonts w:ascii="Times New Roman" w:eastAsia="Times New Roman" w:hAnsi="Times New Roman" w:cs="Times New Roman"/>
          <w:bCs/>
          <w:color w:val="000000"/>
          <w:sz w:val="24"/>
          <w:szCs w:val="24"/>
          <w:lang w:val="bg-BG" w:eastAsia="en-GB"/>
        </w:rPr>
        <w:t xml:space="preserve">Оценката, управлението и контролът на шума в околната среда, причинен от автомобилния, железопътния, въздушния и водния транспорт, както от промишлените инсталации и съоръжения и от локални източници на шум са регламентирани чрез нормативната уредба, като конкретните норми са определени в </w:t>
      </w:r>
      <w:r w:rsidRPr="003D1A6A">
        <w:rPr>
          <w:rFonts w:ascii="Times New Roman" w:eastAsia="Times New Roman" w:hAnsi="Times New Roman" w:cs="Times New Roman"/>
          <w:bCs/>
          <w:i/>
          <w:iCs/>
          <w:color w:val="000000"/>
          <w:sz w:val="24"/>
          <w:szCs w:val="24"/>
          <w:lang w:val="bg-BG" w:eastAsia="en-GB"/>
        </w:rPr>
        <w:t xml:space="preserve">Наредба № 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w:t>
      </w:r>
      <w:r w:rsidRPr="003D1A6A">
        <w:rPr>
          <w:rFonts w:ascii="Times New Roman" w:eastAsia="Times New Roman" w:hAnsi="Times New Roman" w:cs="Times New Roman"/>
          <w:bCs/>
          <w:i/>
          <w:iCs/>
          <w:color w:val="000000"/>
          <w:sz w:val="24"/>
          <w:szCs w:val="24"/>
          <w:lang w:val="bg-BG" w:eastAsia="en-GB"/>
        </w:rPr>
        <w:lastRenderedPageBreak/>
        <w:t>околната среда, методите за оценка на стойностите на показателите за шум и вредните ефекти от шума върху здравето на населението</w:t>
      </w:r>
      <w:r w:rsidRPr="003D1A6A">
        <w:rPr>
          <w:rFonts w:ascii="Times New Roman" w:eastAsia="Times New Roman" w:hAnsi="Times New Roman" w:cs="Times New Roman"/>
          <w:bCs/>
          <w:color w:val="000000"/>
          <w:sz w:val="24"/>
          <w:szCs w:val="24"/>
          <w:lang w:val="bg-BG" w:eastAsia="en-GB"/>
        </w:rPr>
        <w:t xml:space="preserve">, а именно: </w:t>
      </w:r>
    </w:p>
    <w:p w14:paraId="03968F29" w14:textId="77777777" w:rsidR="00D969C4" w:rsidRDefault="00D969C4" w:rsidP="003D1A6A">
      <w:pPr>
        <w:spacing w:after="0" w:line="276" w:lineRule="auto"/>
        <w:ind w:firstLine="720"/>
        <w:jc w:val="center"/>
        <w:rPr>
          <w:rFonts w:ascii="Times New Roman" w:eastAsia="Times New Roman" w:hAnsi="Times New Roman" w:cs="Times New Roman"/>
          <w:b/>
          <w:bCs/>
          <w:sz w:val="24"/>
          <w:szCs w:val="24"/>
          <w:lang w:val="bg-BG" w:eastAsia="bg-BG"/>
        </w:rPr>
      </w:pPr>
    </w:p>
    <w:p w14:paraId="690C2305" w14:textId="636061D8" w:rsidR="003D1A6A" w:rsidRDefault="003D1A6A" w:rsidP="003D1A6A">
      <w:pPr>
        <w:spacing w:after="0" w:line="276" w:lineRule="auto"/>
        <w:ind w:firstLine="720"/>
        <w:jc w:val="center"/>
        <w:rPr>
          <w:rFonts w:ascii="Times New Roman" w:eastAsia="Times New Roman" w:hAnsi="Times New Roman" w:cs="Times New Roman"/>
          <w:b/>
          <w:bCs/>
          <w:sz w:val="24"/>
          <w:szCs w:val="24"/>
          <w:lang w:val="bg-BG" w:eastAsia="bg-BG"/>
        </w:rPr>
      </w:pPr>
      <w:r w:rsidRPr="003D1A6A">
        <w:rPr>
          <w:rFonts w:ascii="Times New Roman" w:eastAsia="Times New Roman" w:hAnsi="Times New Roman" w:cs="Times New Roman"/>
          <w:b/>
          <w:bCs/>
          <w:sz w:val="24"/>
          <w:szCs w:val="24"/>
          <w:lang w:val="bg-BG" w:eastAsia="bg-BG"/>
        </w:rPr>
        <w:t>Граничните стойности на нивата на шума в различните територии и устройствени зони в урбанизираните територии и извън тях</w:t>
      </w:r>
    </w:p>
    <w:p w14:paraId="0C9C4DC6" w14:textId="77777777" w:rsidR="00D969C4" w:rsidRPr="003D1A6A" w:rsidRDefault="00D969C4" w:rsidP="003D1A6A">
      <w:pPr>
        <w:spacing w:after="0" w:line="276" w:lineRule="auto"/>
        <w:ind w:firstLine="720"/>
        <w:jc w:val="center"/>
        <w:rPr>
          <w:rFonts w:ascii="Times New Roman" w:eastAsia="Times New Roman" w:hAnsi="Times New Roman" w:cs="Times New Roman"/>
          <w:b/>
          <w:bCs/>
          <w:sz w:val="24"/>
          <w:szCs w:val="24"/>
          <w:lang w:val="bg-BG" w:eastAsia="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4"/>
        <w:gridCol w:w="866"/>
        <w:gridCol w:w="1230"/>
        <w:gridCol w:w="1006"/>
      </w:tblGrid>
      <w:tr w:rsidR="003D1A6A" w:rsidRPr="0081375A" w14:paraId="32880701" w14:textId="77777777" w:rsidTr="003D1A6A">
        <w:trPr>
          <w:tblHeader/>
          <w:jc w:val="center"/>
        </w:trPr>
        <w:tc>
          <w:tcPr>
            <w:tcW w:w="3280" w:type="pct"/>
            <w:tcBorders>
              <w:top w:val="single" w:sz="4" w:space="0" w:color="auto"/>
              <w:left w:val="single" w:sz="4" w:space="0" w:color="auto"/>
              <w:bottom w:val="nil"/>
              <w:right w:val="single" w:sz="4" w:space="0" w:color="auto"/>
            </w:tcBorders>
            <w:shd w:val="clear" w:color="auto" w:fill="E7E6E6"/>
            <w:hideMark/>
          </w:tcPr>
          <w:p w14:paraId="11A85A19" w14:textId="77777777" w:rsidR="003D1A6A" w:rsidRPr="003D1A6A" w:rsidRDefault="003D1A6A" w:rsidP="003D1A6A">
            <w:pPr>
              <w:keepNext/>
              <w:spacing w:after="0" w:line="276" w:lineRule="auto"/>
              <w:jc w:val="center"/>
              <w:rPr>
                <w:rFonts w:ascii="Times New Roman" w:eastAsia="Times New Roman" w:hAnsi="Times New Roman" w:cs="Times New Roman"/>
                <w:b/>
                <w:bCs/>
                <w:sz w:val="20"/>
                <w:szCs w:val="16"/>
                <w:lang w:val="bg-BG" w:eastAsia="bg-BG"/>
              </w:rPr>
            </w:pPr>
            <w:r w:rsidRPr="003D1A6A">
              <w:rPr>
                <w:rFonts w:ascii="Times New Roman" w:eastAsia="Times New Roman" w:hAnsi="Times New Roman" w:cs="Times New Roman"/>
                <w:b/>
                <w:bCs/>
                <w:sz w:val="20"/>
                <w:szCs w:val="16"/>
                <w:lang w:val="bg-BG" w:eastAsia="bg-BG"/>
              </w:rPr>
              <w:t>Територии и устройствени зони в урбанизирани територии и извън тях</w:t>
            </w:r>
          </w:p>
        </w:tc>
        <w:tc>
          <w:tcPr>
            <w:tcW w:w="1720" w:type="pct"/>
            <w:gridSpan w:val="3"/>
            <w:tcBorders>
              <w:top w:val="single" w:sz="4" w:space="0" w:color="auto"/>
              <w:left w:val="single" w:sz="4" w:space="0" w:color="auto"/>
              <w:bottom w:val="single" w:sz="4" w:space="0" w:color="auto"/>
              <w:right w:val="single" w:sz="4" w:space="0" w:color="auto"/>
            </w:tcBorders>
            <w:shd w:val="clear" w:color="auto" w:fill="E7E6E6"/>
            <w:hideMark/>
          </w:tcPr>
          <w:p w14:paraId="02953E69" w14:textId="77777777" w:rsidR="003D1A6A" w:rsidRPr="003D1A6A" w:rsidRDefault="003D1A6A" w:rsidP="003D1A6A">
            <w:pPr>
              <w:keepNext/>
              <w:spacing w:after="0" w:line="276" w:lineRule="auto"/>
              <w:jc w:val="center"/>
              <w:rPr>
                <w:rFonts w:ascii="Times New Roman" w:eastAsia="Times New Roman" w:hAnsi="Times New Roman" w:cs="Times New Roman"/>
                <w:b/>
                <w:bCs/>
                <w:sz w:val="20"/>
                <w:szCs w:val="16"/>
                <w:lang w:val="bg-BG" w:eastAsia="bg-BG"/>
              </w:rPr>
            </w:pPr>
            <w:r w:rsidRPr="003D1A6A">
              <w:rPr>
                <w:rFonts w:ascii="Times New Roman" w:eastAsia="Times New Roman" w:hAnsi="Times New Roman" w:cs="Times New Roman"/>
                <w:b/>
                <w:bCs/>
                <w:sz w:val="20"/>
                <w:szCs w:val="16"/>
                <w:lang w:val="bg-BG" w:eastAsia="bg-BG"/>
              </w:rPr>
              <w:t xml:space="preserve">Еквивалентно ниво на шума </w:t>
            </w:r>
            <w:proofErr w:type="spellStart"/>
            <w:r w:rsidRPr="003D1A6A">
              <w:rPr>
                <w:rFonts w:ascii="Times New Roman" w:eastAsia="Times New Roman" w:hAnsi="Times New Roman" w:cs="Times New Roman"/>
                <w:b/>
                <w:bCs/>
                <w:i/>
                <w:iCs/>
                <w:sz w:val="20"/>
                <w:szCs w:val="16"/>
                <w:lang w:val="bg-BG" w:eastAsia="bg-BG"/>
              </w:rPr>
              <w:t>dB</w:t>
            </w:r>
            <w:proofErr w:type="spellEnd"/>
            <w:r w:rsidRPr="003D1A6A">
              <w:rPr>
                <w:rFonts w:ascii="Times New Roman" w:eastAsia="Times New Roman" w:hAnsi="Times New Roman" w:cs="Times New Roman"/>
                <w:b/>
                <w:bCs/>
                <w:i/>
                <w:iCs/>
                <w:sz w:val="20"/>
                <w:szCs w:val="16"/>
                <w:lang w:val="bg-BG" w:eastAsia="bg-BG"/>
              </w:rPr>
              <w:t>(A)</w:t>
            </w:r>
          </w:p>
        </w:tc>
      </w:tr>
      <w:tr w:rsidR="003D1A6A" w:rsidRPr="003D1A6A" w14:paraId="5FDDEDE5" w14:textId="77777777" w:rsidTr="003D1A6A">
        <w:trPr>
          <w:tblHeader/>
          <w:jc w:val="center"/>
        </w:trPr>
        <w:tc>
          <w:tcPr>
            <w:tcW w:w="3280" w:type="pct"/>
            <w:tcBorders>
              <w:top w:val="nil"/>
              <w:left w:val="single" w:sz="4" w:space="0" w:color="auto"/>
              <w:bottom w:val="single" w:sz="4" w:space="0" w:color="auto"/>
              <w:right w:val="single" w:sz="4" w:space="0" w:color="auto"/>
            </w:tcBorders>
            <w:shd w:val="clear" w:color="auto" w:fill="E7E6E6"/>
          </w:tcPr>
          <w:p w14:paraId="2781886F" w14:textId="77777777" w:rsidR="003D1A6A" w:rsidRPr="003D1A6A" w:rsidRDefault="003D1A6A" w:rsidP="003D1A6A">
            <w:pPr>
              <w:keepNext/>
              <w:spacing w:after="0" w:line="276" w:lineRule="auto"/>
              <w:jc w:val="both"/>
              <w:rPr>
                <w:rFonts w:ascii="Times New Roman" w:eastAsia="Times New Roman" w:hAnsi="Times New Roman" w:cs="Times New Roman"/>
                <w:b/>
                <w:bCs/>
                <w:sz w:val="20"/>
                <w:szCs w:val="16"/>
                <w:lang w:val="bg-BG" w:eastAsia="bg-BG"/>
              </w:rPr>
            </w:pPr>
          </w:p>
        </w:tc>
        <w:tc>
          <w:tcPr>
            <w:tcW w:w="480" w:type="pct"/>
            <w:tcBorders>
              <w:top w:val="single" w:sz="4" w:space="0" w:color="auto"/>
              <w:left w:val="single" w:sz="4" w:space="0" w:color="auto"/>
              <w:bottom w:val="single" w:sz="4" w:space="0" w:color="auto"/>
              <w:right w:val="single" w:sz="4" w:space="0" w:color="auto"/>
            </w:tcBorders>
            <w:shd w:val="clear" w:color="auto" w:fill="E7E6E6"/>
            <w:hideMark/>
          </w:tcPr>
          <w:p w14:paraId="2F5BD75A" w14:textId="77777777" w:rsidR="003D1A6A" w:rsidRPr="003D1A6A" w:rsidRDefault="003D1A6A" w:rsidP="003D1A6A">
            <w:pPr>
              <w:keepNext/>
              <w:spacing w:after="0" w:line="276" w:lineRule="auto"/>
              <w:jc w:val="center"/>
              <w:rPr>
                <w:rFonts w:ascii="Times New Roman" w:eastAsia="Times New Roman" w:hAnsi="Times New Roman" w:cs="Times New Roman"/>
                <w:b/>
                <w:bCs/>
                <w:sz w:val="20"/>
                <w:szCs w:val="16"/>
                <w:lang w:val="bg-BG" w:eastAsia="bg-BG"/>
              </w:rPr>
            </w:pPr>
            <w:r w:rsidRPr="003D1A6A">
              <w:rPr>
                <w:rFonts w:ascii="Times New Roman" w:eastAsia="Times New Roman" w:hAnsi="Times New Roman" w:cs="Times New Roman"/>
                <w:b/>
                <w:bCs/>
                <w:sz w:val="20"/>
                <w:szCs w:val="16"/>
                <w:lang w:val="bg-BG" w:eastAsia="bg-BG"/>
              </w:rPr>
              <w:t>ден</w:t>
            </w:r>
          </w:p>
        </w:tc>
        <w:tc>
          <w:tcPr>
            <w:tcW w:w="682" w:type="pct"/>
            <w:tcBorders>
              <w:top w:val="single" w:sz="4" w:space="0" w:color="auto"/>
              <w:left w:val="single" w:sz="4" w:space="0" w:color="auto"/>
              <w:bottom w:val="single" w:sz="4" w:space="0" w:color="auto"/>
              <w:right w:val="single" w:sz="4" w:space="0" w:color="auto"/>
            </w:tcBorders>
            <w:shd w:val="clear" w:color="auto" w:fill="E7E6E6"/>
            <w:hideMark/>
          </w:tcPr>
          <w:p w14:paraId="7161670B" w14:textId="77777777" w:rsidR="003D1A6A" w:rsidRPr="003D1A6A" w:rsidRDefault="003D1A6A" w:rsidP="003D1A6A">
            <w:pPr>
              <w:keepNext/>
              <w:spacing w:after="0" w:line="276" w:lineRule="auto"/>
              <w:jc w:val="center"/>
              <w:rPr>
                <w:rFonts w:ascii="Times New Roman" w:eastAsia="Times New Roman" w:hAnsi="Times New Roman" w:cs="Times New Roman"/>
                <w:b/>
                <w:bCs/>
                <w:sz w:val="20"/>
                <w:szCs w:val="16"/>
                <w:lang w:val="bg-BG" w:eastAsia="bg-BG"/>
              </w:rPr>
            </w:pPr>
            <w:r w:rsidRPr="003D1A6A">
              <w:rPr>
                <w:rFonts w:ascii="Times New Roman" w:eastAsia="Times New Roman" w:hAnsi="Times New Roman" w:cs="Times New Roman"/>
                <w:b/>
                <w:bCs/>
                <w:sz w:val="20"/>
                <w:szCs w:val="16"/>
                <w:lang w:val="bg-BG" w:eastAsia="bg-BG"/>
              </w:rPr>
              <w:t>вечер</w:t>
            </w:r>
          </w:p>
        </w:tc>
        <w:tc>
          <w:tcPr>
            <w:tcW w:w="558" w:type="pct"/>
            <w:tcBorders>
              <w:top w:val="single" w:sz="4" w:space="0" w:color="auto"/>
              <w:left w:val="single" w:sz="4" w:space="0" w:color="auto"/>
              <w:bottom w:val="single" w:sz="4" w:space="0" w:color="auto"/>
              <w:right w:val="single" w:sz="4" w:space="0" w:color="auto"/>
            </w:tcBorders>
            <w:shd w:val="clear" w:color="auto" w:fill="E7E6E6"/>
            <w:hideMark/>
          </w:tcPr>
          <w:p w14:paraId="40BAF88C" w14:textId="77777777" w:rsidR="003D1A6A" w:rsidRPr="003D1A6A" w:rsidRDefault="003D1A6A" w:rsidP="003D1A6A">
            <w:pPr>
              <w:keepNext/>
              <w:spacing w:after="0" w:line="276" w:lineRule="auto"/>
              <w:jc w:val="center"/>
              <w:rPr>
                <w:rFonts w:ascii="Times New Roman" w:eastAsia="Times New Roman" w:hAnsi="Times New Roman" w:cs="Times New Roman"/>
                <w:b/>
                <w:bCs/>
                <w:sz w:val="20"/>
                <w:szCs w:val="16"/>
                <w:lang w:val="bg-BG" w:eastAsia="bg-BG"/>
              </w:rPr>
            </w:pPr>
            <w:r w:rsidRPr="003D1A6A">
              <w:rPr>
                <w:rFonts w:ascii="Times New Roman" w:eastAsia="Times New Roman" w:hAnsi="Times New Roman" w:cs="Times New Roman"/>
                <w:b/>
                <w:bCs/>
                <w:sz w:val="20"/>
                <w:szCs w:val="16"/>
                <w:lang w:val="bg-BG" w:eastAsia="bg-BG"/>
              </w:rPr>
              <w:t>нощ</w:t>
            </w:r>
          </w:p>
        </w:tc>
      </w:tr>
      <w:tr w:rsidR="003D1A6A" w:rsidRPr="003D1A6A" w14:paraId="72B1B938" w14:textId="77777777" w:rsidTr="004D0B34">
        <w:trPr>
          <w:jc w:val="center"/>
        </w:trPr>
        <w:tc>
          <w:tcPr>
            <w:tcW w:w="3280" w:type="pct"/>
            <w:tcBorders>
              <w:top w:val="single" w:sz="4" w:space="0" w:color="auto"/>
              <w:left w:val="single" w:sz="4" w:space="0" w:color="auto"/>
              <w:bottom w:val="single" w:sz="4" w:space="0" w:color="auto"/>
              <w:right w:val="single" w:sz="4" w:space="0" w:color="auto"/>
            </w:tcBorders>
            <w:hideMark/>
          </w:tcPr>
          <w:p w14:paraId="5FFC5EA1" w14:textId="77777777" w:rsidR="003D1A6A" w:rsidRPr="003D1A6A" w:rsidRDefault="003D1A6A" w:rsidP="003D1A6A">
            <w:pPr>
              <w:spacing w:after="0" w:line="276" w:lineRule="auto"/>
              <w:contextualSpacing/>
              <w:jc w:val="both"/>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Жилищни зони и територии</w:t>
            </w:r>
          </w:p>
        </w:tc>
        <w:tc>
          <w:tcPr>
            <w:tcW w:w="480" w:type="pct"/>
            <w:tcBorders>
              <w:top w:val="single" w:sz="4" w:space="0" w:color="auto"/>
              <w:left w:val="single" w:sz="4" w:space="0" w:color="auto"/>
              <w:bottom w:val="single" w:sz="4" w:space="0" w:color="auto"/>
              <w:right w:val="single" w:sz="4" w:space="0" w:color="auto"/>
            </w:tcBorders>
            <w:hideMark/>
          </w:tcPr>
          <w:p w14:paraId="6FC72AAA"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55</w:t>
            </w:r>
          </w:p>
        </w:tc>
        <w:tc>
          <w:tcPr>
            <w:tcW w:w="682" w:type="pct"/>
            <w:tcBorders>
              <w:top w:val="single" w:sz="4" w:space="0" w:color="auto"/>
              <w:left w:val="single" w:sz="4" w:space="0" w:color="auto"/>
              <w:bottom w:val="single" w:sz="4" w:space="0" w:color="auto"/>
              <w:right w:val="single" w:sz="4" w:space="0" w:color="auto"/>
            </w:tcBorders>
            <w:hideMark/>
          </w:tcPr>
          <w:p w14:paraId="46BCB657"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50</w:t>
            </w:r>
          </w:p>
        </w:tc>
        <w:tc>
          <w:tcPr>
            <w:tcW w:w="558" w:type="pct"/>
            <w:tcBorders>
              <w:top w:val="single" w:sz="4" w:space="0" w:color="auto"/>
              <w:left w:val="single" w:sz="4" w:space="0" w:color="auto"/>
              <w:bottom w:val="single" w:sz="4" w:space="0" w:color="auto"/>
              <w:right w:val="single" w:sz="4" w:space="0" w:color="auto"/>
            </w:tcBorders>
            <w:hideMark/>
          </w:tcPr>
          <w:p w14:paraId="50AC07BD"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45</w:t>
            </w:r>
          </w:p>
        </w:tc>
      </w:tr>
      <w:tr w:rsidR="003D1A6A" w:rsidRPr="003D1A6A" w14:paraId="4C2129A1" w14:textId="77777777" w:rsidTr="004D0B34">
        <w:trPr>
          <w:jc w:val="center"/>
        </w:trPr>
        <w:tc>
          <w:tcPr>
            <w:tcW w:w="3280" w:type="pct"/>
            <w:tcBorders>
              <w:top w:val="single" w:sz="4" w:space="0" w:color="auto"/>
              <w:left w:val="single" w:sz="4" w:space="0" w:color="auto"/>
              <w:bottom w:val="single" w:sz="4" w:space="0" w:color="auto"/>
              <w:right w:val="single" w:sz="4" w:space="0" w:color="auto"/>
            </w:tcBorders>
            <w:hideMark/>
          </w:tcPr>
          <w:p w14:paraId="271B9833" w14:textId="77777777" w:rsidR="003D1A6A" w:rsidRPr="003D1A6A" w:rsidRDefault="003D1A6A" w:rsidP="003D1A6A">
            <w:pPr>
              <w:spacing w:after="0" w:line="276" w:lineRule="auto"/>
              <w:contextualSpacing/>
              <w:jc w:val="both"/>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Смесени централни градски части</w:t>
            </w:r>
          </w:p>
        </w:tc>
        <w:tc>
          <w:tcPr>
            <w:tcW w:w="480" w:type="pct"/>
            <w:tcBorders>
              <w:top w:val="single" w:sz="4" w:space="0" w:color="auto"/>
              <w:left w:val="single" w:sz="4" w:space="0" w:color="auto"/>
              <w:bottom w:val="single" w:sz="4" w:space="0" w:color="auto"/>
              <w:right w:val="single" w:sz="4" w:space="0" w:color="auto"/>
            </w:tcBorders>
            <w:hideMark/>
          </w:tcPr>
          <w:p w14:paraId="68AAA3EF"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60</w:t>
            </w:r>
          </w:p>
        </w:tc>
        <w:tc>
          <w:tcPr>
            <w:tcW w:w="682" w:type="pct"/>
            <w:tcBorders>
              <w:top w:val="single" w:sz="4" w:space="0" w:color="auto"/>
              <w:left w:val="single" w:sz="4" w:space="0" w:color="auto"/>
              <w:bottom w:val="single" w:sz="4" w:space="0" w:color="auto"/>
              <w:right w:val="single" w:sz="4" w:space="0" w:color="auto"/>
            </w:tcBorders>
            <w:hideMark/>
          </w:tcPr>
          <w:p w14:paraId="755FE5A2"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55</w:t>
            </w:r>
          </w:p>
        </w:tc>
        <w:tc>
          <w:tcPr>
            <w:tcW w:w="558" w:type="pct"/>
            <w:tcBorders>
              <w:top w:val="single" w:sz="4" w:space="0" w:color="auto"/>
              <w:left w:val="single" w:sz="4" w:space="0" w:color="auto"/>
              <w:bottom w:val="single" w:sz="4" w:space="0" w:color="auto"/>
              <w:right w:val="single" w:sz="4" w:space="0" w:color="auto"/>
            </w:tcBorders>
            <w:hideMark/>
          </w:tcPr>
          <w:p w14:paraId="7AF96192"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50</w:t>
            </w:r>
          </w:p>
        </w:tc>
      </w:tr>
      <w:tr w:rsidR="003D1A6A" w:rsidRPr="003D1A6A" w14:paraId="79B70D8C" w14:textId="77777777" w:rsidTr="004D0B34">
        <w:trPr>
          <w:jc w:val="center"/>
        </w:trPr>
        <w:tc>
          <w:tcPr>
            <w:tcW w:w="3280" w:type="pct"/>
            <w:tcBorders>
              <w:top w:val="single" w:sz="4" w:space="0" w:color="auto"/>
              <w:left w:val="single" w:sz="4" w:space="0" w:color="auto"/>
              <w:bottom w:val="single" w:sz="4" w:space="0" w:color="auto"/>
              <w:right w:val="single" w:sz="4" w:space="0" w:color="auto"/>
            </w:tcBorders>
            <w:hideMark/>
          </w:tcPr>
          <w:p w14:paraId="2F46EE9D" w14:textId="77777777" w:rsidR="003D1A6A" w:rsidRPr="003D1A6A" w:rsidRDefault="003D1A6A" w:rsidP="003D1A6A">
            <w:pPr>
              <w:spacing w:after="0" w:line="276" w:lineRule="auto"/>
              <w:contextualSpacing/>
              <w:jc w:val="both"/>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Територии, подложени на въздействието на интензивен автомобилен трафик</w:t>
            </w:r>
          </w:p>
        </w:tc>
        <w:tc>
          <w:tcPr>
            <w:tcW w:w="480" w:type="pct"/>
            <w:tcBorders>
              <w:top w:val="single" w:sz="4" w:space="0" w:color="auto"/>
              <w:left w:val="single" w:sz="4" w:space="0" w:color="auto"/>
              <w:bottom w:val="single" w:sz="4" w:space="0" w:color="auto"/>
              <w:right w:val="single" w:sz="4" w:space="0" w:color="auto"/>
            </w:tcBorders>
            <w:hideMark/>
          </w:tcPr>
          <w:p w14:paraId="4F3CD0CE"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60</w:t>
            </w:r>
          </w:p>
        </w:tc>
        <w:tc>
          <w:tcPr>
            <w:tcW w:w="682" w:type="pct"/>
            <w:tcBorders>
              <w:top w:val="single" w:sz="4" w:space="0" w:color="auto"/>
              <w:left w:val="single" w:sz="4" w:space="0" w:color="auto"/>
              <w:bottom w:val="single" w:sz="4" w:space="0" w:color="auto"/>
              <w:right w:val="single" w:sz="4" w:space="0" w:color="auto"/>
            </w:tcBorders>
            <w:hideMark/>
          </w:tcPr>
          <w:p w14:paraId="6B234B85"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55</w:t>
            </w:r>
          </w:p>
        </w:tc>
        <w:tc>
          <w:tcPr>
            <w:tcW w:w="558" w:type="pct"/>
            <w:tcBorders>
              <w:top w:val="single" w:sz="4" w:space="0" w:color="auto"/>
              <w:left w:val="single" w:sz="4" w:space="0" w:color="auto"/>
              <w:bottom w:val="single" w:sz="4" w:space="0" w:color="auto"/>
              <w:right w:val="single" w:sz="4" w:space="0" w:color="auto"/>
            </w:tcBorders>
            <w:hideMark/>
          </w:tcPr>
          <w:p w14:paraId="4415219B"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50</w:t>
            </w:r>
          </w:p>
        </w:tc>
      </w:tr>
      <w:tr w:rsidR="003D1A6A" w:rsidRPr="003D1A6A" w14:paraId="01BC4066" w14:textId="77777777" w:rsidTr="004D0B34">
        <w:trPr>
          <w:jc w:val="center"/>
        </w:trPr>
        <w:tc>
          <w:tcPr>
            <w:tcW w:w="3280" w:type="pct"/>
            <w:tcBorders>
              <w:top w:val="single" w:sz="4" w:space="0" w:color="auto"/>
              <w:left w:val="single" w:sz="4" w:space="0" w:color="auto"/>
              <w:bottom w:val="single" w:sz="4" w:space="0" w:color="auto"/>
              <w:right w:val="single" w:sz="4" w:space="0" w:color="auto"/>
            </w:tcBorders>
          </w:tcPr>
          <w:p w14:paraId="7E8FB6AE" w14:textId="77777777" w:rsidR="003D1A6A" w:rsidRPr="003D1A6A" w:rsidRDefault="003D1A6A" w:rsidP="003D1A6A">
            <w:pPr>
              <w:spacing w:after="0" w:line="276" w:lineRule="auto"/>
              <w:contextualSpacing/>
              <w:jc w:val="both"/>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Територии, подложени на въздействието на релсов железопътен и трамваен транспорт</w:t>
            </w:r>
          </w:p>
        </w:tc>
        <w:tc>
          <w:tcPr>
            <w:tcW w:w="480" w:type="pct"/>
            <w:tcBorders>
              <w:top w:val="single" w:sz="4" w:space="0" w:color="auto"/>
              <w:left w:val="single" w:sz="4" w:space="0" w:color="auto"/>
              <w:bottom w:val="single" w:sz="4" w:space="0" w:color="auto"/>
              <w:right w:val="single" w:sz="4" w:space="0" w:color="auto"/>
            </w:tcBorders>
          </w:tcPr>
          <w:p w14:paraId="6A60371B" w14:textId="77777777" w:rsidR="003D1A6A" w:rsidRPr="003D1A6A" w:rsidRDefault="003D1A6A" w:rsidP="003D1A6A">
            <w:pPr>
              <w:spacing w:after="0" w:line="276" w:lineRule="auto"/>
              <w:contextualSpacing/>
              <w:jc w:val="center"/>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65</w:t>
            </w:r>
          </w:p>
          <w:p w14:paraId="082EF76E"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p>
        </w:tc>
        <w:tc>
          <w:tcPr>
            <w:tcW w:w="682" w:type="pct"/>
            <w:tcBorders>
              <w:top w:val="single" w:sz="4" w:space="0" w:color="auto"/>
              <w:left w:val="single" w:sz="4" w:space="0" w:color="auto"/>
              <w:bottom w:val="single" w:sz="4" w:space="0" w:color="auto"/>
              <w:right w:val="single" w:sz="4" w:space="0" w:color="auto"/>
            </w:tcBorders>
          </w:tcPr>
          <w:p w14:paraId="0CD6EAAA" w14:textId="77777777" w:rsidR="003D1A6A" w:rsidRPr="003D1A6A" w:rsidRDefault="003D1A6A" w:rsidP="003D1A6A">
            <w:pPr>
              <w:spacing w:after="0" w:line="276" w:lineRule="auto"/>
              <w:contextualSpacing/>
              <w:jc w:val="center"/>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60</w:t>
            </w:r>
          </w:p>
          <w:p w14:paraId="2BF53BF9"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p>
        </w:tc>
        <w:tc>
          <w:tcPr>
            <w:tcW w:w="558" w:type="pct"/>
            <w:tcBorders>
              <w:top w:val="single" w:sz="4" w:space="0" w:color="auto"/>
              <w:left w:val="single" w:sz="4" w:space="0" w:color="auto"/>
              <w:bottom w:val="single" w:sz="4" w:space="0" w:color="auto"/>
              <w:right w:val="single" w:sz="4" w:space="0" w:color="auto"/>
            </w:tcBorders>
          </w:tcPr>
          <w:p w14:paraId="7A0A8C7B"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Calibri" w:hAnsi="Times New Roman" w:cs="Times New Roman"/>
                <w:sz w:val="20"/>
                <w:szCs w:val="16"/>
                <w:lang w:val="bg-BG" w:eastAsia="bg-BG"/>
              </w:rPr>
              <w:t>55</w:t>
            </w:r>
          </w:p>
        </w:tc>
      </w:tr>
      <w:tr w:rsidR="003D1A6A" w:rsidRPr="003D1A6A" w14:paraId="761B3A21" w14:textId="77777777" w:rsidTr="004D0B34">
        <w:trPr>
          <w:jc w:val="center"/>
        </w:trPr>
        <w:tc>
          <w:tcPr>
            <w:tcW w:w="3280" w:type="pct"/>
            <w:tcBorders>
              <w:top w:val="single" w:sz="4" w:space="0" w:color="auto"/>
              <w:left w:val="single" w:sz="4" w:space="0" w:color="auto"/>
              <w:bottom w:val="single" w:sz="4" w:space="0" w:color="auto"/>
              <w:right w:val="single" w:sz="4" w:space="0" w:color="auto"/>
            </w:tcBorders>
          </w:tcPr>
          <w:p w14:paraId="2DFF4A52" w14:textId="77777777" w:rsidR="003D1A6A" w:rsidRPr="003D1A6A" w:rsidRDefault="003D1A6A" w:rsidP="003D1A6A">
            <w:pPr>
              <w:spacing w:after="0" w:line="276" w:lineRule="auto"/>
              <w:contextualSpacing/>
              <w:jc w:val="both"/>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Територии, подложени на въздействието на авиационен шум</w:t>
            </w:r>
          </w:p>
        </w:tc>
        <w:tc>
          <w:tcPr>
            <w:tcW w:w="480" w:type="pct"/>
            <w:tcBorders>
              <w:top w:val="single" w:sz="4" w:space="0" w:color="auto"/>
              <w:left w:val="single" w:sz="4" w:space="0" w:color="auto"/>
              <w:bottom w:val="single" w:sz="4" w:space="0" w:color="auto"/>
              <w:right w:val="single" w:sz="4" w:space="0" w:color="auto"/>
            </w:tcBorders>
          </w:tcPr>
          <w:p w14:paraId="35D2E749" w14:textId="77777777" w:rsidR="003D1A6A" w:rsidRPr="003D1A6A" w:rsidRDefault="003D1A6A" w:rsidP="003D1A6A">
            <w:pPr>
              <w:spacing w:after="0" w:line="276" w:lineRule="auto"/>
              <w:contextualSpacing/>
              <w:jc w:val="center"/>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65</w:t>
            </w:r>
          </w:p>
        </w:tc>
        <w:tc>
          <w:tcPr>
            <w:tcW w:w="682" w:type="pct"/>
            <w:tcBorders>
              <w:top w:val="single" w:sz="4" w:space="0" w:color="auto"/>
              <w:left w:val="single" w:sz="4" w:space="0" w:color="auto"/>
              <w:bottom w:val="single" w:sz="4" w:space="0" w:color="auto"/>
              <w:right w:val="single" w:sz="4" w:space="0" w:color="auto"/>
            </w:tcBorders>
          </w:tcPr>
          <w:p w14:paraId="76FFAE89" w14:textId="77777777" w:rsidR="003D1A6A" w:rsidRPr="003D1A6A" w:rsidRDefault="003D1A6A" w:rsidP="003D1A6A">
            <w:pPr>
              <w:spacing w:after="0" w:line="276" w:lineRule="auto"/>
              <w:contextualSpacing/>
              <w:jc w:val="center"/>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65</w:t>
            </w:r>
          </w:p>
        </w:tc>
        <w:tc>
          <w:tcPr>
            <w:tcW w:w="558" w:type="pct"/>
            <w:tcBorders>
              <w:top w:val="single" w:sz="4" w:space="0" w:color="auto"/>
              <w:left w:val="single" w:sz="4" w:space="0" w:color="auto"/>
              <w:bottom w:val="single" w:sz="4" w:space="0" w:color="auto"/>
              <w:right w:val="single" w:sz="4" w:space="0" w:color="auto"/>
            </w:tcBorders>
          </w:tcPr>
          <w:p w14:paraId="49D7C7DD" w14:textId="77777777" w:rsidR="003D1A6A" w:rsidRPr="003D1A6A" w:rsidRDefault="003D1A6A" w:rsidP="003D1A6A">
            <w:pPr>
              <w:spacing w:after="0" w:line="276" w:lineRule="auto"/>
              <w:jc w:val="center"/>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55</w:t>
            </w:r>
          </w:p>
        </w:tc>
      </w:tr>
      <w:tr w:rsidR="003D1A6A" w:rsidRPr="003D1A6A" w14:paraId="104DDD44" w14:textId="77777777" w:rsidTr="004D0B34">
        <w:trPr>
          <w:jc w:val="center"/>
        </w:trPr>
        <w:tc>
          <w:tcPr>
            <w:tcW w:w="3280" w:type="pct"/>
            <w:tcBorders>
              <w:top w:val="single" w:sz="4" w:space="0" w:color="auto"/>
              <w:left w:val="single" w:sz="4" w:space="0" w:color="auto"/>
              <w:bottom w:val="single" w:sz="4" w:space="0" w:color="auto"/>
              <w:right w:val="single" w:sz="4" w:space="0" w:color="auto"/>
            </w:tcBorders>
            <w:hideMark/>
          </w:tcPr>
          <w:p w14:paraId="0D9203D2" w14:textId="77777777" w:rsidR="003D1A6A" w:rsidRPr="003D1A6A" w:rsidRDefault="003D1A6A" w:rsidP="003D1A6A">
            <w:pPr>
              <w:spacing w:after="0" w:line="276" w:lineRule="auto"/>
              <w:contextualSpacing/>
              <w:jc w:val="both"/>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Производствено-складови територии и зони</w:t>
            </w:r>
          </w:p>
        </w:tc>
        <w:tc>
          <w:tcPr>
            <w:tcW w:w="480" w:type="pct"/>
            <w:tcBorders>
              <w:top w:val="single" w:sz="4" w:space="0" w:color="auto"/>
              <w:left w:val="single" w:sz="4" w:space="0" w:color="auto"/>
              <w:bottom w:val="single" w:sz="4" w:space="0" w:color="auto"/>
              <w:right w:val="single" w:sz="4" w:space="0" w:color="auto"/>
            </w:tcBorders>
            <w:hideMark/>
          </w:tcPr>
          <w:p w14:paraId="35A93E45"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70</w:t>
            </w:r>
          </w:p>
        </w:tc>
        <w:tc>
          <w:tcPr>
            <w:tcW w:w="682" w:type="pct"/>
            <w:tcBorders>
              <w:top w:val="single" w:sz="4" w:space="0" w:color="auto"/>
              <w:left w:val="single" w:sz="4" w:space="0" w:color="auto"/>
              <w:bottom w:val="single" w:sz="4" w:space="0" w:color="auto"/>
              <w:right w:val="single" w:sz="4" w:space="0" w:color="auto"/>
            </w:tcBorders>
            <w:hideMark/>
          </w:tcPr>
          <w:p w14:paraId="38C6B2A3"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70</w:t>
            </w:r>
          </w:p>
        </w:tc>
        <w:tc>
          <w:tcPr>
            <w:tcW w:w="558" w:type="pct"/>
            <w:tcBorders>
              <w:top w:val="single" w:sz="4" w:space="0" w:color="auto"/>
              <w:left w:val="single" w:sz="4" w:space="0" w:color="auto"/>
              <w:bottom w:val="single" w:sz="4" w:space="0" w:color="auto"/>
              <w:right w:val="single" w:sz="4" w:space="0" w:color="auto"/>
            </w:tcBorders>
            <w:hideMark/>
          </w:tcPr>
          <w:p w14:paraId="39BFDB53"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70</w:t>
            </w:r>
          </w:p>
        </w:tc>
      </w:tr>
      <w:tr w:rsidR="003D1A6A" w:rsidRPr="003D1A6A" w14:paraId="3A3145D2" w14:textId="77777777" w:rsidTr="004D0B34">
        <w:trPr>
          <w:jc w:val="center"/>
        </w:trPr>
        <w:tc>
          <w:tcPr>
            <w:tcW w:w="3280" w:type="pct"/>
            <w:tcBorders>
              <w:top w:val="single" w:sz="4" w:space="0" w:color="auto"/>
              <w:left w:val="single" w:sz="4" w:space="0" w:color="auto"/>
              <w:bottom w:val="single" w:sz="4" w:space="0" w:color="auto"/>
              <w:right w:val="single" w:sz="4" w:space="0" w:color="auto"/>
            </w:tcBorders>
            <w:hideMark/>
          </w:tcPr>
          <w:p w14:paraId="162E3294" w14:textId="77777777" w:rsidR="003D1A6A" w:rsidRPr="003D1A6A" w:rsidRDefault="003D1A6A" w:rsidP="003D1A6A">
            <w:pPr>
              <w:spacing w:after="0" w:line="276" w:lineRule="auto"/>
              <w:contextualSpacing/>
              <w:jc w:val="both"/>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Зони за обществен и индивидуален отдих</w:t>
            </w:r>
          </w:p>
        </w:tc>
        <w:tc>
          <w:tcPr>
            <w:tcW w:w="480" w:type="pct"/>
            <w:tcBorders>
              <w:top w:val="single" w:sz="4" w:space="0" w:color="auto"/>
              <w:left w:val="single" w:sz="4" w:space="0" w:color="auto"/>
              <w:bottom w:val="single" w:sz="4" w:space="0" w:color="auto"/>
              <w:right w:val="single" w:sz="4" w:space="0" w:color="auto"/>
            </w:tcBorders>
            <w:hideMark/>
          </w:tcPr>
          <w:p w14:paraId="05570613"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7690C41E"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40</w:t>
            </w:r>
          </w:p>
        </w:tc>
        <w:tc>
          <w:tcPr>
            <w:tcW w:w="558" w:type="pct"/>
            <w:tcBorders>
              <w:top w:val="single" w:sz="4" w:space="0" w:color="auto"/>
              <w:left w:val="single" w:sz="4" w:space="0" w:color="auto"/>
              <w:bottom w:val="single" w:sz="4" w:space="0" w:color="auto"/>
              <w:right w:val="single" w:sz="4" w:space="0" w:color="auto"/>
            </w:tcBorders>
            <w:hideMark/>
          </w:tcPr>
          <w:p w14:paraId="2AC09C19"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35</w:t>
            </w:r>
          </w:p>
        </w:tc>
      </w:tr>
      <w:tr w:rsidR="003D1A6A" w:rsidRPr="003D1A6A" w14:paraId="14C93672" w14:textId="77777777" w:rsidTr="004D0B34">
        <w:trPr>
          <w:jc w:val="center"/>
        </w:trPr>
        <w:tc>
          <w:tcPr>
            <w:tcW w:w="3280" w:type="pct"/>
            <w:tcBorders>
              <w:top w:val="single" w:sz="4" w:space="0" w:color="auto"/>
              <w:left w:val="single" w:sz="4" w:space="0" w:color="auto"/>
              <w:bottom w:val="single" w:sz="4" w:space="0" w:color="auto"/>
              <w:right w:val="single" w:sz="4" w:space="0" w:color="auto"/>
            </w:tcBorders>
            <w:hideMark/>
          </w:tcPr>
          <w:p w14:paraId="0F5061DC" w14:textId="77777777" w:rsidR="003D1A6A" w:rsidRPr="003D1A6A" w:rsidRDefault="003D1A6A" w:rsidP="003D1A6A">
            <w:pPr>
              <w:spacing w:after="0" w:line="276" w:lineRule="auto"/>
              <w:contextualSpacing/>
              <w:jc w:val="both"/>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 xml:space="preserve">Зони за лечебни заведения </w:t>
            </w:r>
          </w:p>
        </w:tc>
        <w:tc>
          <w:tcPr>
            <w:tcW w:w="480" w:type="pct"/>
            <w:tcBorders>
              <w:top w:val="single" w:sz="4" w:space="0" w:color="auto"/>
              <w:left w:val="single" w:sz="4" w:space="0" w:color="auto"/>
              <w:bottom w:val="single" w:sz="4" w:space="0" w:color="auto"/>
              <w:right w:val="single" w:sz="4" w:space="0" w:color="auto"/>
            </w:tcBorders>
            <w:hideMark/>
          </w:tcPr>
          <w:p w14:paraId="19C6DCDC"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7D13B6A4"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35</w:t>
            </w:r>
          </w:p>
        </w:tc>
        <w:tc>
          <w:tcPr>
            <w:tcW w:w="558" w:type="pct"/>
            <w:tcBorders>
              <w:top w:val="single" w:sz="4" w:space="0" w:color="auto"/>
              <w:left w:val="single" w:sz="4" w:space="0" w:color="auto"/>
              <w:bottom w:val="single" w:sz="4" w:space="0" w:color="auto"/>
              <w:right w:val="single" w:sz="4" w:space="0" w:color="auto"/>
            </w:tcBorders>
            <w:hideMark/>
          </w:tcPr>
          <w:p w14:paraId="78529FCB"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35</w:t>
            </w:r>
          </w:p>
        </w:tc>
      </w:tr>
      <w:tr w:rsidR="003D1A6A" w:rsidRPr="003D1A6A" w14:paraId="44D3D9FC" w14:textId="77777777" w:rsidTr="004D0B34">
        <w:trPr>
          <w:jc w:val="center"/>
        </w:trPr>
        <w:tc>
          <w:tcPr>
            <w:tcW w:w="3280" w:type="pct"/>
            <w:tcBorders>
              <w:top w:val="single" w:sz="4" w:space="0" w:color="auto"/>
              <w:left w:val="single" w:sz="4" w:space="0" w:color="auto"/>
              <w:bottom w:val="single" w:sz="4" w:space="0" w:color="auto"/>
              <w:right w:val="single" w:sz="4" w:space="0" w:color="auto"/>
            </w:tcBorders>
            <w:hideMark/>
          </w:tcPr>
          <w:p w14:paraId="063A6518" w14:textId="77777777" w:rsidR="003D1A6A" w:rsidRPr="003D1A6A" w:rsidRDefault="003D1A6A" w:rsidP="003D1A6A">
            <w:pPr>
              <w:spacing w:after="0" w:line="276" w:lineRule="auto"/>
              <w:contextualSpacing/>
              <w:jc w:val="both"/>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Зони за научноизследователска и учебна дейност</w:t>
            </w:r>
          </w:p>
        </w:tc>
        <w:tc>
          <w:tcPr>
            <w:tcW w:w="480" w:type="pct"/>
            <w:tcBorders>
              <w:top w:val="single" w:sz="4" w:space="0" w:color="auto"/>
              <w:left w:val="single" w:sz="4" w:space="0" w:color="auto"/>
              <w:bottom w:val="single" w:sz="4" w:space="0" w:color="auto"/>
              <w:right w:val="single" w:sz="4" w:space="0" w:color="auto"/>
            </w:tcBorders>
            <w:hideMark/>
          </w:tcPr>
          <w:p w14:paraId="09450D9C"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3927BC84"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40</w:t>
            </w:r>
          </w:p>
        </w:tc>
        <w:tc>
          <w:tcPr>
            <w:tcW w:w="558" w:type="pct"/>
            <w:tcBorders>
              <w:top w:val="single" w:sz="4" w:space="0" w:color="auto"/>
              <w:left w:val="single" w:sz="4" w:space="0" w:color="auto"/>
              <w:bottom w:val="single" w:sz="4" w:space="0" w:color="auto"/>
              <w:right w:val="single" w:sz="4" w:space="0" w:color="auto"/>
            </w:tcBorders>
            <w:hideMark/>
          </w:tcPr>
          <w:p w14:paraId="4477D930"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35</w:t>
            </w:r>
          </w:p>
        </w:tc>
      </w:tr>
      <w:tr w:rsidR="003D1A6A" w:rsidRPr="003D1A6A" w14:paraId="63EAC698" w14:textId="77777777" w:rsidTr="004D0B34">
        <w:trPr>
          <w:jc w:val="center"/>
        </w:trPr>
        <w:tc>
          <w:tcPr>
            <w:tcW w:w="3280" w:type="pct"/>
            <w:tcBorders>
              <w:top w:val="single" w:sz="4" w:space="0" w:color="auto"/>
              <w:left w:val="single" w:sz="4" w:space="0" w:color="auto"/>
              <w:bottom w:val="single" w:sz="4" w:space="0" w:color="auto"/>
              <w:right w:val="single" w:sz="4" w:space="0" w:color="auto"/>
            </w:tcBorders>
            <w:hideMark/>
          </w:tcPr>
          <w:p w14:paraId="0E5E6055" w14:textId="77777777" w:rsidR="003D1A6A" w:rsidRPr="003D1A6A" w:rsidRDefault="003D1A6A" w:rsidP="003D1A6A">
            <w:pPr>
              <w:spacing w:after="0" w:line="276" w:lineRule="auto"/>
              <w:contextualSpacing/>
              <w:jc w:val="both"/>
              <w:rPr>
                <w:rFonts w:ascii="Times New Roman" w:eastAsia="Calibri" w:hAnsi="Times New Roman" w:cs="Times New Roman"/>
                <w:sz w:val="20"/>
                <w:szCs w:val="16"/>
                <w:lang w:val="bg-BG" w:eastAsia="bg-BG"/>
              </w:rPr>
            </w:pPr>
            <w:r w:rsidRPr="003D1A6A">
              <w:rPr>
                <w:rFonts w:ascii="Times New Roman" w:eastAsia="Calibri" w:hAnsi="Times New Roman" w:cs="Times New Roman"/>
                <w:sz w:val="20"/>
                <w:szCs w:val="16"/>
                <w:lang w:val="bg-BG" w:eastAsia="bg-BG"/>
              </w:rPr>
              <w:t>Тихи зони извън урбанизирани територии</w:t>
            </w:r>
          </w:p>
        </w:tc>
        <w:tc>
          <w:tcPr>
            <w:tcW w:w="480" w:type="pct"/>
            <w:tcBorders>
              <w:top w:val="single" w:sz="4" w:space="0" w:color="auto"/>
              <w:left w:val="single" w:sz="4" w:space="0" w:color="auto"/>
              <w:bottom w:val="single" w:sz="4" w:space="0" w:color="auto"/>
              <w:right w:val="single" w:sz="4" w:space="0" w:color="auto"/>
            </w:tcBorders>
            <w:hideMark/>
          </w:tcPr>
          <w:p w14:paraId="55A250CE"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40</w:t>
            </w:r>
          </w:p>
        </w:tc>
        <w:tc>
          <w:tcPr>
            <w:tcW w:w="682" w:type="pct"/>
            <w:tcBorders>
              <w:top w:val="single" w:sz="4" w:space="0" w:color="auto"/>
              <w:left w:val="single" w:sz="4" w:space="0" w:color="auto"/>
              <w:bottom w:val="single" w:sz="4" w:space="0" w:color="auto"/>
              <w:right w:val="single" w:sz="4" w:space="0" w:color="auto"/>
            </w:tcBorders>
            <w:hideMark/>
          </w:tcPr>
          <w:p w14:paraId="4F02C3F4"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35</w:t>
            </w:r>
          </w:p>
        </w:tc>
        <w:tc>
          <w:tcPr>
            <w:tcW w:w="558" w:type="pct"/>
            <w:tcBorders>
              <w:top w:val="single" w:sz="4" w:space="0" w:color="auto"/>
              <w:left w:val="single" w:sz="4" w:space="0" w:color="auto"/>
              <w:bottom w:val="single" w:sz="4" w:space="0" w:color="auto"/>
              <w:right w:val="single" w:sz="4" w:space="0" w:color="auto"/>
            </w:tcBorders>
            <w:hideMark/>
          </w:tcPr>
          <w:p w14:paraId="38244EAB" w14:textId="77777777" w:rsidR="003D1A6A" w:rsidRPr="003D1A6A" w:rsidRDefault="003D1A6A" w:rsidP="003D1A6A">
            <w:pPr>
              <w:spacing w:after="0" w:line="276" w:lineRule="auto"/>
              <w:jc w:val="center"/>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35</w:t>
            </w:r>
          </w:p>
        </w:tc>
      </w:tr>
      <w:tr w:rsidR="003D1A6A" w:rsidRPr="0081375A" w14:paraId="42E2BEB1" w14:textId="77777777" w:rsidTr="004D0B34">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40D19234" w14:textId="77777777" w:rsidR="003D1A6A" w:rsidRPr="003D1A6A" w:rsidRDefault="003D1A6A" w:rsidP="003D1A6A">
            <w:pPr>
              <w:spacing w:after="0" w:line="276" w:lineRule="auto"/>
              <w:jc w:val="both"/>
              <w:rPr>
                <w:rFonts w:ascii="Times New Roman" w:eastAsia="Times New Roman" w:hAnsi="Times New Roman" w:cs="Times New Roman"/>
                <w:sz w:val="20"/>
                <w:szCs w:val="16"/>
                <w:lang w:val="bg-BG" w:eastAsia="bg-BG"/>
              </w:rPr>
            </w:pPr>
            <w:r w:rsidRPr="003D1A6A">
              <w:rPr>
                <w:rFonts w:ascii="Times New Roman" w:eastAsia="Times New Roman" w:hAnsi="Times New Roman" w:cs="Times New Roman"/>
                <w:sz w:val="20"/>
                <w:szCs w:val="16"/>
                <w:lang w:val="bg-BG" w:eastAsia="bg-BG"/>
              </w:rPr>
              <w:t xml:space="preserve">Забележка: Граничната стойност на максималното ниво на шума при прелитане на летателно средство над определена територия е 85 </w:t>
            </w:r>
            <w:proofErr w:type="spellStart"/>
            <w:r w:rsidRPr="003D1A6A">
              <w:rPr>
                <w:rFonts w:ascii="Times New Roman" w:eastAsia="Times New Roman" w:hAnsi="Times New Roman" w:cs="Times New Roman"/>
                <w:sz w:val="20"/>
                <w:szCs w:val="16"/>
                <w:lang w:val="bg-BG" w:eastAsia="bg-BG"/>
              </w:rPr>
              <w:t>dB</w:t>
            </w:r>
            <w:proofErr w:type="spellEnd"/>
            <w:r w:rsidRPr="003D1A6A">
              <w:rPr>
                <w:rFonts w:ascii="Times New Roman" w:eastAsia="Times New Roman" w:hAnsi="Times New Roman" w:cs="Times New Roman"/>
                <w:sz w:val="20"/>
                <w:szCs w:val="16"/>
                <w:lang w:val="bg-BG" w:eastAsia="bg-BG"/>
              </w:rPr>
              <w:t>(A)</w:t>
            </w:r>
          </w:p>
        </w:tc>
      </w:tr>
    </w:tbl>
    <w:p w14:paraId="0FBA5210" w14:textId="77777777" w:rsidR="003D1A6A" w:rsidRPr="003D1A6A" w:rsidRDefault="003D1A6A" w:rsidP="003D1A6A">
      <w:pPr>
        <w:spacing w:after="0" w:line="276" w:lineRule="auto"/>
        <w:ind w:firstLine="720"/>
        <w:jc w:val="both"/>
        <w:rPr>
          <w:rFonts w:ascii="Times New Roman" w:eastAsia="Times New Roman" w:hAnsi="Times New Roman" w:cs="Times New Roman"/>
          <w:sz w:val="24"/>
          <w:szCs w:val="24"/>
          <w:lang w:val="bg-BG" w:eastAsia="bg-BG"/>
        </w:rPr>
      </w:pPr>
    </w:p>
    <w:p w14:paraId="79EAE768" w14:textId="77777777" w:rsidR="003D1A6A" w:rsidRPr="003D1A6A" w:rsidRDefault="003D1A6A" w:rsidP="009A415B">
      <w:pPr>
        <w:spacing w:after="0" w:line="360" w:lineRule="auto"/>
        <w:ind w:firstLine="720"/>
        <w:jc w:val="both"/>
        <w:rPr>
          <w:rFonts w:ascii="Times New Roman" w:eastAsia="Times New Roman" w:hAnsi="Times New Roman" w:cs="Times New Roman"/>
          <w:sz w:val="24"/>
          <w:szCs w:val="24"/>
          <w:lang w:val="bg-BG" w:eastAsia="bg-BG"/>
        </w:rPr>
      </w:pPr>
      <w:r w:rsidRPr="003D1A6A">
        <w:rPr>
          <w:rFonts w:ascii="Times New Roman" w:eastAsia="Times New Roman" w:hAnsi="Times New Roman" w:cs="Times New Roman"/>
          <w:sz w:val="24"/>
          <w:szCs w:val="24"/>
          <w:lang w:val="bg-BG" w:eastAsia="bg-BG"/>
        </w:rPr>
        <w:t>В следващите таблици са дадени граничните стойности за нивата на въздействие върху човек.</w:t>
      </w:r>
    </w:p>
    <w:p w14:paraId="43BC7871" w14:textId="41FEDCC1" w:rsidR="003D1A6A" w:rsidRDefault="003D1A6A" w:rsidP="003D1A6A">
      <w:pPr>
        <w:keepNext/>
        <w:keepLines/>
        <w:spacing w:before="120" w:after="0" w:line="276" w:lineRule="auto"/>
        <w:jc w:val="center"/>
        <w:rPr>
          <w:rFonts w:ascii="Times New Roman" w:eastAsia="Times New Roman" w:hAnsi="Times New Roman" w:cs="Times New Roman"/>
          <w:b/>
          <w:bCs/>
          <w:sz w:val="24"/>
          <w:szCs w:val="24"/>
          <w:lang w:val="bg-BG" w:eastAsia="bg-BG"/>
        </w:rPr>
      </w:pPr>
      <w:r w:rsidRPr="003D1A6A">
        <w:rPr>
          <w:rFonts w:ascii="Times New Roman" w:eastAsia="Times New Roman" w:hAnsi="Times New Roman" w:cs="Times New Roman"/>
          <w:b/>
          <w:bCs/>
          <w:sz w:val="24"/>
          <w:szCs w:val="24"/>
          <w:lang w:val="bg-BG" w:eastAsia="bg-BG"/>
        </w:rPr>
        <w:t>Въздействие на шума по нива върху човека</w:t>
      </w:r>
    </w:p>
    <w:p w14:paraId="6967AF2E" w14:textId="77777777" w:rsidR="00D969C4" w:rsidRPr="003D1A6A" w:rsidRDefault="00D969C4" w:rsidP="003D1A6A">
      <w:pPr>
        <w:keepNext/>
        <w:keepLines/>
        <w:spacing w:before="120" w:after="0" w:line="276" w:lineRule="auto"/>
        <w:jc w:val="center"/>
        <w:rPr>
          <w:rFonts w:ascii="Times New Roman" w:eastAsia="Times New Roman" w:hAnsi="Times New Roman" w:cs="Times New Roman"/>
          <w:b/>
          <w:bCs/>
          <w:sz w:val="24"/>
          <w:szCs w:val="24"/>
          <w:lang w:val="bg-B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5402"/>
        <w:gridCol w:w="1230"/>
        <w:gridCol w:w="1251"/>
      </w:tblGrid>
      <w:tr w:rsidR="003D1A6A" w:rsidRPr="003D1A6A" w14:paraId="3E1D1227" w14:textId="77777777" w:rsidTr="003D1A6A">
        <w:trPr>
          <w:trHeight w:val="20"/>
          <w:tblHeader/>
        </w:trPr>
        <w:tc>
          <w:tcPr>
            <w:tcW w:w="628" w:type="pct"/>
            <w:tcBorders>
              <w:top w:val="single" w:sz="4" w:space="0" w:color="auto"/>
              <w:left w:val="single" w:sz="4" w:space="0" w:color="auto"/>
              <w:bottom w:val="single" w:sz="4" w:space="0" w:color="auto"/>
              <w:right w:val="single" w:sz="4" w:space="0" w:color="auto"/>
            </w:tcBorders>
            <w:shd w:val="clear" w:color="auto" w:fill="E7E6E6"/>
            <w:vAlign w:val="center"/>
          </w:tcPr>
          <w:p w14:paraId="3065640A" w14:textId="77777777" w:rsidR="003D1A6A" w:rsidRPr="003D1A6A" w:rsidRDefault="003D1A6A" w:rsidP="003D1A6A">
            <w:pPr>
              <w:keepNext/>
              <w:spacing w:after="0" w:line="276" w:lineRule="auto"/>
              <w:jc w:val="center"/>
              <w:rPr>
                <w:rFonts w:ascii="Times New Roman" w:eastAsia="Times New Roman" w:hAnsi="Times New Roman" w:cs="Times New Roman"/>
                <w:b/>
                <w:bCs/>
                <w:sz w:val="20"/>
                <w:szCs w:val="20"/>
                <w:lang w:val="bg-BG" w:eastAsia="bg-BG"/>
              </w:rPr>
            </w:pPr>
            <w:r w:rsidRPr="003D1A6A">
              <w:rPr>
                <w:rFonts w:ascii="Times New Roman" w:eastAsia="Times New Roman" w:hAnsi="Times New Roman" w:cs="Times New Roman"/>
                <w:b/>
                <w:bCs/>
                <w:sz w:val="20"/>
                <w:szCs w:val="20"/>
                <w:lang w:val="bg-BG" w:eastAsia="bg-BG"/>
              </w:rPr>
              <w:t>Нива</w:t>
            </w:r>
          </w:p>
        </w:tc>
        <w:tc>
          <w:tcPr>
            <w:tcW w:w="2996" w:type="pct"/>
            <w:tcBorders>
              <w:top w:val="single" w:sz="4" w:space="0" w:color="auto"/>
              <w:left w:val="single" w:sz="4" w:space="0" w:color="auto"/>
              <w:bottom w:val="single" w:sz="4" w:space="0" w:color="auto"/>
              <w:right w:val="single" w:sz="4" w:space="0" w:color="auto"/>
            </w:tcBorders>
            <w:shd w:val="clear" w:color="auto" w:fill="E7E6E6"/>
            <w:vAlign w:val="center"/>
          </w:tcPr>
          <w:p w14:paraId="3CBB9712" w14:textId="77777777" w:rsidR="003D1A6A" w:rsidRPr="003D1A6A" w:rsidRDefault="003D1A6A" w:rsidP="003D1A6A">
            <w:pPr>
              <w:keepNext/>
              <w:spacing w:after="0" w:line="276" w:lineRule="auto"/>
              <w:ind w:firstLine="22"/>
              <w:jc w:val="center"/>
              <w:rPr>
                <w:rFonts w:ascii="Times New Roman" w:eastAsia="Times New Roman" w:hAnsi="Times New Roman" w:cs="Times New Roman"/>
                <w:b/>
                <w:bCs/>
                <w:sz w:val="20"/>
                <w:szCs w:val="20"/>
                <w:lang w:val="bg-BG" w:eastAsia="bg-BG"/>
              </w:rPr>
            </w:pPr>
            <w:r w:rsidRPr="003D1A6A">
              <w:rPr>
                <w:rFonts w:ascii="Times New Roman" w:eastAsia="Times New Roman" w:hAnsi="Times New Roman" w:cs="Times New Roman"/>
                <w:b/>
                <w:bCs/>
                <w:sz w:val="20"/>
                <w:szCs w:val="20"/>
                <w:lang w:val="bg-BG" w:eastAsia="bg-BG"/>
              </w:rPr>
              <w:t>ВЪЗДЕЙСТВИЕ ВЪРХУ ЧОВЕКА:</w:t>
            </w:r>
          </w:p>
          <w:p w14:paraId="039F534D" w14:textId="77777777" w:rsidR="003D1A6A" w:rsidRPr="003D1A6A" w:rsidRDefault="003D1A6A" w:rsidP="003D1A6A">
            <w:pPr>
              <w:keepNext/>
              <w:spacing w:after="0" w:line="276" w:lineRule="auto"/>
              <w:ind w:firstLine="22"/>
              <w:jc w:val="center"/>
              <w:rPr>
                <w:rFonts w:ascii="Times New Roman" w:eastAsia="Times New Roman" w:hAnsi="Times New Roman" w:cs="Times New Roman"/>
                <w:b/>
                <w:bCs/>
                <w:sz w:val="20"/>
                <w:szCs w:val="20"/>
                <w:lang w:val="bg-BG" w:eastAsia="bg-BG"/>
              </w:rPr>
            </w:pPr>
            <w:r w:rsidRPr="003D1A6A">
              <w:rPr>
                <w:rFonts w:ascii="Times New Roman" w:eastAsia="Times New Roman" w:hAnsi="Times New Roman" w:cs="Times New Roman"/>
                <w:b/>
                <w:bCs/>
                <w:sz w:val="20"/>
                <w:szCs w:val="20"/>
                <w:lang w:val="bg-BG" w:eastAsia="bg-BG"/>
              </w:rPr>
              <w:t>усещане, подсилващи фактори и реакция</w:t>
            </w:r>
          </w:p>
        </w:tc>
        <w:tc>
          <w:tcPr>
            <w:tcW w:w="682"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124B6893" w14:textId="77777777" w:rsidR="003D1A6A" w:rsidRPr="003D1A6A" w:rsidRDefault="003D1A6A" w:rsidP="003D1A6A">
            <w:pPr>
              <w:keepNext/>
              <w:spacing w:after="0" w:line="276" w:lineRule="auto"/>
              <w:ind w:firstLine="20"/>
              <w:jc w:val="center"/>
              <w:rPr>
                <w:rFonts w:ascii="Times New Roman" w:eastAsia="Times New Roman" w:hAnsi="Times New Roman" w:cs="Times New Roman"/>
                <w:b/>
                <w:bCs/>
                <w:sz w:val="20"/>
                <w:szCs w:val="20"/>
                <w:lang w:val="bg-BG" w:eastAsia="bg-BG"/>
              </w:rPr>
            </w:pPr>
            <w:proofErr w:type="spellStart"/>
            <w:r w:rsidRPr="003D1A6A">
              <w:rPr>
                <w:rFonts w:ascii="Times New Roman" w:eastAsia="Times New Roman" w:hAnsi="Times New Roman" w:cs="Times New Roman"/>
                <w:b/>
                <w:bCs/>
                <w:sz w:val="20"/>
                <w:szCs w:val="20"/>
                <w:lang w:val="bg-BG" w:eastAsia="bg-BG"/>
              </w:rPr>
              <w:t>Pa</w:t>
            </w:r>
            <w:proofErr w:type="spellEnd"/>
          </w:p>
        </w:tc>
        <w:tc>
          <w:tcPr>
            <w:tcW w:w="694"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71F77A55" w14:textId="77777777" w:rsidR="003D1A6A" w:rsidRPr="003D1A6A" w:rsidRDefault="003D1A6A" w:rsidP="003D1A6A">
            <w:pPr>
              <w:keepNext/>
              <w:spacing w:after="0" w:line="276" w:lineRule="auto"/>
              <w:jc w:val="center"/>
              <w:rPr>
                <w:rFonts w:ascii="Times New Roman" w:eastAsia="Times New Roman" w:hAnsi="Times New Roman" w:cs="Times New Roman"/>
                <w:b/>
                <w:bCs/>
                <w:sz w:val="20"/>
                <w:szCs w:val="20"/>
                <w:lang w:val="bg-BG" w:eastAsia="bg-BG"/>
              </w:rPr>
            </w:pPr>
            <w:proofErr w:type="spellStart"/>
            <w:r w:rsidRPr="003D1A6A">
              <w:rPr>
                <w:rFonts w:ascii="Times New Roman" w:eastAsia="Times New Roman" w:hAnsi="Times New Roman" w:cs="Times New Roman"/>
                <w:b/>
                <w:bCs/>
                <w:sz w:val="20"/>
                <w:szCs w:val="20"/>
                <w:lang w:val="bg-BG" w:eastAsia="bg-BG"/>
              </w:rPr>
              <w:t>dB</w:t>
            </w:r>
            <w:proofErr w:type="spellEnd"/>
            <w:r w:rsidRPr="003D1A6A">
              <w:rPr>
                <w:rFonts w:ascii="Times New Roman" w:eastAsia="Times New Roman" w:hAnsi="Times New Roman" w:cs="Times New Roman"/>
                <w:b/>
                <w:bCs/>
                <w:sz w:val="20"/>
                <w:szCs w:val="20"/>
                <w:lang w:val="bg-BG" w:eastAsia="bg-BG"/>
              </w:rPr>
              <w:t>(С)</w:t>
            </w:r>
          </w:p>
        </w:tc>
      </w:tr>
      <w:tr w:rsidR="003D1A6A" w:rsidRPr="003D1A6A" w14:paraId="27BEF81D" w14:textId="77777777" w:rsidTr="004D0B34">
        <w:trPr>
          <w:trHeight w:val="20"/>
        </w:trPr>
        <w:tc>
          <w:tcPr>
            <w:tcW w:w="628" w:type="pct"/>
            <w:tcBorders>
              <w:top w:val="single" w:sz="4" w:space="0" w:color="auto"/>
              <w:left w:val="single" w:sz="4" w:space="0" w:color="auto"/>
              <w:bottom w:val="single" w:sz="4" w:space="0" w:color="auto"/>
              <w:right w:val="single" w:sz="4" w:space="0" w:color="auto"/>
            </w:tcBorders>
            <w:vAlign w:val="center"/>
            <w:hideMark/>
          </w:tcPr>
          <w:p w14:paraId="7C4E44FF" w14:textId="77777777" w:rsidR="003D1A6A" w:rsidRPr="003D1A6A" w:rsidRDefault="003D1A6A" w:rsidP="003D1A6A">
            <w:pPr>
              <w:spacing w:after="0" w:line="276" w:lineRule="auto"/>
              <w:jc w:val="center"/>
              <w:rPr>
                <w:rFonts w:ascii="Times New Roman" w:eastAsia="Times New Roman" w:hAnsi="Times New Roman" w:cs="Times New Roman"/>
                <w:b/>
                <w:sz w:val="20"/>
                <w:szCs w:val="20"/>
                <w:u w:val="single"/>
                <w:lang w:val="bg-BG" w:eastAsia="bg-BG"/>
              </w:rPr>
            </w:pPr>
            <w:r w:rsidRPr="003D1A6A">
              <w:rPr>
                <w:rFonts w:ascii="Times New Roman" w:eastAsia="Times New Roman" w:hAnsi="Times New Roman" w:cs="Times New Roman"/>
                <w:b/>
                <w:sz w:val="20"/>
                <w:szCs w:val="20"/>
                <w:u w:val="single"/>
                <w:lang w:val="bg-BG" w:eastAsia="bg-BG"/>
              </w:rPr>
              <w:t>Ниво І</w:t>
            </w:r>
          </w:p>
        </w:tc>
        <w:tc>
          <w:tcPr>
            <w:tcW w:w="2996" w:type="pct"/>
            <w:tcBorders>
              <w:top w:val="single" w:sz="4" w:space="0" w:color="auto"/>
              <w:left w:val="single" w:sz="4" w:space="0" w:color="auto"/>
              <w:bottom w:val="single" w:sz="4" w:space="0" w:color="auto"/>
              <w:right w:val="single" w:sz="4" w:space="0" w:color="auto"/>
            </w:tcBorders>
            <w:vAlign w:val="center"/>
            <w:hideMark/>
          </w:tcPr>
          <w:p w14:paraId="61B9DAE1" w14:textId="77777777" w:rsidR="003D1A6A" w:rsidRPr="003D1A6A" w:rsidRDefault="003D1A6A" w:rsidP="003D1A6A">
            <w:pPr>
              <w:spacing w:after="0" w:line="276" w:lineRule="auto"/>
              <w:ind w:firstLine="22"/>
              <w:jc w:val="both"/>
              <w:rPr>
                <w:rFonts w:ascii="Times New Roman" w:eastAsia="Times New Roman" w:hAnsi="Times New Roman" w:cs="Times New Roman"/>
                <w:b/>
                <w:sz w:val="20"/>
                <w:szCs w:val="20"/>
                <w:u w:val="single"/>
                <w:lang w:val="bg-BG" w:eastAsia="bg-BG"/>
              </w:rPr>
            </w:pPr>
            <w:r w:rsidRPr="003D1A6A">
              <w:rPr>
                <w:rFonts w:ascii="Times New Roman" w:eastAsia="Times New Roman" w:hAnsi="Times New Roman" w:cs="Times New Roman"/>
                <w:b/>
                <w:sz w:val="20"/>
                <w:szCs w:val="20"/>
                <w:u w:val="single"/>
                <w:lang w:val="bg-BG" w:eastAsia="bg-BG"/>
              </w:rPr>
              <w:t>Подобно на далечен гръм.</w:t>
            </w:r>
          </w:p>
          <w:p w14:paraId="320EC77A" w14:textId="77777777" w:rsidR="003D1A6A" w:rsidRPr="003D1A6A" w:rsidRDefault="003D1A6A" w:rsidP="003D1A6A">
            <w:pPr>
              <w:spacing w:after="0" w:line="276" w:lineRule="auto"/>
              <w:ind w:firstLine="22"/>
              <w:jc w:val="both"/>
              <w:rPr>
                <w:rFonts w:ascii="Times New Roman" w:eastAsia="Times New Roman" w:hAnsi="Times New Roman" w:cs="Times New Roman"/>
                <w:b/>
                <w:sz w:val="20"/>
                <w:szCs w:val="20"/>
                <w:u w:val="single"/>
                <w:lang w:val="bg-BG" w:eastAsia="bg-BG"/>
              </w:rPr>
            </w:pPr>
            <w:r w:rsidRPr="003D1A6A">
              <w:rPr>
                <w:rFonts w:ascii="Times New Roman" w:eastAsia="Times New Roman" w:hAnsi="Times New Roman" w:cs="Times New Roman"/>
                <w:b/>
                <w:sz w:val="20"/>
                <w:szCs w:val="20"/>
                <w:u w:val="single"/>
                <w:lang w:val="bg-BG" w:eastAsia="bg-BG"/>
              </w:rPr>
              <w:t>Събуждане на чувствителни хора</w:t>
            </w:r>
          </w:p>
        </w:tc>
        <w:tc>
          <w:tcPr>
            <w:tcW w:w="682" w:type="pct"/>
            <w:tcBorders>
              <w:top w:val="single" w:sz="4" w:space="0" w:color="auto"/>
              <w:left w:val="single" w:sz="4" w:space="0" w:color="auto"/>
              <w:bottom w:val="single" w:sz="4" w:space="0" w:color="auto"/>
              <w:right w:val="single" w:sz="4" w:space="0" w:color="auto"/>
            </w:tcBorders>
            <w:vAlign w:val="center"/>
            <w:hideMark/>
          </w:tcPr>
          <w:p w14:paraId="7C074FB6" w14:textId="77777777" w:rsidR="003D1A6A" w:rsidRPr="003D1A6A" w:rsidRDefault="003D1A6A" w:rsidP="003D1A6A">
            <w:pPr>
              <w:spacing w:after="0" w:line="276" w:lineRule="auto"/>
              <w:ind w:firstLine="20"/>
              <w:jc w:val="center"/>
              <w:rPr>
                <w:rFonts w:ascii="Times New Roman" w:eastAsia="Times New Roman" w:hAnsi="Times New Roman" w:cs="Times New Roman"/>
                <w:b/>
                <w:sz w:val="20"/>
                <w:szCs w:val="20"/>
                <w:u w:val="single"/>
                <w:lang w:val="bg-BG" w:eastAsia="bg-BG"/>
              </w:rPr>
            </w:pPr>
            <w:r w:rsidRPr="003D1A6A">
              <w:rPr>
                <w:rFonts w:ascii="Times New Roman" w:eastAsia="Times New Roman" w:hAnsi="Times New Roman" w:cs="Times New Roman"/>
                <w:b/>
                <w:sz w:val="20"/>
                <w:szCs w:val="20"/>
                <w:u w:val="single"/>
                <w:lang w:val="bg-BG" w:eastAsia="bg-BG"/>
              </w:rPr>
              <w:t>20</w:t>
            </w:r>
          </w:p>
        </w:tc>
        <w:tc>
          <w:tcPr>
            <w:tcW w:w="694" w:type="pct"/>
            <w:tcBorders>
              <w:top w:val="single" w:sz="4" w:space="0" w:color="auto"/>
              <w:left w:val="single" w:sz="4" w:space="0" w:color="auto"/>
              <w:bottom w:val="single" w:sz="4" w:space="0" w:color="auto"/>
              <w:right w:val="single" w:sz="4" w:space="0" w:color="auto"/>
            </w:tcBorders>
            <w:vAlign w:val="center"/>
            <w:hideMark/>
          </w:tcPr>
          <w:p w14:paraId="3F89E264" w14:textId="77777777" w:rsidR="003D1A6A" w:rsidRPr="003D1A6A" w:rsidRDefault="003D1A6A" w:rsidP="003D1A6A">
            <w:pPr>
              <w:spacing w:after="0" w:line="276" w:lineRule="auto"/>
              <w:jc w:val="center"/>
              <w:rPr>
                <w:rFonts w:ascii="Times New Roman" w:eastAsia="Times New Roman" w:hAnsi="Times New Roman" w:cs="Times New Roman"/>
                <w:b/>
                <w:sz w:val="20"/>
                <w:szCs w:val="20"/>
                <w:u w:val="single"/>
                <w:lang w:val="bg-BG" w:eastAsia="bg-BG"/>
              </w:rPr>
            </w:pPr>
            <w:r w:rsidRPr="003D1A6A">
              <w:rPr>
                <w:rFonts w:ascii="Times New Roman" w:eastAsia="Times New Roman" w:hAnsi="Times New Roman" w:cs="Times New Roman"/>
                <w:b/>
                <w:sz w:val="20"/>
                <w:szCs w:val="20"/>
                <w:u w:val="single"/>
                <w:lang w:val="bg-BG" w:eastAsia="bg-BG"/>
              </w:rPr>
              <w:t>120</w:t>
            </w:r>
          </w:p>
        </w:tc>
      </w:tr>
      <w:tr w:rsidR="003D1A6A" w:rsidRPr="003D1A6A" w14:paraId="3189FCD2" w14:textId="77777777" w:rsidTr="004D0B34">
        <w:trPr>
          <w:trHeight w:val="20"/>
        </w:trPr>
        <w:tc>
          <w:tcPr>
            <w:tcW w:w="628" w:type="pct"/>
            <w:tcBorders>
              <w:top w:val="single" w:sz="4" w:space="0" w:color="auto"/>
              <w:left w:val="single" w:sz="4" w:space="0" w:color="auto"/>
              <w:bottom w:val="single" w:sz="4" w:space="0" w:color="auto"/>
              <w:right w:val="single" w:sz="4" w:space="0" w:color="auto"/>
            </w:tcBorders>
            <w:vAlign w:val="center"/>
            <w:hideMark/>
          </w:tcPr>
          <w:p w14:paraId="64412595" w14:textId="77777777" w:rsidR="003D1A6A" w:rsidRPr="003D1A6A" w:rsidRDefault="003D1A6A" w:rsidP="003D1A6A">
            <w:pPr>
              <w:spacing w:after="0" w:line="276" w:lineRule="auto"/>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Ниво ІІ</w:t>
            </w:r>
          </w:p>
        </w:tc>
        <w:tc>
          <w:tcPr>
            <w:tcW w:w="2996" w:type="pct"/>
            <w:tcBorders>
              <w:top w:val="single" w:sz="4" w:space="0" w:color="auto"/>
              <w:left w:val="single" w:sz="4" w:space="0" w:color="auto"/>
              <w:bottom w:val="single" w:sz="4" w:space="0" w:color="auto"/>
              <w:right w:val="single" w:sz="4" w:space="0" w:color="auto"/>
            </w:tcBorders>
            <w:vAlign w:val="center"/>
            <w:hideMark/>
          </w:tcPr>
          <w:p w14:paraId="324BB60C"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 xml:space="preserve">Силен гръмотевичен звук: </w:t>
            </w:r>
          </w:p>
          <w:p w14:paraId="1D93B9F0"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Изненадваща реакция; събуждане на спящи хора</w:t>
            </w:r>
          </w:p>
        </w:tc>
        <w:tc>
          <w:tcPr>
            <w:tcW w:w="682" w:type="pct"/>
            <w:tcBorders>
              <w:top w:val="single" w:sz="4" w:space="0" w:color="auto"/>
              <w:left w:val="single" w:sz="4" w:space="0" w:color="auto"/>
              <w:bottom w:val="single" w:sz="4" w:space="0" w:color="auto"/>
              <w:right w:val="single" w:sz="4" w:space="0" w:color="auto"/>
            </w:tcBorders>
            <w:vAlign w:val="center"/>
            <w:hideMark/>
          </w:tcPr>
          <w:p w14:paraId="4750DBEB" w14:textId="77777777" w:rsidR="003D1A6A" w:rsidRPr="003D1A6A" w:rsidRDefault="003D1A6A" w:rsidP="003D1A6A">
            <w:pPr>
              <w:spacing w:after="0" w:line="276" w:lineRule="auto"/>
              <w:ind w:firstLine="20"/>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041194E6" w14:textId="77777777" w:rsidR="003D1A6A" w:rsidRPr="003D1A6A" w:rsidRDefault="003D1A6A" w:rsidP="003D1A6A">
            <w:pPr>
              <w:spacing w:after="0" w:line="276" w:lineRule="auto"/>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128</w:t>
            </w:r>
          </w:p>
        </w:tc>
      </w:tr>
      <w:tr w:rsidR="003D1A6A" w:rsidRPr="003D1A6A" w14:paraId="3A4E4AA8" w14:textId="77777777" w:rsidTr="004D0B34">
        <w:trPr>
          <w:trHeight w:val="20"/>
        </w:trPr>
        <w:tc>
          <w:tcPr>
            <w:tcW w:w="628" w:type="pct"/>
            <w:tcBorders>
              <w:top w:val="single" w:sz="4" w:space="0" w:color="auto"/>
              <w:left w:val="single" w:sz="4" w:space="0" w:color="auto"/>
              <w:bottom w:val="single" w:sz="4" w:space="0" w:color="auto"/>
              <w:right w:val="single" w:sz="4" w:space="0" w:color="auto"/>
            </w:tcBorders>
            <w:vAlign w:val="center"/>
            <w:hideMark/>
          </w:tcPr>
          <w:p w14:paraId="15B4BFC9" w14:textId="77777777" w:rsidR="003D1A6A" w:rsidRPr="003D1A6A" w:rsidRDefault="003D1A6A" w:rsidP="003D1A6A">
            <w:pPr>
              <w:spacing w:after="0" w:line="276" w:lineRule="auto"/>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Ниво ІІІ</w:t>
            </w:r>
          </w:p>
        </w:tc>
        <w:tc>
          <w:tcPr>
            <w:tcW w:w="2996" w:type="pct"/>
            <w:tcBorders>
              <w:top w:val="single" w:sz="4" w:space="0" w:color="auto"/>
              <w:left w:val="single" w:sz="4" w:space="0" w:color="auto"/>
              <w:bottom w:val="single" w:sz="4" w:space="0" w:color="auto"/>
              <w:right w:val="single" w:sz="4" w:space="0" w:color="auto"/>
            </w:tcBorders>
            <w:vAlign w:val="center"/>
            <w:hideMark/>
          </w:tcPr>
          <w:p w14:paraId="522E3E09"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Подобно на юмручен удар върху маса.</w:t>
            </w:r>
          </w:p>
          <w:p w14:paraId="530ECC11"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 xml:space="preserve">Дрънчене на стъкла, движение на </w:t>
            </w:r>
            <w:proofErr w:type="spellStart"/>
            <w:r w:rsidRPr="003D1A6A">
              <w:rPr>
                <w:rFonts w:ascii="Times New Roman" w:eastAsia="Times New Roman" w:hAnsi="Times New Roman" w:cs="Times New Roman"/>
                <w:sz w:val="20"/>
                <w:szCs w:val="20"/>
                <w:lang w:val="bg-BG" w:eastAsia="bg-BG"/>
              </w:rPr>
              <w:t>незакрепени</w:t>
            </w:r>
            <w:proofErr w:type="spellEnd"/>
            <w:r w:rsidRPr="003D1A6A">
              <w:rPr>
                <w:rFonts w:ascii="Times New Roman" w:eastAsia="Times New Roman" w:hAnsi="Times New Roman" w:cs="Times New Roman"/>
                <w:sz w:val="20"/>
                <w:szCs w:val="20"/>
                <w:lang w:val="bg-BG" w:eastAsia="bg-BG"/>
              </w:rPr>
              <w:t xml:space="preserve"> предмети върху полици.</w:t>
            </w:r>
          </w:p>
          <w:p w14:paraId="79B7781F"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Реакция на страх; събуждане на спящи хора;</w:t>
            </w:r>
          </w:p>
        </w:tc>
        <w:tc>
          <w:tcPr>
            <w:tcW w:w="682" w:type="pct"/>
            <w:tcBorders>
              <w:top w:val="single" w:sz="4" w:space="0" w:color="auto"/>
              <w:left w:val="single" w:sz="4" w:space="0" w:color="auto"/>
              <w:bottom w:val="single" w:sz="4" w:space="0" w:color="auto"/>
              <w:right w:val="single" w:sz="4" w:space="0" w:color="auto"/>
            </w:tcBorders>
            <w:vAlign w:val="center"/>
            <w:hideMark/>
          </w:tcPr>
          <w:p w14:paraId="0E883633" w14:textId="77777777" w:rsidR="003D1A6A" w:rsidRPr="003D1A6A" w:rsidRDefault="003D1A6A" w:rsidP="003D1A6A">
            <w:pPr>
              <w:spacing w:after="0" w:line="276" w:lineRule="auto"/>
              <w:ind w:firstLine="20"/>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100</w:t>
            </w:r>
          </w:p>
        </w:tc>
        <w:tc>
          <w:tcPr>
            <w:tcW w:w="694" w:type="pct"/>
            <w:tcBorders>
              <w:top w:val="single" w:sz="4" w:space="0" w:color="auto"/>
              <w:left w:val="single" w:sz="4" w:space="0" w:color="auto"/>
              <w:bottom w:val="single" w:sz="4" w:space="0" w:color="auto"/>
              <w:right w:val="single" w:sz="4" w:space="0" w:color="auto"/>
            </w:tcBorders>
            <w:vAlign w:val="center"/>
            <w:hideMark/>
          </w:tcPr>
          <w:p w14:paraId="1A93FC99" w14:textId="77777777" w:rsidR="003D1A6A" w:rsidRPr="003D1A6A" w:rsidRDefault="003D1A6A" w:rsidP="003D1A6A">
            <w:pPr>
              <w:spacing w:after="0" w:line="276" w:lineRule="auto"/>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134</w:t>
            </w:r>
          </w:p>
        </w:tc>
      </w:tr>
      <w:tr w:rsidR="003D1A6A" w:rsidRPr="003D1A6A" w14:paraId="5E8104EA" w14:textId="77777777" w:rsidTr="004D0B34">
        <w:trPr>
          <w:trHeight w:val="20"/>
        </w:trPr>
        <w:tc>
          <w:tcPr>
            <w:tcW w:w="628" w:type="pct"/>
            <w:tcBorders>
              <w:top w:val="single" w:sz="4" w:space="0" w:color="auto"/>
              <w:left w:val="single" w:sz="4" w:space="0" w:color="auto"/>
              <w:bottom w:val="single" w:sz="4" w:space="0" w:color="auto"/>
              <w:right w:val="single" w:sz="4" w:space="0" w:color="auto"/>
            </w:tcBorders>
            <w:vAlign w:val="center"/>
            <w:hideMark/>
          </w:tcPr>
          <w:p w14:paraId="6892D709" w14:textId="77777777" w:rsidR="003D1A6A" w:rsidRPr="003D1A6A" w:rsidRDefault="003D1A6A" w:rsidP="003D1A6A">
            <w:pPr>
              <w:spacing w:after="0" w:line="276" w:lineRule="auto"/>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Ниво ІV</w:t>
            </w:r>
          </w:p>
        </w:tc>
        <w:tc>
          <w:tcPr>
            <w:tcW w:w="2996" w:type="pct"/>
            <w:tcBorders>
              <w:top w:val="single" w:sz="4" w:space="0" w:color="auto"/>
              <w:left w:val="single" w:sz="4" w:space="0" w:color="auto"/>
              <w:bottom w:val="single" w:sz="4" w:space="0" w:color="auto"/>
              <w:right w:val="single" w:sz="4" w:space="0" w:color="auto"/>
            </w:tcBorders>
            <w:vAlign w:val="center"/>
            <w:hideMark/>
          </w:tcPr>
          <w:p w14:paraId="64506376"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Силен удар;</w:t>
            </w:r>
          </w:p>
          <w:p w14:paraId="7B0494FC"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Ясно се чува при фонов ефект; дрънчене на стъкла; вибрации на слаби конструкции.</w:t>
            </w:r>
          </w:p>
          <w:p w14:paraId="79D46FB2"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Рефлекс на страх; Животните се оглеждат и реагират</w:t>
            </w:r>
          </w:p>
        </w:tc>
        <w:tc>
          <w:tcPr>
            <w:tcW w:w="682" w:type="pct"/>
            <w:tcBorders>
              <w:top w:val="single" w:sz="4" w:space="0" w:color="auto"/>
              <w:left w:val="single" w:sz="4" w:space="0" w:color="auto"/>
              <w:bottom w:val="single" w:sz="4" w:space="0" w:color="auto"/>
              <w:right w:val="single" w:sz="4" w:space="0" w:color="auto"/>
            </w:tcBorders>
            <w:vAlign w:val="center"/>
            <w:hideMark/>
          </w:tcPr>
          <w:p w14:paraId="65CDEC15" w14:textId="77777777" w:rsidR="003D1A6A" w:rsidRPr="003D1A6A" w:rsidRDefault="003D1A6A" w:rsidP="003D1A6A">
            <w:pPr>
              <w:spacing w:after="0" w:line="276" w:lineRule="auto"/>
              <w:ind w:firstLine="20"/>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200</w:t>
            </w:r>
          </w:p>
        </w:tc>
        <w:tc>
          <w:tcPr>
            <w:tcW w:w="694" w:type="pct"/>
            <w:tcBorders>
              <w:top w:val="single" w:sz="4" w:space="0" w:color="auto"/>
              <w:left w:val="single" w:sz="4" w:space="0" w:color="auto"/>
              <w:bottom w:val="single" w:sz="4" w:space="0" w:color="auto"/>
              <w:right w:val="single" w:sz="4" w:space="0" w:color="auto"/>
            </w:tcBorders>
            <w:vAlign w:val="center"/>
            <w:hideMark/>
          </w:tcPr>
          <w:p w14:paraId="27E6DB8A" w14:textId="77777777" w:rsidR="003D1A6A" w:rsidRPr="003D1A6A" w:rsidRDefault="003D1A6A" w:rsidP="003D1A6A">
            <w:pPr>
              <w:spacing w:after="0" w:line="276" w:lineRule="auto"/>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140</w:t>
            </w:r>
          </w:p>
        </w:tc>
      </w:tr>
      <w:tr w:rsidR="003D1A6A" w:rsidRPr="003D1A6A" w14:paraId="245C1C5E" w14:textId="77777777" w:rsidTr="004D0B34">
        <w:trPr>
          <w:trHeight w:val="20"/>
        </w:trPr>
        <w:tc>
          <w:tcPr>
            <w:tcW w:w="628" w:type="pct"/>
            <w:tcBorders>
              <w:top w:val="single" w:sz="4" w:space="0" w:color="auto"/>
              <w:left w:val="single" w:sz="4" w:space="0" w:color="auto"/>
              <w:bottom w:val="single" w:sz="4" w:space="0" w:color="auto"/>
              <w:right w:val="single" w:sz="4" w:space="0" w:color="auto"/>
            </w:tcBorders>
            <w:vAlign w:val="center"/>
            <w:hideMark/>
          </w:tcPr>
          <w:p w14:paraId="16A65F4D" w14:textId="77777777" w:rsidR="003D1A6A" w:rsidRPr="003D1A6A" w:rsidRDefault="003D1A6A" w:rsidP="003D1A6A">
            <w:pPr>
              <w:spacing w:after="0" w:line="276" w:lineRule="auto"/>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Ниво V</w:t>
            </w:r>
          </w:p>
        </w:tc>
        <w:tc>
          <w:tcPr>
            <w:tcW w:w="2996" w:type="pct"/>
            <w:tcBorders>
              <w:top w:val="single" w:sz="4" w:space="0" w:color="auto"/>
              <w:left w:val="single" w:sz="4" w:space="0" w:color="auto"/>
              <w:bottom w:val="single" w:sz="4" w:space="0" w:color="auto"/>
              <w:right w:val="single" w:sz="4" w:space="0" w:color="auto"/>
            </w:tcBorders>
            <w:vAlign w:val="center"/>
            <w:hideMark/>
          </w:tcPr>
          <w:p w14:paraId="07A2BBBB"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Много силен шум.</w:t>
            </w:r>
          </w:p>
          <w:p w14:paraId="0908B59A"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Прозорците дрънчат; сградите вибрират.</w:t>
            </w:r>
          </w:p>
          <w:p w14:paraId="2E2B7F0E"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Страх при повече хора.</w:t>
            </w:r>
          </w:p>
        </w:tc>
        <w:tc>
          <w:tcPr>
            <w:tcW w:w="682" w:type="pct"/>
            <w:tcBorders>
              <w:top w:val="single" w:sz="4" w:space="0" w:color="auto"/>
              <w:left w:val="single" w:sz="4" w:space="0" w:color="auto"/>
              <w:bottom w:val="single" w:sz="4" w:space="0" w:color="auto"/>
              <w:right w:val="single" w:sz="4" w:space="0" w:color="auto"/>
            </w:tcBorders>
            <w:vAlign w:val="center"/>
            <w:hideMark/>
          </w:tcPr>
          <w:p w14:paraId="55B61912" w14:textId="77777777" w:rsidR="003D1A6A" w:rsidRPr="003D1A6A" w:rsidRDefault="003D1A6A" w:rsidP="003D1A6A">
            <w:pPr>
              <w:spacing w:after="0" w:line="276" w:lineRule="auto"/>
              <w:ind w:firstLine="20"/>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500</w:t>
            </w:r>
          </w:p>
        </w:tc>
        <w:tc>
          <w:tcPr>
            <w:tcW w:w="694" w:type="pct"/>
            <w:tcBorders>
              <w:top w:val="single" w:sz="4" w:space="0" w:color="auto"/>
              <w:left w:val="single" w:sz="4" w:space="0" w:color="auto"/>
              <w:bottom w:val="single" w:sz="4" w:space="0" w:color="auto"/>
              <w:right w:val="single" w:sz="4" w:space="0" w:color="auto"/>
            </w:tcBorders>
            <w:vAlign w:val="center"/>
            <w:hideMark/>
          </w:tcPr>
          <w:p w14:paraId="45ECB156" w14:textId="77777777" w:rsidR="003D1A6A" w:rsidRPr="003D1A6A" w:rsidRDefault="003D1A6A" w:rsidP="003D1A6A">
            <w:pPr>
              <w:spacing w:after="0" w:line="276" w:lineRule="auto"/>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148</w:t>
            </w:r>
          </w:p>
        </w:tc>
      </w:tr>
      <w:tr w:rsidR="003D1A6A" w:rsidRPr="003D1A6A" w14:paraId="3CFCE582" w14:textId="77777777" w:rsidTr="004D0B34">
        <w:trPr>
          <w:trHeight w:val="20"/>
        </w:trPr>
        <w:tc>
          <w:tcPr>
            <w:tcW w:w="628" w:type="pct"/>
            <w:tcBorders>
              <w:top w:val="single" w:sz="4" w:space="0" w:color="auto"/>
              <w:left w:val="single" w:sz="4" w:space="0" w:color="auto"/>
              <w:bottom w:val="single" w:sz="4" w:space="0" w:color="auto"/>
              <w:right w:val="single" w:sz="4" w:space="0" w:color="auto"/>
            </w:tcBorders>
            <w:vAlign w:val="center"/>
            <w:hideMark/>
          </w:tcPr>
          <w:p w14:paraId="7CB8F9BE" w14:textId="77777777" w:rsidR="003D1A6A" w:rsidRPr="003D1A6A" w:rsidRDefault="003D1A6A" w:rsidP="003D1A6A">
            <w:pPr>
              <w:spacing w:after="0" w:line="276" w:lineRule="auto"/>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lastRenderedPageBreak/>
              <w:t>Сравнение</w:t>
            </w:r>
          </w:p>
        </w:tc>
        <w:tc>
          <w:tcPr>
            <w:tcW w:w="2996" w:type="pct"/>
            <w:tcBorders>
              <w:top w:val="single" w:sz="4" w:space="0" w:color="auto"/>
              <w:left w:val="single" w:sz="4" w:space="0" w:color="auto"/>
              <w:bottom w:val="single" w:sz="4" w:space="0" w:color="auto"/>
              <w:right w:val="single" w:sz="4" w:space="0" w:color="auto"/>
            </w:tcBorders>
            <w:vAlign w:val="center"/>
            <w:hideMark/>
          </w:tcPr>
          <w:p w14:paraId="5F51E5AF" w14:textId="77777777" w:rsidR="003D1A6A" w:rsidRPr="003D1A6A" w:rsidRDefault="003D1A6A" w:rsidP="003D1A6A">
            <w:pPr>
              <w:spacing w:after="0" w:line="276" w:lineRule="auto"/>
              <w:ind w:firstLine="22"/>
              <w:jc w:val="both"/>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Максимална стойност, препоръчвана от NC, приета за звуково натоварване</w:t>
            </w:r>
          </w:p>
        </w:tc>
        <w:tc>
          <w:tcPr>
            <w:tcW w:w="682" w:type="pct"/>
            <w:tcBorders>
              <w:top w:val="single" w:sz="4" w:space="0" w:color="auto"/>
              <w:left w:val="single" w:sz="4" w:space="0" w:color="auto"/>
              <w:bottom w:val="single" w:sz="4" w:space="0" w:color="auto"/>
              <w:right w:val="single" w:sz="4" w:space="0" w:color="auto"/>
            </w:tcBorders>
            <w:vAlign w:val="center"/>
            <w:hideMark/>
          </w:tcPr>
          <w:p w14:paraId="63E5478F" w14:textId="77777777" w:rsidR="003D1A6A" w:rsidRPr="003D1A6A" w:rsidRDefault="003D1A6A" w:rsidP="003D1A6A">
            <w:pPr>
              <w:spacing w:after="0" w:line="276" w:lineRule="auto"/>
              <w:ind w:firstLine="20"/>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6DF722BF" w14:textId="77777777" w:rsidR="003D1A6A" w:rsidRPr="003D1A6A" w:rsidRDefault="003D1A6A" w:rsidP="003D1A6A">
            <w:pPr>
              <w:spacing w:after="0" w:line="276" w:lineRule="auto"/>
              <w:jc w:val="center"/>
              <w:rPr>
                <w:rFonts w:ascii="Times New Roman" w:eastAsia="Times New Roman" w:hAnsi="Times New Roman" w:cs="Times New Roman"/>
                <w:sz w:val="20"/>
                <w:szCs w:val="20"/>
                <w:lang w:val="bg-BG" w:eastAsia="bg-BG"/>
              </w:rPr>
            </w:pPr>
            <w:r w:rsidRPr="003D1A6A">
              <w:rPr>
                <w:rFonts w:ascii="Times New Roman" w:eastAsia="Times New Roman" w:hAnsi="Times New Roman" w:cs="Times New Roman"/>
                <w:sz w:val="20"/>
                <w:szCs w:val="20"/>
                <w:lang w:val="bg-BG" w:eastAsia="bg-BG"/>
              </w:rPr>
              <w:t>142</w:t>
            </w:r>
          </w:p>
        </w:tc>
      </w:tr>
    </w:tbl>
    <w:p w14:paraId="4CFD8A43" w14:textId="77777777" w:rsidR="003D1A6A" w:rsidRPr="003D1A6A" w:rsidRDefault="003D1A6A" w:rsidP="003D1A6A">
      <w:pPr>
        <w:spacing w:after="0" w:line="276" w:lineRule="auto"/>
        <w:ind w:firstLine="720"/>
        <w:jc w:val="both"/>
        <w:rPr>
          <w:rFonts w:ascii="Times New Roman" w:eastAsia="Times New Roman" w:hAnsi="Times New Roman" w:cs="Times New Roman"/>
          <w:bCs/>
          <w:color w:val="000000"/>
          <w:sz w:val="24"/>
          <w:szCs w:val="24"/>
          <w:lang w:val="bg-BG" w:eastAsia="en-GB"/>
        </w:rPr>
      </w:pPr>
    </w:p>
    <w:p w14:paraId="35AE049B" w14:textId="08A5B199" w:rsidR="003D1A6A" w:rsidRDefault="003D1A6A" w:rsidP="003D1A6A">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1A6A">
        <w:rPr>
          <w:rFonts w:ascii="Times New Roman" w:eastAsia="Times New Roman" w:hAnsi="Times New Roman" w:cs="Times New Roman"/>
          <w:bCs/>
          <w:i/>
          <w:iCs/>
          <w:color w:val="000000"/>
          <w:sz w:val="24"/>
          <w:szCs w:val="24"/>
          <w:lang w:val="bg-BG" w:eastAsia="en-GB"/>
        </w:rPr>
        <w:t>Националната система за мониторинг на околната среда</w:t>
      </w:r>
      <w:r w:rsidRPr="003D1A6A">
        <w:rPr>
          <w:rFonts w:ascii="Times New Roman" w:eastAsia="Times New Roman" w:hAnsi="Times New Roman" w:cs="Times New Roman"/>
          <w:bCs/>
          <w:color w:val="000000"/>
          <w:sz w:val="24"/>
          <w:szCs w:val="24"/>
          <w:lang w:val="bg-BG" w:eastAsia="en-GB"/>
        </w:rPr>
        <w:t xml:space="preserve"> включва мониторинг на промишления шум, от промишлени източници, чиято цел е да предоставя информация за състоянието на акустичната среда на населените места, вследствие дейността на промишлените предприятия - източници на шумово излъчване.</w:t>
      </w:r>
    </w:p>
    <w:p w14:paraId="64DBFBBC" w14:textId="3D206B10" w:rsidR="001C42EC" w:rsidRPr="003D1A6A" w:rsidRDefault="001C42EC" w:rsidP="001C42EC">
      <w:pPr>
        <w:spacing w:after="0" w:line="360" w:lineRule="auto"/>
        <w:ind w:firstLine="720"/>
        <w:jc w:val="both"/>
        <w:rPr>
          <w:rFonts w:ascii="Times New Roman" w:eastAsia="Times New Roman" w:hAnsi="Times New Roman" w:cs="Times New Roman"/>
          <w:bCs/>
          <w:color w:val="000000"/>
          <w:sz w:val="24"/>
          <w:szCs w:val="24"/>
          <w:lang w:val="bg-BG" w:eastAsia="en-GB"/>
        </w:rPr>
      </w:pPr>
      <w:r w:rsidRPr="001C42EC">
        <w:rPr>
          <w:rFonts w:ascii="Times New Roman" w:eastAsia="Times New Roman" w:hAnsi="Times New Roman" w:cs="Times New Roman"/>
          <w:bCs/>
          <w:color w:val="000000"/>
          <w:sz w:val="24"/>
          <w:szCs w:val="24"/>
          <w:lang w:val="bg-BG" w:eastAsia="en-GB"/>
        </w:rPr>
        <w:t>РИОСВ</w:t>
      </w:r>
      <w:r>
        <w:rPr>
          <w:rFonts w:ascii="Times New Roman" w:eastAsia="Times New Roman" w:hAnsi="Times New Roman" w:cs="Times New Roman"/>
          <w:bCs/>
          <w:color w:val="000000"/>
          <w:sz w:val="24"/>
          <w:szCs w:val="24"/>
          <w:lang w:val="bg-BG" w:eastAsia="en-GB"/>
        </w:rPr>
        <w:t xml:space="preserve"> -</w:t>
      </w:r>
      <w:r w:rsidRPr="001C42EC">
        <w:rPr>
          <w:rFonts w:ascii="Times New Roman" w:eastAsia="Times New Roman" w:hAnsi="Times New Roman" w:cs="Times New Roman"/>
          <w:bCs/>
          <w:color w:val="000000"/>
          <w:sz w:val="24"/>
          <w:szCs w:val="24"/>
          <w:lang w:val="bg-BG" w:eastAsia="en-GB"/>
        </w:rPr>
        <w:t xml:space="preserve"> Стара Загора контролира промишлени</w:t>
      </w:r>
      <w:r>
        <w:rPr>
          <w:rFonts w:ascii="Times New Roman" w:eastAsia="Times New Roman" w:hAnsi="Times New Roman" w:cs="Times New Roman"/>
          <w:bCs/>
          <w:color w:val="000000"/>
          <w:sz w:val="24"/>
          <w:szCs w:val="24"/>
          <w:lang w:val="bg-BG" w:eastAsia="en-GB"/>
        </w:rPr>
        <w:t>те</w:t>
      </w:r>
      <w:r w:rsidRPr="001C42EC">
        <w:rPr>
          <w:rFonts w:ascii="Times New Roman" w:eastAsia="Times New Roman" w:hAnsi="Times New Roman" w:cs="Times New Roman"/>
          <w:bCs/>
          <w:color w:val="000000"/>
          <w:sz w:val="24"/>
          <w:szCs w:val="24"/>
          <w:lang w:val="bg-BG" w:eastAsia="en-GB"/>
        </w:rPr>
        <w:t xml:space="preserve"> обекти, източници на шум в околната среда, с цел спазване на граничните стойности за нива на шум в съответните зони и територии, както и в най-близките места за въздействие.</w:t>
      </w:r>
      <w:r>
        <w:rPr>
          <w:rFonts w:ascii="Times New Roman" w:eastAsia="Times New Roman" w:hAnsi="Times New Roman" w:cs="Times New Roman"/>
          <w:bCs/>
          <w:color w:val="000000"/>
          <w:sz w:val="24"/>
          <w:szCs w:val="24"/>
          <w:lang w:val="bg-BG" w:eastAsia="en-GB"/>
        </w:rPr>
        <w:t xml:space="preserve"> </w:t>
      </w:r>
      <w:r w:rsidRPr="001C42EC">
        <w:rPr>
          <w:rFonts w:ascii="Times New Roman" w:eastAsia="Times New Roman" w:hAnsi="Times New Roman" w:cs="Times New Roman"/>
          <w:bCs/>
          <w:color w:val="000000"/>
          <w:sz w:val="24"/>
          <w:szCs w:val="24"/>
          <w:lang w:val="bg-BG" w:eastAsia="en-GB"/>
        </w:rPr>
        <w:t>Контролирани са обекти, намиращи се в промишлени зони, жилищни зони и в близост</w:t>
      </w:r>
      <w:r>
        <w:rPr>
          <w:rFonts w:ascii="Times New Roman" w:eastAsia="Times New Roman" w:hAnsi="Times New Roman" w:cs="Times New Roman"/>
          <w:bCs/>
          <w:color w:val="000000"/>
          <w:sz w:val="24"/>
          <w:szCs w:val="24"/>
          <w:lang w:val="bg-BG" w:eastAsia="en-GB"/>
        </w:rPr>
        <w:t xml:space="preserve"> </w:t>
      </w:r>
      <w:r w:rsidRPr="001C42EC">
        <w:rPr>
          <w:rFonts w:ascii="Times New Roman" w:eastAsia="Times New Roman" w:hAnsi="Times New Roman" w:cs="Times New Roman"/>
          <w:bCs/>
          <w:color w:val="000000"/>
          <w:sz w:val="24"/>
          <w:szCs w:val="24"/>
          <w:lang w:val="bg-BG" w:eastAsia="en-GB"/>
        </w:rPr>
        <w:t>до жилищни зони.</w:t>
      </w:r>
    </w:p>
    <w:p w14:paraId="68B75E15" w14:textId="77777777" w:rsidR="007B13D6" w:rsidRDefault="003D1A6A" w:rsidP="003D1A6A">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1A6A">
        <w:rPr>
          <w:rFonts w:ascii="Times New Roman" w:eastAsia="Times New Roman" w:hAnsi="Times New Roman" w:cs="Times New Roman"/>
          <w:bCs/>
          <w:color w:val="000000"/>
          <w:sz w:val="24"/>
          <w:szCs w:val="24"/>
          <w:lang w:val="bg-BG" w:eastAsia="en-GB"/>
        </w:rPr>
        <w:t xml:space="preserve">За територията на община Гълъбово основен източник на шумово замърсяване е големия транспортен поток, преминаващ през града, както и промишлените предприятия. </w:t>
      </w:r>
    </w:p>
    <w:p w14:paraId="0CAB214D" w14:textId="75DA01D4" w:rsidR="007B13D6" w:rsidRPr="007B13D6" w:rsidRDefault="007B13D6" w:rsidP="003D1A6A">
      <w:pPr>
        <w:spacing w:after="0" w:line="360" w:lineRule="auto"/>
        <w:ind w:firstLine="720"/>
        <w:jc w:val="both"/>
        <w:rPr>
          <w:rFonts w:ascii="Times New Roman" w:eastAsia="Times New Roman" w:hAnsi="Times New Roman" w:cs="Times New Roman"/>
          <w:bCs/>
          <w:i/>
          <w:iCs/>
          <w:color w:val="000000"/>
          <w:sz w:val="24"/>
          <w:szCs w:val="24"/>
          <w:lang w:val="bg-BG" w:eastAsia="en-GB"/>
        </w:rPr>
      </w:pPr>
      <w:r w:rsidRPr="007B13D6">
        <w:rPr>
          <w:rFonts w:ascii="Times New Roman" w:eastAsia="Times New Roman" w:hAnsi="Times New Roman" w:cs="Times New Roman"/>
          <w:bCs/>
          <w:i/>
          <w:iCs/>
          <w:color w:val="000000"/>
          <w:sz w:val="24"/>
          <w:szCs w:val="24"/>
          <w:lang w:val="bg-BG" w:eastAsia="en-GB"/>
        </w:rPr>
        <w:t>Източници на шум от транспорт</w:t>
      </w:r>
    </w:p>
    <w:p w14:paraId="795C83E2" w14:textId="77777777" w:rsidR="00ED7596" w:rsidRDefault="007B13D6" w:rsidP="003D1A6A">
      <w:pPr>
        <w:spacing w:after="0" w:line="360" w:lineRule="auto"/>
        <w:ind w:firstLine="720"/>
        <w:jc w:val="both"/>
        <w:rPr>
          <w:lang w:val="ru-RU"/>
        </w:rPr>
      </w:pPr>
      <w:r w:rsidRPr="007B13D6">
        <w:rPr>
          <w:rFonts w:ascii="Times New Roman" w:eastAsia="Times New Roman" w:hAnsi="Times New Roman" w:cs="Times New Roman"/>
          <w:bCs/>
          <w:color w:val="000000"/>
          <w:sz w:val="24"/>
          <w:szCs w:val="24"/>
          <w:lang w:val="bg-BG" w:eastAsia="en-GB"/>
        </w:rPr>
        <w:t>Основните източници на шум в града са транспортните средства</w:t>
      </w:r>
      <w:r>
        <w:rPr>
          <w:rFonts w:ascii="Times New Roman" w:eastAsia="Times New Roman" w:hAnsi="Times New Roman" w:cs="Times New Roman"/>
          <w:bCs/>
          <w:color w:val="000000"/>
          <w:sz w:val="24"/>
          <w:szCs w:val="24"/>
          <w:lang w:val="bg-BG" w:eastAsia="en-GB"/>
        </w:rPr>
        <w:t xml:space="preserve"> - </w:t>
      </w:r>
      <w:r w:rsidRPr="007B13D6">
        <w:rPr>
          <w:rFonts w:ascii="Times New Roman" w:eastAsia="Times New Roman" w:hAnsi="Times New Roman" w:cs="Times New Roman"/>
          <w:bCs/>
          <w:color w:val="000000"/>
          <w:sz w:val="24"/>
          <w:szCs w:val="24"/>
          <w:lang w:val="bg-BG" w:eastAsia="en-GB"/>
        </w:rPr>
        <w:t>леки и товарни</w:t>
      </w:r>
      <w:r>
        <w:rPr>
          <w:rFonts w:ascii="Times New Roman" w:eastAsia="Times New Roman" w:hAnsi="Times New Roman" w:cs="Times New Roman"/>
          <w:bCs/>
          <w:color w:val="000000"/>
          <w:sz w:val="24"/>
          <w:szCs w:val="24"/>
          <w:lang w:val="bg-BG" w:eastAsia="en-GB"/>
        </w:rPr>
        <w:t xml:space="preserve"> моторни превозни средства</w:t>
      </w:r>
      <w:r w:rsidRPr="007B13D6">
        <w:rPr>
          <w:rFonts w:ascii="Times New Roman" w:eastAsia="Times New Roman" w:hAnsi="Times New Roman" w:cs="Times New Roman"/>
          <w:bCs/>
          <w:color w:val="000000"/>
          <w:sz w:val="24"/>
          <w:szCs w:val="24"/>
          <w:lang w:val="bg-BG" w:eastAsia="en-GB"/>
        </w:rPr>
        <w:t>, и тези на масовия градски транспорт.</w:t>
      </w:r>
      <w:r w:rsidR="00ED7596">
        <w:rPr>
          <w:rFonts w:ascii="Times New Roman" w:eastAsia="Times New Roman" w:hAnsi="Times New Roman" w:cs="Times New Roman"/>
          <w:bCs/>
          <w:color w:val="000000"/>
          <w:sz w:val="24"/>
          <w:szCs w:val="24"/>
          <w:lang w:val="bg-BG" w:eastAsia="en-GB"/>
        </w:rPr>
        <w:t xml:space="preserve"> През последните години, броя на автомобилите е значително увеличен, като автопарка е съставен предимно от превозни средства втора употреба.</w:t>
      </w:r>
      <w:r w:rsidR="00ED7596" w:rsidRPr="00ED7596">
        <w:rPr>
          <w:lang w:val="ru-RU"/>
        </w:rPr>
        <w:t xml:space="preserve"> </w:t>
      </w:r>
    </w:p>
    <w:p w14:paraId="6BE6BF8D" w14:textId="2B547DEB" w:rsidR="007B13D6" w:rsidRDefault="00ED7596" w:rsidP="003D1A6A">
      <w:pPr>
        <w:spacing w:after="0" w:line="360" w:lineRule="auto"/>
        <w:ind w:firstLine="720"/>
        <w:jc w:val="both"/>
        <w:rPr>
          <w:rFonts w:ascii="Times New Roman" w:eastAsia="Times New Roman" w:hAnsi="Times New Roman" w:cs="Times New Roman"/>
          <w:bCs/>
          <w:color w:val="000000"/>
          <w:sz w:val="24"/>
          <w:szCs w:val="24"/>
          <w:lang w:val="bg-BG" w:eastAsia="en-GB"/>
        </w:rPr>
      </w:pPr>
      <w:r w:rsidRPr="00ED7596">
        <w:rPr>
          <w:rFonts w:ascii="Times New Roman" w:eastAsia="Times New Roman" w:hAnsi="Times New Roman" w:cs="Times New Roman"/>
          <w:bCs/>
          <w:color w:val="000000"/>
          <w:sz w:val="24"/>
          <w:szCs w:val="24"/>
          <w:lang w:val="bg-BG" w:eastAsia="en-GB"/>
        </w:rPr>
        <w:t>Транспортната мрежа в община Гълъбово заема 0,74% от територията на общината и е представена от републиканска и общинска пътна мрежа, като дължината на републиканските пътища е 47,2 км, а на общинските – 29,8 км. През територията на общината (с дължина 11 км) преминава второкласният път II-55, свързващ Русе със Свиленград (Кап. Андреево).</w:t>
      </w:r>
      <w:r w:rsidR="00BD027D" w:rsidRPr="00BD027D">
        <w:rPr>
          <w:lang w:val="ru-RU"/>
        </w:rPr>
        <w:t xml:space="preserve"> </w:t>
      </w:r>
      <w:r w:rsidR="00BD027D" w:rsidRPr="00BD027D">
        <w:rPr>
          <w:rFonts w:ascii="Times New Roman" w:eastAsia="Times New Roman" w:hAnsi="Times New Roman" w:cs="Times New Roman"/>
          <w:bCs/>
          <w:color w:val="000000"/>
          <w:sz w:val="24"/>
          <w:szCs w:val="24"/>
          <w:lang w:val="bg-BG" w:eastAsia="en-GB"/>
        </w:rPr>
        <w:t>Налич</w:t>
      </w:r>
      <w:r w:rsidR="00BD027D">
        <w:rPr>
          <w:rFonts w:ascii="Times New Roman" w:eastAsia="Times New Roman" w:hAnsi="Times New Roman" w:cs="Times New Roman"/>
          <w:bCs/>
          <w:color w:val="000000"/>
          <w:sz w:val="24"/>
          <w:szCs w:val="24"/>
          <w:lang w:val="bg-BG" w:eastAsia="en-GB"/>
        </w:rPr>
        <w:t>ен е</w:t>
      </w:r>
      <w:r w:rsidR="00BD027D" w:rsidRPr="00BD027D">
        <w:rPr>
          <w:rFonts w:ascii="Times New Roman" w:eastAsia="Times New Roman" w:hAnsi="Times New Roman" w:cs="Times New Roman"/>
          <w:bCs/>
          <w:color w:val="000000"/>
          <w:sz w:val="24"/>
          <w:szCs w:val="24"/>
          <w:lang w:val="bg-BG" w:eastAsia="en-GB"/>
        </w:rPr>
        <w:t xml:space="preserve"> обходен път</w:t>
      </w:r>
      <w:r w:rsidR="00BD027D">
        <w:rPr>
          <w:rFonts w:ascii="Times New Roman" w:eastAsia="Times New Roman" w:hAnsi="Times New Roman" w:cs="Times New Roman"/>
          <w:bCs/>
          <w:color w:val="000000"/>
          <w:sz w:val="24"/>
          <w:szCs w:val="24"/>
          <w:lang w:val="bg-BG" w:eastAsia="en-GB"/>
        </w:rPr>
        <w:t xml:space="preserve">, което е </w:t>
      </w:r>
      <w:r w:rsidR="00BD027D" w:rsidRPr="00BD027D">
        <w:rPr>
          <w:rFonts w:ascii="Times New Roman" w:eastAsia="Times New Roman" w:hAnsi="Times New Roman" w:cs="Times New Roman"/>
          <w:bCs/>
          <w:color w:val="000000"/>
          <w:sz w:val="24"/>
          <w:szCs w:val="24"/>
          <w:lang w:val="bg-BG" w:eastAsia="en-GB"/>
        </w:rPr>
        <w:t>благоприятно за степента на шумовото натоварване в жилищната среда</w:t>
      </w:r>
      <w:r w:rsidR="00BD027D">
        <w:rPr>
          <w:rFonts w:ascii="Times New Roman" w:eastAsia="Times New Roman" w:hAnsi="Times New Roman" w:cs="Times New Roman"/>
          <w:bCs/>
          <w:color w:val="000000"/>
          <w:sz w:val="24"/>
          <w:szCs w:val="24"/>
          <w:lang w:val="bg-BG" w:eastAsia="en-GB"/>
        </w:rPr>
        <w:t>.</w:t>
      </w:r>
    </w:p>
    <w:p w14:paraId="17E0A614" w14:textId="5F26A917" w:rsidR="007B13D6" w:rsidRPr="007B13D6" w:rsidRDefault="007B13D6" w:rsidP="003D1A6A">
      <w:pPr>
        <w:spacing w:after="0" w:line="360" w:lineRule="auto"/>
        <w:ind w:firstLine="720"/>
        <w:jc w:val="both"/>
        <w:rPr>
          <w:rFonts w:ascii="Times New Roman" w:eastAsia="Times New Roman" w:hAnsi="Times New Roman" w:cs="Times New Roman"/>
          <w:bCs/>
          <w:i/>
          <w:iCs/>
          <w:color w:val="000000"/>
          <w:sz w:val="24"/>
          <w:szCs w:val="24"/>
          <w:lang w:val="bg-BG" w:eastAsia="en-GB"/>
        </w:rPr>
      </w:pPr>
      <w:r w:rsidRPr="007B13D6">
        <w:rPr>
          <w:rFonts w:ascii="Times New Roman" w:eastAsia="Times New Roman" w:hAnsi="Times New Roman" w:cs="Times New Roman"/>
          <w:bCs/>
          <w:i/>
          <w:iCs/>
          <w:color w:val="000000"/>
          <w:sz w:val="24"/>
          <w:szCs w:val="24"/>
          <w:lang w:val="bg-BG" w:eastAsia="en-GB"/>
        </w:rPr>
        <w:t>Промишлени източници на шум</w:t>
      </w:r>
    </w:p>
    <w:p w14:paraId="190C5481" w14:textId="12988D76" w:rsidR="003D1A6A" w:rsidRDefault="003D1A6A" w:rsidP="003D1A6A">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1A6A">
        <w:rPr>
          <w:rFonts w:ascii="Times New Roman" w:eastAsia="Times New Roman" w:hAnsi="Times New Roman" w:cs="Times New Roman"/>
          <w:bCs/>
          <w:color w:val="000000"/>
          <w:sz w:val="24"/>
          <w:szCs w:val="24"/>
          <w:lang w:val="bg-BG" w:eastAsia="en-GB"/>
        </w:rPr>
        <w:t>Основни промишлени източници на шум, които могат да създадат наднормени шумови нива са: „Брикел” ЕАД гр. Гълъбово, „Контур Глобал Марица Изт</w:t>
      </w:r>
      <w:r w:rsidR="0043716D">
        <w:rPr>
          <w:rFonts w:ascii="Times New Roman" w:eastAsia="Times New Roman" w:hAnsi="Times New Roman" w:cs="Times New Roman"/>
          <w:bCs/>
          <w:color w:val="000000"/>
          <w:sz w:val="24"/>
          <w:szCs w:val="24"/>
          <w:lang w:val="bg-BG" w:eastAsia="en-GB"/>
        </w:rPr>
        <w:t>о</w:t>
      </w:r>
      <w:r w:rsidRPr="003D1A6A">
        <w:rPr>
          <w:rFonts w:ascii="Times New Roman" w:eastAsia="Times New Roman" w:hAnsi="Times New Roman" w:cs="Times New Roman"/>
          <w:bCs/>
          <w:color w:val="000000"/>
          <w:sz w:val="24"/>
          <w:szCs w:val="24"/>
          <w:lang w:val="bg-BG" w:eastAsia="en-GB"/>
        </w:rPr>
        <w:t xml:space="preserve">к 3” АД, с. Медникарово, Рудник „Трояново 3”, с. Медникарово. Източници на шум в топлоенергетиката и </w:t>
      </w:r>
      <w:proofErr w:type="spellStart"/>
      <w:r w:rsidRPr="003D1A6A">
        <w:rPr>
          <w:rFonts w:ascii="Times New Roman" w:eastAsia="Times New Roman" w:hAnsi="Times New Roman" w:cs="Times New Roman"/>
          <w:bCs/>
          <w:color w:val="000000"/>
          <w:sz w:val="24"/>
          <w:szCs w:val="24"/>
          <w:lang w:val="bg-BG" w:eastAsia="en-GB"/>
        </w:rPr>
        <w:t>брикето</w:t>
      </w:r>
      <w:proofErr w:type="spellEnd"/>
      <w:r w:rsidR="0043716D">
        <w:rPr>
          <w:rFonts w:ascii="Times New Roman" w:eastAsia="Times New Roman" w:hAnsi="Times New Roman" w:cs="Times New Roman"/>
          <w:bCs/>
          <w:color w:val="000000"/>
          <w:sz w:val="24"/>
          <w:szCs w:val="24"/>
          <w:lang w:val="bg-BG" w:eastAsia="en-GB"/>
        </w:rPr>
        <w:t>-</w:t>
      </w:r>
      <w:r w:rsidRPr="003D1A6A">
        <w:rPr>
          <w:rFonts w:ascii="Times New Roman" w:eastAsia="Times New Roman" w:hAnsi="Times New Roman" w:cs="Times New Roman"/>
          <w:bCs/>
          <w:color w:val="000000"/>
          <w:sz w:val="24"/>
          <w:szCs w:val="24"/>
          <w:lang w:val="bg-BG" w:eastAsia="en-GB"/>
        </w:rPr>
        <w:t>производството са товарните машини, транспорт</w:t>
      </w:r>
      <w:r w:rsidR="0043716D">
        <w:rPr>
          <w:rFonts w:ascii="Times New Roman" w:eastAsia="Times New Roman" w:hAnsi="Times New Roman" w:cs="Times New Roman"/>
          <w:bCs/>
          <w:color w:val="000000"/>
          <w:sz w:val="24"/>
          <w:szCs w:val="24"/>
          <w:lang w:val="bg-BG" w:eastAsia="en-GB"/>
        </w:rPr>
        <w:t xml:space="preserve">ните </w:t>
      </w:r>
      <w:r w:rsidRPr="003D1A6A">
        <w:rPr>
          <w:rFonts w:ascii="Times New Roman" w:eastAsia="Times New Roman" w:hAnsi="Times New Roman" w:cs="Times New Roman"/>
          <w:bCs/>
          <w:color w:val="000000"/>
          <w:sz w:val="24"/>
          <w:szCs w:val="24"/>
          <w:lang w:val="bg-BG" w:eastAsia="en-GB"/>
        </w:rPr>
        <w:t xml:space="preserve">ленти, различните помпи, електромотори, вентилатори, транспортни средства, котлите, турбините и пресите в основното производство, както и струговете, шмиргелите, </w:t>
      </w:r>
      <w:r w:rsidRPr="003D1A6A">
        <w:rPr>
          <w:rFonts w:ascii="Times New Roman" w:eastAsia="Times New Roman" w:hAnsi="Times New Roman" w:cs="Times New Roman"/>
          <w:bCs/>
          <w:color w:val="000000"/>
          <w:sz w:val="24"/>
          <w:szCs w:val="24"/>
          <w:lang w:val="bg-BG" w:eastAsia="en-GB"/>
        </w:rPr>
        <w:lastRenderedPageBreak/>
        <w:t>шлайфмашините и дървообработващите машини в спомагателните цехове и работилници. Друг локален източник на шум е изграденият електропровод „Соколец“ с мощност 400kv, намиращ се до обходния път на града, който нарушава спокойствието на разположените в близост домове.</w:t>
      </w:r>
    </w:p>
    <w:p w14:paraId="0177A2B1" w14:textId="6CCF8500" w:rsidR="00B1098A" w:rsidRPr="003D1A6A" w:rsidRDefault="00B1098A" w:rsidP="0028456F">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В рамките на издадените комплексни разрешителни, производствените предприятия имат задължение за докладване на шумовите нива, емитирани от тях. </w:t>
      </w:r>
      <w:r w:rsidR="0028456F">
        <w:rPr>
          <w:rFonts w:ascii="Times New Roman" w:eastAsia="Times New Roman" w:hAnsi="Times New Roman" w:cs="Times New Roman"/>
          <w:bCs/>
          <w:color w:val="000000"/>
          <w:sz w:val="24"/>
          <w:szCs w:val="24"/>
          <w:lang w:val="bg-BG" w:eastAsia="en-GB"/>
        </w:rPr>
        <w:t>През</w:t>
      </w:r>
      <w:r w:rsidR="0028456F" w:rsidRPr="0028456F">
        <w:rPr>
          <w:rFonts w:ascii="Times New Roman" w:eastAsia="Times New Roman" w:hAnsi="Times New Roman" w:cs="Times New Roman"/>
          <w:bCs/>
          <w:color w:val="000000"/>
          <w:sz w:val="24"/>
          <w:szCs w:val="24"/>
          <w:lang w:val="bg-BG" w:eastAsia="en-GB"/>
        </w:rPr>
        <w:t xml:space="preserve"> 2021 г</w:t>
      </w:r>
      <w:r w:rsidR="0028456F">
        <w:rPr>
          <w:rFonts w:ascii="Times New Roman" w:eastAsia="Times New Roman" w:hAnsi="Times New Roman" w:cs="Times New Roman"/>
          <w:bCs/>
          <w:color w:val="000000"/>
          <w:sz w:val="24"/>
          <w:szCs w:val="24"/>
          <w:lang w:val="bg-BG" w:eastAsia="en-GB"/>
        </w:rPr>
        <w:t xml:space="preserve">., </w:t>
      </w:r>
      <w:r w:rsidR="0028456F" w:rsidRPr="0028456F">
        <w:rPr>
          <w:rFonts w:ascii="Times New Roman" w:eastAsia="Times New Roman" w:hAnsi="Times New Roman" w:cs="Times New Roman"/>
          <w:bCs/>
          <w:color w:val="000000"/>
          <w:sz w:val="24"/>
          <w:szCs w:val="24"/>
          <w:lang w:val="bg-BG" w:eastAsia="en-GB"/>
        </w:rPr>
        <w:t xml:space="preserve">23 оператори </w:t>
      </w:r>
      <w:r w:rsidR="0028456F">
        <w:rPr>
          <w:rFonts w:ascii="Times New Roman" w:eastAsia="Times New Roman" w:hAnsi="Times New Roman" w:cs="Times New Roman"/>
          <w:bCs/>
          <w:color w:val="000000"/>
          <w:sz w:val="24"/>
          <w:szCs w:val="24"/>
          <w:lang w:val="bg-BG" w:eastAsia="en-GB"/>
        </w:rPr>
        <w:t xml:space="preserve">са </w:t>
      </w:r>
      <w:r w:rsidR="0028456F" w:rsidRPr="0028456F">
        <w:rPr>
          <w:rFonts w:ascii="Times New Roman" w:eastAsia="Times New Roman" w:hAnsi="Times New Roman" w:cs="Times New Roman"/>
          <w:bCs/>
          <w:color w:val="000000"/>
          <w:sz w:val="24"/>
          <w:szCs w:val="24"/>
          <w:lang w:val="bg-BG" w:eastAsia="en-GB"/>
        </w:rPr>
        <w:t>представи</w:t>
      </w:r>
      <w:r w:rsidR="0028456F">
        <w:rPr>
          <w:rFonts w:ascii="Times New Roman" w:eastAsia="Times New Roman" w:hAnsi="Times New Roman" w:cs="Times New Roman"/>
          <w:bCs/>
          <w:color w:val="000000"/>
          <w:sz w:val="24"/>
          <w:szCs w:val="24"/>
          <w:lang w:val="bg-BG" w:eastAsia="en-GB"/>
        </w:rPr>
        <w:t>ли</w:t>
      </w:r>
      <w:r w:rsidR="0028456F" w:rsidRPr="0028456F">
        <w:rPr>
          <w:rFonts w:ascii="Times New Roman" w:eastAsia="Times New Roman" w:hAnsi="Times New Roman" w:cs="Times New Roman"/>
          <w:bCs/>
          <w:color w:val="000000"/>
          <w:sz w:val="24"/>
          <w:szCs w:val="24"/>
          <w:lang w:val="bg-BG" w:eastAsia="en-GB"/>
        </w:rPr>
        <w:t xml:space="preserve"> доклади от извършени</w:t>
      </w:r>
      <w:r w:rsidR="0028456F">
        <w:rPr>
          <w:rFonts w:ascii="Times New Roman" w:eastAsia="Times New Roman" w:hAnsi="Times New Roman" w:cs="Times New Roman"/>
          <w:bCs/>
          <w:color w:val="000000"/>
          <w:sz w:val="24"/>
          <w:szCs w:val="24"/>
          <w:lang w:val="bg-BG" w:eastAsia="en-GB"/>
        </w:rPr>
        <w:t xml:space="preserve"> </w:t>
      </w:r>
      <w:r w:rsidR="0028456F" w:rsidRPr="0028456F">
        <w:rPr>
          <w:rFonts w:ascii="Times New Roman" w:eastAsia="Times New Roman" w:hAnsi="Times New Roman" w:cs="Times New Roman"/>
          <w:bCs/>
          <w:color w:val="000000"/>
          <w:sz w:val="24"/>
          <w:szCs w:val="24"/>
          <w:lang w:val="bg-BG" w:eastAsia="en-GB"/>
        </w:rPr>
        <w:t>собствени периодични измервания на нивата на шум. Анализът от докладите показва</w:t>
      </w:r>
      <w:r w:rsidR="0028456F">
        <w:rPr>
          <w:rFonts w:ascii="Times New Roman" w:eastAsia="Times New Roman" w:hAnsi="Times New Roman" w:cs="Times New Roman"/>
          <w:bCs/>
          <w:color w:val="000000"/>
          <w:sz w:val="24"/>
          <w:szCs w:val="24"/>
          <w:lang w:val="bg-BG" w:eastAsia="en-GB"/>
        </w:rPr>
        <w:t xml:space="preserve"> </w:t>
      </w:r>
      <w:r w:rsidR="0028456F" w:rsidRPr="0028456F">
        <w:rPr>
          <w:rFonts w:ascii="Times New Roman" w:eastAsia="Times New Roman" w:hAnsi="Times New Roman" w:cs="Times New Roman"/>
          <w:bCs/>
          <w:color w:val="000000"/>
          <w:sz w:val="24"/>
          <w:szCs w:val="24"/>
          <w:lang w:val="bg-BG" w:eastAsia="en-GB"/>
        </w:rPr>
        <w:t>съответствие с регламентираните в Наредба №</w:t>
      </w:r>
      <w:r w:rsidR="0028456F">
        <w:rPr>
          <w:rFonts w:ascii="Times New Roman" w:eastAsia="Times New Roman" w:hAnsi="Times New Roman" w:cs="Times New Roman"/>
          <w:bCs/>
          <w:color w:val="000000"/>
          <w:sz w:val="24"/>
          <w:szCs w:val="24"/>
          <w:lang w:val="bg-BG" w:eastAsia="en-GB"/>
        </w:rPr>
        <w:t xml:space="preserve"> </w:t>
      </w:r>
      <w:r w:rsidR="0028456F" w:rsidRPr="0028456F">
        <w:rPr>
          <w:rFonts w:ascii="Times New Roman" w:eastAsia="Times New Roman" w:hAnsi="Times New Roman" w:cs="Times New Roman"/>
          <w:bCs/>
          <w:color w:val="000000"/>
          <w:sz w:val="24"/>
          <w:szCs w:val="24"/>
          <w:lang w:val="bg-BG" w:eastAsia="en-GB"/>
        </w:rPr>
        <w:t>6/26.06.2006 г. гранични стойности на</w:t>
      </w:r>
      <w:r w:rsidR="0028456F">
        <w:rPr>
          <w:rFonts w:ascii="Times New Roman" w:eastAsia="Times New Roman" w:hAnsi="Times New Roman" w:cs="Times New Roman"/>
          <w:bCs/>
          <w:color w:val="000000"/>
          <w:sz w:val="24"/>
          <w:szCs w:val="24"/>
          <w:lang w:val="bg-BG" w:eastAsia="en-GB"/>
        </w:rPr>
        <w:t xml:space="preserve"> </w:t>
      </w:r>
      <w:r w:rsidR="0028456F" w:rsidRPr="0028456F">
        <w:rPr>
          <w:rFonts w:ascii="Times New Roman" w:eastAsia="Times New Roman" w:hAnsi="Times New Roman" w:cs="Times New Roman"/>
          <w:bCs/>
          <w:color w:val="000000"/>
          <w:sz w:val="24"/>
          <w:szCs w:val="24"/>
          <w:lang w:val="bg-BG" w:eastAsia="en-GB"/>
        </w:rPr>
        <w:t>показателите на шум.</w:t>
      </w:r>
    </w:p>
    <w:p w14:paraId="46384483" w14:textId="77777777" w:rsidR="00060DD1" w:rsidRPr="00060DD1" w:rsidRDefault="00060DD1" w:rsidP="00060DD1">
      <w:pPr>
        <w:spacing w:after="0" w:line="360" w:lineRule="auto"/>
        <w:ind w:firstLine="720"/>
        <w:jc w:val="both"/>
        <w:rPr>
          <w:rFonts w:ascii="Times New Roman" w:eastAsia="Times New Roman" w:hAnsi="Times New Roman" w:cs="Times New Roman"/>
          <w:bCs/>
          <w:i/>
          <w:iCs/>
          <w:color w:val="000000"/>
          <w:sz w:val="24"/>
          <w:szCs w:val="24"/>
          <w:lang w:val="bg-BG" w:eastAsia="en-GB"/>
        </w:rPr>
      </w:pPr>
      <w:r w:rsidRPr="00060DD1">
        <w:rPr>
          <w:rFonts w:ascii="Times New Roman" w:eastAsia="Times New Roman" w:hAnsi="Times New Roman" w:cs="Times New Roman"/>
          <w:bCs/>
          <w:i/>
          <w:iCs/>
          <w:color w:val="000000"/>
          <w:sz w:val="24"/>
          <w:szCs w:val="24"/>
          <w:lang w:val="bg-BG" w:eastAsia="en-GB"/>
        </w:rPr>
        <w:t>Източници на шум от битов характер</w:t>
      </w:r>
    </w:p>
    <w:p w14:paraId="2EA7967E" w14:textId="4EE31220" w:rsidR="00060DD1" w:rsidRPr="00060DD1" w:rsidRDefault="00060DD1" w:rsidP="00060DD1">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С</w:t>
      </w:r>
      <w:r w:rsidRPr="00060DD1">
        <w:rPr>
          <w:rFonts w:ascii="Times New Roman" w:eastAsia="Times New Roman" w:hAnsi="Times New Roman" w:cs="Times New Roman"/>
          <w:bCs/>
          <w:color w:val="000000"/>
          <w:sz w:val="24"/>
          <w:szCs w:val="24"/>
          <w:lang w:val="bg-BG" w:eastAsia="en-GB"/>
        </w:rPr>
        <w:t>троителни</w:t>
      </w:r>
      <w:r>
        <w:rPr>
          <w:rFonts w:ascii="Times New Roman" w:eastAsia="Times New Roman" w:hAnsi="Times New Roman" w:cs="Times New Roman"/>
          <w:bCs/>
          <w:color w:val="000000"/>
          <w:sz w:val="24"/>
          <w:szCs w:val="24"/>
          <w:lang w:val="bg-BG" w:eastAsia="en-GB"/>
        </w:rPr>
        <w:t>те</w:t>
      </w:r>
      <w:r w:rsidRPr="00060DD1">
        <w:rPr>
          <w:rFonts w:ascii="Times New Roman" w:eastAsia="Times New Roman" w:hAnsi="Times New Roman" w:cs="Times New Roman"/>
          <w:bCs/>
          <w:color w:val="000000"/>
          <w:sz w:val="24"/>
          <w:szCs w:val="24"/>
          <w:lang w:val="bg-BG" w:eastAsia="en-GB"/>
        </w:rPr>
        <w:t xml:space="preserve"> и ремонтни дейности, товаро-разтоварни</w:t>
      </w:r>
      <w:r>
        <w:rPr>
          <w:rFonts w:ascii="Times New Roman" w:eastAsia="Times New Roman" w:hAnsi="Times New Roman" w:cs="Times New Roman"/>
          <w:bCs/>
          <w:color w:val="000000"/>
          <w:sz w:val="24"/>
          <w:szCs w:val="24"/>
          <w:lang w:val="bg-BG" w:eastAsia="en-GB"/>
        </w:rPr>
        <w:t>те</w:t>
      </w:r>
      <w:r w:rsidRPr="00060DD1">
        <w:rPr>
          <w:rFonts w:ascii="Times New Roman" w:eastAsia="Times New Roman" w:hAnsi="Times New Roman" w:cs="Times New Roman"/>
          <w:bCs/>
          <w:color w:val="000000"/>
          <w:sz w:val="24"/>
          <w:szCs w:val="24"/>
          <w:lang w:val="bg-BG" w:eastAsia="en-GB"/>
        </w:rPr>
        <w:t xml:space="preserve"> работи</w:t>
      </w:r>
      <w:r>
        <w:rPr>
          <w:rFonts w:ascii="Times New Roman" w:eastAsia="Times New Roman" w:hAnsi="Times New Roman" w:cs="Times New Roman"/>
          <w:bCs/>
          <w:color w:val="000000"/>
          <w:sz w:val="24"/>
          <w:szCs w:val="24"/>
          <w:lang w:val="bg-BG" w:eastAsia="en-GB"/>
        </w:rPr>
        <w:t>,</w:t>
      </w:r>
      <w:r w:rsidRPr="00060DD1">
        <w:rPr>
          <w:rFonts w:ascii="Times New Roman" w:eastAsia="Times New Roman" w:hAnsi="Times New Roman" w:cs="Times New Roman"/>
          <w:bCs/>
          <w:color w:val="000000"/>
          <w:sz w:val="24"/>
          <w:szCs w:val="24"/>
          <w:lang w:val="bg-BG" w:eastAsia="en-GB"/>
        </w:rPr>
        <w:t xml:space="preserve"> комунално-битови дейности</w:t>
      </w:r>
      <w:r>
        <w:rPr>
          <w:rFonts w:ascii="Times New Roman" w:eastAsia="Times New Roman" w:hAnsi="Times New Roman" w:cs="Times New Roman"/>
          <w:bCs/>
          <w:color w:val="000000"/>
          <w:sz w:val="24"/>
          <w:szCs w:val="24"/>
          <w:lang w:val="bg-BG" w:eastAsia="en-GB"/>
        </w:rPr>
        <w:t>,</w:t>
      </w:r>
      <w:r w:rsidRPr="00060DD1">
        <w:rPr>
          <w:rFonts w:ascii="Times New Roman" w:eastAsia="Times New Roman" w:hAnsi="Times New Roman" w:cs="Times New Roman"/>
          <w:bCs/>
          <w:color w:val="000000"/>
          <w:sz w:val="24"/>
          <w:szCs w:val="24"/>
          <w:lang w:val="bg-BG" w:eastAsia="en-GB"/>
        </w:rPr>
        <w:t xml:space="preserve"> заведенията за обществено хранене, увеселителните заведения, различните сервизи и авторемонтните работилници </w:t>
      </w:r>
      <w:r>
        <w:rPr>
          <w:rFonts w:ascii="Times New Roman" w:eastAsia="Times New Roman" w:hAnsi="Times New Roman" w:cs="Times New Roman"/>
          <w:bCs/>
          <w:color w:val="000000"/>
          <w:sz w:val="24"/>
          <w:szCs w:val="24"/>
          <w:lang w:val="bg-BG" w:eastAsia="en-GB"/>
        </w:rPr>
        <w:t xml:space="preserve">са </w:t>
      </w:r>
      <w:r w:rsidRPr="00060DD1">
        <w:rPr>
          <w:rFonts w:ascii="Times New Roman" w:eastAsia="Times New Roman" w:hAnsi="Times New Roman" w:cs="Times New Roman"/>
          <w:bCs/>
          <w:color w:val="000000"/>
          <w:sz w:val="24"/>
          <w:szCs w:val="24"/>
          <w:lang w:val="bg-BG" w:eastAsia="en-GB"/>
        </w:rPr>
        <w:t>локални източници на шум</w:t>
      </w:r>
      <w:r>
        <w:rPr>
          <w:rFonts w:ascii="Times New Roman" w:eastAsia="Times New Roman" w:hAnsi="Times New Roman" w:cs="Times New Roman"/>
          <w:bCs/>
          <w:color w:val="000000"/>
          <w:sz w:val="24"/>
          <w:szCs w:val="24"/>
          <w:lang w:val="bg-BG" w:eastAsia="en-GB"/>
        </w:rPr>
        <w:t>,</w:t>
      </w:r>
      <w:r w:rsidRPr="00060DD1">
        <w:rPr>
          <w:rFonts w:ascii="Times New Roman" w:eastAsia="Times New Roman" w:hAnsi="Times New Roman" w:cs="Times New Roman"/>
          <w:bCs/>
          <w:color w:val="000000"/>
          <w:sz w:val="24"/>
          <w:szCs w:val="24"/>
          <w:lang w:val="bg-BG" w:eastAsia="en-GB"/>
        </w:rPr>
        <w:t xml:space="preserve"> от битов характер</w:t>
      </w:r>
      <w:r>
        <w:rPr>
          <w:rFonts w:ascii="Times New Roman" w:eastAsia="Times New Roman" w:hAnsi="Times New Roman" w:cs="Times New Roman"/>
          <w:bCs/>
          <w:color w:val="000000"/>
          <w:sz w:val="24"/>
          <w:szCs w:val="24"/>
          <w:lang w:val="bg-BG" w:eastAsia="en-GB"/>
        </w:rPr>
        <w:t>. Те се наблюдават ежедневно, но нямат значим съществен принос към акустичното натоварване на средата.</w:t>
      </w:r>
    </w:p>
    <w:p w14:paraId="4576E724" w14:textId="77777777" w:rsidR="001D7B39" w:rsidRDefault="001D7B39" w:rsidP="001D7B39">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В градската среда, н</w:t>
      </w:r>
      <w:r w:rsidRPr="003D1A6A">
        <w:rPr>
          <w:rFonts w:ascii="Times New Roman" w:eastAsia="Times New Roman" w:hAnsi="Times New Roman" w:cs="Times New Roman"/>
          <w:bCs/>
          <w:color w:val="000000"/>
          <w:sz w:val="24"/>
          <w:szCs w:val="24"/>
          <w:lang w:val="bg-BG" w:eastAsia="en-GB"/>
        </w:rPr>
        <w:t>яма извършвани замервания за наднормено излъчване на шум в околната среда.</w:t>
      </w:r>
    </w:p>
    <w:p w14:paraId="254946D2" w14:textId="77777777" w:rsidR="00060DD1" w:rsidRDefault="00060DD1"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451FF9DD" w14:textId="49B85419" w:rsidR="005D4238" w:rsidRPr="00B74183" w:rsidRDefault="005D4238" w:rsidP="005D4238">
      <w:pPr>
        <w:shd w:val="clear" w:color="auto" w:fill="92D050"/>
        <w:spacing w:after="0" w:line="360" w:lineRule="auto"/>
        <w:jc w:val="center"/>
        <w:outlineLvl w:val="1"/>
        <w:rPr>
          <w:rFonts w:ascii="Times New Roman" w:eastAsia="Times New Roman" w:hAnsi="Times New Roman" w:cs="Times New Roman"/>
          <w:b/>
          <w:color w:val="000000"/>
          <w:sz w:val="24"/>
          <w:szCs w:val="24"/>
          <w:lang w:val="bg-BG" w:eastAsia="en-GB"/>
        </w:rPr>
      </w:pPr>
      <w:bookmarkStart w:id="29" w:name="_Toc126592076"/>
      <w:r w:rsidRPr="00B74183">
        <w:rPr>
          <w:rFonts w:ascii="Times New Roman" w:eastAsia="Times New Roman" w:hAnsi="Times New Roman" w:cs="Times New Roman"/>
          <w:b/>
          <w:color w:val="000000"/>
          <w:sz w:val="24"/>
          <w:szCs w:val="24"/>
          <w:lang w:val="bg-BG" w:eastAsia="en-GB"/>
        </w:rPr>
        <w:t>І.7. Радиация.</w:t>
      </w:r>
      <w:bookmarkEnd w:id="29"/>
    </w:p>
    <w:p w14:paraId="32781DE7" w14:textId="77777777" w:rsidR="005D4238" w:rsidRPr="00C852D7" w:rsidRDefault="005D4238" w:rsidP="004B320A">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6F1BF17C" w14:textId="6B71B1FB"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Йонизиращите лъчения</w:t>
      </w:r>
      <w:r>
        <w:rPr>
          <w:rFonts w:ascii="Times New Roman" w:eastAsia="Times New Roman" w:hAnsi="Times New Roman" w:cs="Times New Roman"/>
          <w:bCs/>
          <w:color w:val="000000"/>
          <w:sz w:val="24"/>
          <w:szCs w:val="24"/>
          <w:lang w:val="bg-BG" w:eastAsia="en-GB"/>
        </w:rPr>
        <w:t xml:space="preserve"> или т</w:t>
      </w:r>
      <w:r w:rsidRPr="001D7B39">
        <w:rPr>
          <w:rFonts w:ascii="Times New Roman" w:eastAsia="Times New Roman" w:hAnsi="Times New Roman" w:cs="Times New Roman"/>
          <w:bCs/>
          <w:color w:val="000000"/>
          <w:sz w:val="24"/>
          <w:szCs w:val="24"/>
          <w:lang w:val="bg-BG" w:eastAsia="en-GB"/>
        </w:rPr>
        <w:t>ермин</w:t>
      </w:r>
      <w:r>
        <w:rPr>
          <w:rFonts w:ascii="Times New Roman" w:eastAsia="Times New Roman" w:hAnsi="Times New Roman" w:cs="Times New Roman"/>
          <w:bCs/>
          <w:color w:val="000000"/>
          <w:sz w:val="24"/>
          <w:szCs w:val="24"/>
          <w:lang w:val="bg-BG" w:eastAsia="en-GB"/>
        </w:rPr>
        <w:t>а</w:t>
      </w:r>
      <w:r w:rsidRPr="001D7B39">
        <w:rPr>
          <w:rFonts w:ascii="Times New Roman" w:eastAsia="Times New Roman" w:hAnsi="Times New Roman" w:cs="Times New Roman"/>
          <w:bCs/>
          <w:color w:val="000000"/>
          <w:sz w:val="24"/>
          <w:szCs w:val="24"/>
          <w:lang w:val="bg-BG" w:eastAsia="en-GB"/>
        </w:rPr>
        <w:t xml:space="preserve"> “радиация” са съществува</w:t>
      </w:r>
      <w:r>
        <w:rPr>
          <w:rFonts w:ascii="Times New Roman" w:eastAsia="Times New Roman" w:hAnsi="Times New Roman" w:cs="Times New Roman"/>
          <w:bCs/>
          <w:color w:val="000000"/>
          <w:sz w:val="24"/>
          <w:szCs w:val="24"/>
          <w:lang w:val="bg-BG" w:eastAsia="en-GB"/>
        </w:rPr>
        <w:t xml:space="preserve">щи </w:t>
      </w:r>
      <w:r w:rsidRPr="001D7B39">
        <w:rPr>
          <w:rFonts w:ascii="Times New Roman" w:eastAsia="Times New Roman" w:hAnsi="Times New Roman" w:cs="Times New Roman"/>
          <w:bCs/>
          <w:color w:val="000000"/>
          <w:sz w:val="24"/>
          <w:szCs w:val="24"/>
          <w:lang w:val="bg-BG" w:eastAsia="en-GB"/>
        </w:rPr>
        <w:t>в природата</w:t>
      </w:r>
      <w:r>
        <w:rPr>
          <w:rFonts w:ascii="Times New Roman" w:eastAsia="Times New Roman" w:hAnsi="Times New Roman" w:cs="Times New Roman"/>
          <w:bCs/>
          <w:color w:val="000000"/>
          <w:sz w:val="24"/>
          <w:szCs w:val="24"/>
          <w:lang w:val="bg-BG" w:eastAsia="en-GB"/>
        </w:rPr>
        <w:t xml:space="preserve"> и са породени от </w:t>
      </w:r>
      <w:r w:rsidRPr="001D7B39">
        <w:rPr>
          <w:rFonts w:ascii="Times New Roman" w:eastAsia="Times New Roman" w:hAnsi="Times New Roman" w:cs="Times New Roman"/>
          <w:bCs/>
          <w:color w:val="000000"/>
          <w:sz w:val="24"/>
          <w:szCs w:val="24"/>
          <w:lang w:val="bg-BG" w:eastAsia="en-GB"/>
        </w:rPr>
        <w:t xml:space="preserve">естествените радиоактивни източници. </w:t>
      </w:r>
      <w:r>
        <w:rPr>
          <w:rFonts w:ascii="Times New Roman" w:eastAsia="Times New Roman" w:hAnsi="Times New Roman" w:cs="Times New Roman"/>
          <w:bCs/>
          <w:color w:val="000000"/>
          <w:sz w:val="24"/>
          <w:szCs w:val="24"/>
          <w:lang w:val="bg-BG" w:eastAsia="en-GB"/>
        </w:rPr>
        <w:t xml:space="preserve">Едновременно с това, човешката дейност е допринесла </w:t>
      </w:r>
      <w:r w:rsidR="004118FD">
        <w:rPr>
          <w:rFonts w:ascii="Times New Roman" w:eastAsia="Times New Roman" w:hAnsi="Times New Roman" w:cs="Times New Roman"/>
          <w:bCs/>
          <w:color w:val="000000"/>
          <w:sz w:val="24"/>
          <w:szCs w:val="24"/>
          <w:lang w:val="bg-BG" w:eastAsia="en-GB"/>
        </w:rPr>
        <w:t>за възникването на изкуствени р</w:t>
      </w:r>
      <w:r w:rsidRPr="001D7B39">
        <w:rPr>
          <w:rFonts w:ascii="Times New Roman" w:eastAsia="Times New Roman" w:hAnsi="Times New Roman" w:cs="Times New Roman"/>
          <w:bCs/>
          <w:color w:val="000000"/>
          <w:sz w:val="24"/>
          <w:szCs w:val="24"/>
          <w:lang w:val="bg-BG" w:eastAsia="en-GB"/>
        </w:rPr>
        <w:t>адиоактивни източници,</w:t>
      </w:r>
      <w:r w:rsidR="004118FD">
        <w:rPr>
          <w:rFonts w:ascii="Times New Roman" w:eastAsia="Times New Roman" w:hAnsi="Times New Roman" w:cs="Times New Roman"/>
          <w:bCs/>
          <w:color w:val="000000"/>
          <w:sz w:val="24"/>
          <w:szCs w:val="24"/>
          <w:lang w:val="bg-BG" w:eastAsia="en-GB"/>
        </w:rPr>
        <w:t xml:space="preserve"> които са известни като</w:t>
      </w:r>
      <w:r w:rsidRPr="001D7B39">
        <w:rPr>
          <w:rFonts w:ascii="Times New Roman" w:eastAsia="Times New Roman" w:hAnsi="Times New Roman" w:cs="Times New Roman"/>
          <w:bCs/>
          <w:color w:val="000000"/>
          <w:sz w:val="24"/>
          <w:szCs w:val="24"/>
          <w:lang w:val="bg-BG" w:eastAsia="en-GB"/>
        </w:rPr>
        <w:t xml:space="preserve"> техногенни източници.</w:t>
      </w:r>
    </w:p>
    <w:p w14:paraId="1E0C1E48" w14:textId="77777777"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Разпространените в природата естествени </w:t>
      </w:r>
      <w:proofErr w:type="spellStart"/>
      <w:r w:rsidRPr="001D7B39">
        <w:rPr>
          <w:rFonts w:ascii="Times New Roman" w:eastAsia="Times New Roman" w:hAnsi="Times New Roman" w:cs="Times New Roman"/>
          <w:bCs/>
          <w:color w:val="000000"/>
          <w:sz w:val="24"/>
          <w:szCs w:val="24"/>
          <w:lang w:val="bg-BG" w:eastAsia="en-GB"/>
        </w:rPr>
        <w:t>радионуклиди</w:t>
      </w:r>
      <w:proofErr w:type="spellEnd"/>
      <w:r w:rsidRPr="001D7B39">
        <w:rPr>
          <w:rFonts w:ascii="Times New Roman" w:eastAsia="Times New Roman" w:hAnsi="Times New Roman" w:cs="Times New Roman"/>
          <w:bCs/>
          <w:color w:val="000000"/>
          <w:sz w:val="24"/>
          <w:szCs w:val="24"/>
          <w:lang w:val="bg-BG" w:eastAsia="en-GB"/>
        </w:rPr>
        <w:t xml:space="preserve"> заедно с космическото лъчение създават т.нар. естествен радиационен фон, който въздейства непрекъснато на всички живи организми на планетата.</w:t>
      </w:r>
    </w:p>
    <w:p w14:paraId="51F269ED" w14:textId="77777777"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Естественият радиационен гама-фон е физична характеристика на околната среда и представлява полето на гама-лъчите, в което се намират всички живи организми на Земята. Измерваната величина е мощност на дозата на гама-лъчението и е специфична за всеки пункт, област, регион. </w:t>
      </w:r>
    </w:p>
    <w:p w14:paraId="5BD684A9" w14:textId="39FF76E8"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lastRenderedPageBreak/>
        <w:t xml:space="preserve">Радиационното състояние на околната среда се контролира чрез измервания на естествения радиационен (наречен „гама”) фон, а също така и чрез оценяване съдържанието на естествените </w:t>
      </w:r>
      <w:proofErr w:type="spellStart"/>
      <w:r w:rsidRPr="001D7B39">
        <w:rPr>
          <w:rFonts w:ascii="Times New Roman" w:eastAsia="Times New Roman" w:hAnsi="Times New Roman" w:cs="Times New Roman"/>
          <w:bCs/>
          <w:color w:val="000000"/>
          <w:sz w:val="24"/>
          <w:szCs w:val="24"/>
          <w:lang w:val="bg-BG" w:eastAsia="en-GB"/>
        </w:rPr>
        <w:t>радионуклиди</w:t>
      </w:r>
      <w:proofErr w:type="spellEnd"/>
      <w:r w:rsidRPr="001D7B39">
        <w:rPr>
          <w:rFonts w:ascii="Times New Roman" w:eastAsia="Times New Roman" w:hAnsi="Times New Roman" w:cs="Times New Roman"/>
          <w:bCs/>
          <w:color w:val="000000"/>
          <w:sz w:val="24"/>
          <w:szCs w:val="24"/>
          <w:lang w:val="bg-BG" w:eastAsia="en-GB"/>
        </w:rPr>
        <w:t xml:space="preserve"> Уран-238, Радий-226, Торий-232, Калий-40 и други в различните компоненти</w:t>
      </w:r>
      <w:r w:rsidR="00F20AD5">
        <w:rPr>
          <w:rFonts w:ascii="Times New Roman" w:eastAsia="Times New Roman" w:hAnsi="Times New Roman" w:cs="Times New Roman"/>
          <w:bCs/>
          <w:color w:val="000000"/>
          <w:sz w:val="24"/>
          <w:szCs w:val="24"/>
          <w:lang w:val="bg-BG" w:eastAsia="en-GB"/>
        </w:rPr>
        <w:t xml:space="preserve"> </w:t>
      </w:r>
      <w:r w:rsidRPr="001D7B39">
        <w:rPr>
          <w:rFonts w:ascii="Times New Roman" w:eastAsia="Times New Roman" w:hAnsi="Times New Roman" w:cs="Times New Roman"/>
          <w:bCs/>
          <w:color w:val="000000"/>
          <w:sz w:val="24"/>
          <w:szCs w:val="24"/>
          <w:lang w:val="bg-BG" w:eastAsia="en-GB"/>
        </w:rPr>
        <w:t>на околната среда. С това са ангажирани Министерството на околната среда и водите, Министерството на здравеопазването, Националният център по радиобиология и радиационна защита и други институции чрез своите регионални поделения.</w:t>
      </w:r>
    </w:p>
    <w:p w14:paraId="4FAC1FE2" w14:textId="77777777" w:rsidR="001D7B39" w:rsidRPr="001D7B39" w:rsidRDefault="001D7B39" w:rsidP="004B320A">
      <w:pPr>
        <w:spacing w:after="0" w:line="360" w:lineRule="auto"/>
        <w:ind w:firstLine="720"/>
        <w:jc w:val="both"/>
        <w:rPr>
          <w:rFonts w:ascii="Times New Roman" w:eastAsia="Times New Roman" w:hAnsi="Times New Roman" w:cs="Times New Roman"/>
          <w:bCs/>
          <w:i/>
          <w:iCs/>
          <w:color w:val="000000"/>
          <w:sz w:val="24"/>
          <w:szCs w:val="24"/>
          <w:lang w:val="bg-BG" w:eastAsia="en-GB"/>
        </w:rPr>
      </w:pPr>
      <w:r w:rsidRPr="001D7B39">
        <w:rPr>
          <w:rFonts w:ascii="Times New Roman" w:eastAsia="Times New Roman" w:hAnsi="Times New Roman" w:cs="Times New Roman"/>
          <w:bCs/>
          <w:i/>
          <w:iCs/>
          <w:color w:val="000000"/>
          <w:sz w:val="24"/>
          <w:szCs w:val="24"/>
          <w:lang w:val="bg-BG" w:eastAsia="en-GB"/>
        </w:rPr>
        <w:t>Радиологичен мониторинг</w:t>
      </w:r>
    </w:p>
    <w:p w14:paraId="19500ECD" w14:textId="77777777" w:rsidR="001D7B39" w:rsidRPr="001D7B39" w:rsidRDefault="001D7B39" w:rsidP="004B320A">
      <w:pPr>
        <w:spacing w:after="0" w:line="360" w:lineRule="auto"/>
        <w:ind w:firstLine="720"/>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Националната система за радиологичен мониторинг на околната среда има за цел откриване на отклонения от допустимите стойности на радиационните параметри в основните компоненти на околната среда – атмосферен въздух, води и почви и се осъществява чрез:</w:t>
      </w:r>
    </w:p>
    <w:p w14:paraId="2F547EF4" w14:textId="77777777" w:rsidR="001D7B39" w:rsidRPr="001D7B39" w:rsidRDefault="001D7B39" w:rsidP="004B320A">
      <w:pPr>
        <w:numPr>
          <w:ilvl w:val="0"/>
          <w:numId w:val="17"/>
        </w:numPr>
        <w:spacing w:after="0" w:line="360" w:lineRule="auto"/>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лабораторно-аналитична дейност за </w:t>
      </w:r>
      <w:proofErr w:type="spellStart"/>
      <w:r w:rsidRPr="001D7B39">
        <w:rPr>
          <w:rFonts w:ascii="Times New Roman" w:eastAsia="Times New Roman" w:hAnsi="Times New Roman" w:cs="Times New Roman"/>
          <w:bCs/>
          <w:color w:val="000000"/>
          <w:sz w:val="24"/>
          <w:szCs w:val="24"/>
          <w:lang w:val="bg-BG" w:eastAsia="en-GB"/>
        </w:rPr>
        <w:t>off</w:t>
      </w:r>
      <w:proofErr w:type="spellEnd"/>
      <w:r w:rsidRPr="001D7B39">
        <w:rPr>
          <w:rFonts w:ascii="Times New Roman" w:eastAsia="Times New Roman" w:hAnsi="Times New Roman" w:cs="Times New Roman"/>
          <w:bCs/>
          <w:color w:val="000000"/>
          <w:sz w:val="24"/>
          <w:szCs w:val="24"/>
          <w:lang w:val="bg-BG" w:eastAsia="en-GB"/>
        </w:rPr>
        <w:t xml:space="preserve"> </w:t>
      </w:r>
      <w:proofErr w:type="spellStart"/>
      <w:r w:rsidRPr="001D7B39">
        <w:rPr>
          <w:rFonts w:ascii="Times New Roman" w:eastAsia="Times New Roman" w:hAnsi="Times New Roman" w:cs="Times New Roman"/>
          <w:bCs/>
          <w:color w:val="000000"/>
          <w:sz w:val="24"/>
          <w:szCs w:val="24"/>
          <w:lang w:val="bg-BG" w:eastAsia="en-GB"/>
        </w:rPr>
        <w:t>line</w:t>
      </w:r>
      <w:proofErr w:type="spellEnd"/>
      <w:r w:rsidRPr="001D7B39">
        <w:rPr>
          <w:rFonts w:ascii="Times New Roman" w:eastAsia="Times New Roman" w:hAnsi="Times New Roman" w:cs="Times New Roman"/>
          <w:bCs/>
          <w:color w:val="000000"/>
          <w:sz w:val="24"/>
          <w:szCs w:val="24"/>
          <w:lang w:val="bg-BG" w:eastAsia="en-GB"/>
        </w:rPr>
        <w:t xml:space="preserve"> наблюдение;</w:t>
      </w:r>
    </w:p>
    <w:p w14:paraId="57971E1F" w14:textId="77777777" w:rsidR="001D7B39" w:rsidRPr="001D7B39" w:rsidRDefault="001D7B39" w:rsidP="004B320A">
      <w:pPr>
        <w:numPr>
          <w:ilvl w:val="0"/>
          <w:numId w:val="17"/>
        </w:numPr>
        <w:spacing w:after="0" w:line="360" w:lineRule="auto"/>
        <w:jc w:val="both"/>
        <w:rPr>
          <w:rFonts w:ascii="Times New Roman" w:eastAsia="Times New Roman" w:hAnsi="Times New Roman" w:cs="Times New Roman"/>
          <w:bCs/>
          <w:color w:val="000000"/>
          <w:sz w:val="24"/>
          <w:szCs w:val="24"/>
          <w:lang w:val="bg-BG" w:eastAsia="en-GB"/>
        </w:rPr>
      </w:pPr>
      <w:bookmarkStart w:id="30" w:name="_Hlk117178305"/>
      <w:r w:rsidRPr="001D7B39">
        <w:rPr>
          <w:rFonts w:ascii="Times New Roman" w:eastAsia="Times New Roman" w:hAnsi="Times New Roman" w:cs="Times New Roman"/>
          <w:bCs/>
          <w:color w:val="000000"/>
          <w:sz w:val="24"/>
          <w:szCs w:val="24"/>
          <w:lang w:val="bg-BG" w:eastAsia="en-GB"/>
        </w:rPr>
        <w:t xml:space="preserve">автоматизирана система за </w:t>
      </w:r>
      <w:proofErr w:type="spellStart"/>
      <w:r w:rsidRPr="001D7B39">
        <w:rPr>
          <w:rFonts w:ascii="Times New Roman" w:eastAsia="Times New Roman" w:hAnsi="Times New Roman" w:cs="Times New Roman"/>
          <w:bCs/>
          <w:color w:val="000000"/>
          <w:sz w:val="24"/>
          <w:szCs w:val="24"/>
          <w:lang w:val="bg-BG" w:eastAsia="en-GB"/>
        </w:rPr>
        <w:t>on</w:t>
      </w:r>
      <w:proofErr w:type="spellEnd"/>
      <w:r w:rsidRPr="001D7B39">
        <w:rPr>
          <w:rFonts w:ascii="Times New Roman" w:eastAsia="Times New Roman" w:hAnsi="Times New Roman" w:cs="Times New Roman"/>
          <w:bCs/>
          <w:color w:val="000000"/>
          <w:sz w:val="24"/>
          <w:szCs w:val="24"/>
          <w:lang w:val="bg-BG" w:eastAsia="en-GB"/>
        </w:rPr>
        <w:t xml:space="preserve"> </w:t>
      </w:r>
      <w:proofErr w:type="spellStart"/>
      <w:r w:rsidRPr="001D7B39">
        <w:rPr>
          <w:rFonts w:ascii="Times New Roman" w:eastAsia="Times New Roman" w:hAnsi="Times New Roman" w:cs="Times New Roman"/>
          <w:bCs/>
          <w:color w:val="000000"/>
          <w:sz w:val="24"/>
          <w:szCs w:val="24"/>
          <w:lang w:val="bg-BG" w:eastAsia="en-GB"/>
        </w:rPr>
        <w:t>line</w:t>
      </w:r>
      <w:proofErr w:type="spellEnd"/>
      <w:r w:rsidRPr="001D7B39">
        <w:rPr>
          <w:rFonts w:ascii="Times New Roman" w:eastAsia="Times New Roman" w:hAnsi="Times New Roman" w:cs="Times New Roman"/>
          <w:bCs/>
          <w:color w:val="000000"/>
          <w:sz w:val="24"/>
          <w:szCs w:val="24"/>
          <w:lang w:val="bg-BG" w:eastAsia="en-GB"/>
        </w:rPr>
        <w:t xml:space="preserve"> наблюдение</w:t>
      </w:r>
      <w:bookmarkEnd w:id="30"/>
      <w:r w:rsidRPr="001D7B39">
        <w:rPr>
          <w:rFonts w:ascii="Times New Roman" w:eastAsia="Times New Roman" w:hAnsi="Times New Roman" w:cs="Times New Roman"/>
          <w:bCs/>
          <w:color w:val="000000"/>
          <w:sz w:val="24"/>
          <w:szCs w:val="24"/>
          <w:lang w:val="bg-BG" w:eastAsia="en-GB"/>
        </w:rPr>
        <w:t>.</w:t>
      </w:r>
    </w:p>
    <w:p w14:paraId="5B6B700A" w14:textId="77777777"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Непрекъснатите и периодични наблюдения на радиационните параметри на основните компоненти на околната среда осигуряват актуална информация за държавните и местни органи на управление и обществеността и се базират на изпълнение на програма за радиологичен мониторинг. Програмата е утвърдена от министъра на околната среда и водите със Заповед № РД-48/23.01.2014 г.</w:t>
      </w:r>
    </w:p>
    <w:p w14:paraId="3B598453" w14:textId="77777777" w:rsidR="001D7B39" w:rsidRPr="001D7B39" w:rsidRDefault="001D7B39" w:rsidP="004B320A">
      <w:pPr>
        <w:spacing w:after="0" w:line="360" w:lineRule="auto"/>
        <w:ind w:firstLine="709"/>
        <w:jc w:val="both"/>
        <w:rPr>
          <w:rFonts w:ascii="Times New Roman" w:eastAsia="Times New Roman" w:hAnsi="Times New Roman" w:cs="Times New Roman"/>
          <w:bCs/>
          <w:i/>
          <w:iCs/>
          <w:color w:val="000000"/>
          <w:sz w:val="24"/>
          <w:szCs w:val="24"/>
          <w:lang w:val="bg-BG" w:eastAsia="en-GB"/>
        </w:rPr>
      </w:pPr>
      <w:r w:rsidRPr="001D7B39">
        <w:rPr>
          <w:rFonts w:ascii="Times New Roman" w:eastAsia="Times New Roman" w:hAnsi="Times New Roman" w:cs="Times New Roman"/>
          <w:bCs/>
          <w:i/>
          <w:iCs/>
          <w:color w:val="000000"/>
          <w:sz w:val="24"/>
          <w:szCs w:val="24"/>
          <w:lang w:val="bg-BG" w:eastAsia="en-GB"/>
        </w:rPr>
        <w:t xml:space="preserve">Лабораторно-аналитична дейност за </w:t>
      </w:r>
      <w:proofErr w:type="spellStart"/>
      <w:r w:rsidRPr="001D7B39">
        <w:rPr>
          <w:rFonts w:ascii="Times New Roman" w:eastAsia="Times New Roman" w:hAnsi="Times New Roman" w:cs="Times New Roman"/>
          <w:bCs/>
          <w:i/>
          <w:iCs/>
          <w:color w:val="000000"/>
          <w:sz w:val="24"/>
          <w:szCs w:val="24"/>
          <w:lang w:val="bg-BG" w:eastAsia="en-GB"/>
        </w:rPr>
        <w:t>off</w:t>
      </w:r>
      <w:proofErr w:type="spellEnd"/>
      <w:r w:rsidRPr="001D7B39">
        <w:rPr>
          <w:rFonts w:ascii="Times New Roman" w:eastAsia="Times New Roman" w:hAnsi="Times New Roman" w:cs="Times New Roman"/>
          <w:bCs/>
          <w:i/>
          <w:iCs/>
          <w:color w:val="000000"/>
          <w:sz w:val="24"/>
          <w:szCs w:val="24"/>
          <w:lang w:val="bg-BG" w:eastAsia="en-GB"/>
        </w:rPr>
        <w:t xml:space="preserve"> </w:t>
      </w:r>
      <w:proofErr w:type="spellStart"/>
      <w:r w:rsidRPr="001D7B39">
        <w:rPr>
          <w:rFonts w:ascii="Times New Roman" w:eastAsia="Times New Roman" w:hAnsi="Times New Roman" w:cs="Times New Roman"/>
          <w:bCs/>
          <w:i/>
          <w:iCs/>
          <w:color w:val="000000"/>
          <w:sz w:val="24"/>
          <w:szCs w:val="24"/>
          <w:lang w:val="bg-BG" w:eastAsia="en-GB"/>
        </w:rPr>
        <w:t>line</w:t>
      </w:r>
      <w:proofErr w:type="spellEnd"/>
      <w:r w:rsidRPr="001D7B39">
        <w:rPr>
          <w:rFonts w:ascii="Times New Roman" w:eastAsia="Times New Roman" w:hAnsi="Times New Roman" w:cs="Times New Roman"/>
          <w:bCs/>
          <w:i/>
          <w:iCs/>
          <w:color w:val="000000"/>
          <w:sz w:val="24"/>
          <w:szCs w:val="24"/>
          <w:lang w:val="bg-BG" w:eastAsia="en-GB"/>
        </w:rPr>
        <w:t xml:space="preserve"> наблюдение</w:t>
      </w:r>
    </w:p>
    <w:p w14:paraId="2C9CE001" w14:textId="77777777" w:rsidR="00B74183"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Радиометричните измервания в условия на </w:t>
      </w:r>
      <w:proofErr w:type="spellStart"/>
      <w:r w:rsidRPr="001D7B39">
        <w:rPr>
          <w:rFonts w:ascii="Times New Roman" w:eastAsia="Times New Roman" w:hAnsi="Times New Roman" w:cs="Times New Roman"/>
          <w:bCs/>
          <w:color w:val="000000"/>
          <w:sz w:val="24"/>
          <w:szCs w:val="24"/>
          <w:lang w:val="bg-BG" w:eastAsia="en-GB"/>
        </w:rPr>
        <w:t>пробонабиране</w:t>
      </w:r>
      <w:proofErr w:type="spellEnd"/>
      <w:r w:rsidRPr="001D7B39">
        <w:rPr>
          <w:rFonts w:ascii="Times New Roman" w:eastAsia="Times New Roman" w:hAnsi="Times New Roman" w:cs="Times New Roman"/>
          <w:bCs/>
          <w:color w:val="000000"/>
          <w:sz w:val="24"/>
          <w:szCs w:val="24"/>
          <w:lang w:val="bg-BG" w:eastAsia="en-GB"/>
        </w:rPr>
        <w:t xml:space="preserve"> и последващи лабораторно-аналитични дейности се осъществяват от лабораториите за радиационни измервания в София, Бургас, Варна, Враца, Монтана, Плевен, Пловдив и Стара Загора.</w:t>
      </w:r>
    </w:p>
    <w:p w14:paraId="743642B6" w14:textId="1E77F710"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Информацията от лабораторните анализи</w:t>
      </w:r>
      <w:r w:rsidR="00B74183">
        <w:rPr>
          <w:rFonts w:ascii="Times New Roman" w:eastAsia="Times New Roman" w:hAnsi="Times New Roman" w:cs="Times New Roman"/>
          <w:bCs/>
          <w:color w:val="000000"/>
          <w:sz w:val="24"/>
          <w:szCs w:val="24"/>
          <w:lang w:val="bg-BG" w:eastAsia="en-GB"/>
        </w:rPr>
        <w:t>,</w:t>
      </w:r>
      <w:r w:rsidRPr="001D7B39">
        <w:rPr>
          <w:rFonts w:ascii="Times New Roman" w:eastAsia="Times New Roman" w:hAnsi="Times New Roman" w:cs="Times New Roman"/>
          <w:bCs/>
          <w:color w:val="000000"/>
          <w:sz w:val="24"/>
          <w:szCs w:val="24"/>
          <w:lang w:val="bg-BG" w:eastAsia="en-GB"/>
        </w:rPr>
        <w:t xml:space="preserve"> под формата на протоколи и отчети</w:t>
      </w:r>
      <w:r w:rsidR="00B74183">
        <w:rPr>
          <w:rFonts w:ascii="Times New Roman" w:eastAsia="Times New Roman" w:hAnsi="Times New Roman" w:cs="Times New Roman"/>
          <w:bCs/>
          <w:color w:val="000000"/>
          <w:sz w:val="24"/>
          <w:szCs w:val="24"/>
          <w:lang w:val="bg-BG" w:eastAsia="en-GB"/>
        </w:rPr>
        <w:t>,</w:t>
      </w:r>
      <w:r w:rsidRPr="001D7B39">
        <w:rPr>
          <w:rFonts w:ascii="Times New Roman" w:eastAsia="Times New Roman" w:hAnsi="Times New Roman" w:cs="Times New Roman"/>
          <w:bCs/>
          <w:color w:val="000000"/>
          <w:sz w:val="24"/>
          <w:szCs w:val="24"/>
          <w:lang w:val="bg-BG" w:eastAsia="en-GB"/>
        </w:rPr>
        <w:t xml:space="preserve"> постъпват в ИАОС на всяко тримесечие. Данните се събират, обработват и съхраняват в национална база данни, като за целта се използва специализиран софтуер.</w:t>
      </w:r>
    </w:p>
    <w:p w14:paraId="76EC68FD" w14:textId="52243C37" w:rsidR="00B74183"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Освен фонов радиологичен мониторинг се извършва и </w:t>
      </w:r>
      <w:proofErr w:type="spellStart"/>
      <w:r w:rsidRPr="001D7B39">
        <w:rPr>
          <w:rFonts w:ascii="Times New Roman" w:eastAsia="Times New Roman" w:hAnsi="Times New Roman" w:cs="Times New Roman"/>
          <w:bCs/>
          <w:color w:val="000000"/>
          <w:sz w:val="24"/>
          <w:szCs w:val="24"/>
          <w:lang w:val="bg-BG" w:eastAsia="en-GB"/>
        </w:rPr>
        <w:t>надведомствен</w:t>
      </w:r>
      <w:proofErr w:type="spellEnd"/>
      <w:r w:rsidRPr="001D7B39">
        <w:rPr>
          <w:rFonts w:ascii="Times New Roman" w:eastAsia="Times New Roman" w:hAnsi="Times New Roman" w:cs="Times New Roman"/>
          <w:bCs/>
          <w:color w:val="000000"/>
          <w:sz w:val="24"/>
          <w:szCs w:val="24"/>
          <w:lang w:val="bg-BG" w:eastAsia="en-GB"/>
        </w:rPr>
        <w:t xml:space="preserve"> мониторинг на радиационното състояние на околната среда в наблюдаваната зона на АЕЦ “Козлодуй”, както и в райони на бивши </w:t>
      </w:r>
      <w:proofErr w:type="spellStart"/>
      <w:r w:rsidRPr="001D7B39">
        <w:rPr>
          <w:rFonts w:ascii="Times New Roman" w:eastAsia="Times New Roman" w:hAnsi="Times New Roman" w:cs="Times New Roman"/>
          <w:bCs/>
          <w:color w:val="000000"/>
          <w:sz w:val="24"/>
          <w:szCs w:val="24"/>
          <w:lang w:val="bg-BG" w:eastAsia="en-GB"/>
        </w:rPr>
        <w:t>уранодобивни</w:t>
      </w:r>
      <w:proofErr w:type="spellEnd"/>
      <w:r w:rsidRPr="001D7B39">
        <w:rPr>
          <w:rFonts w:ascii="Times New Roman" w:eastAsia="Times New Roman" w:hAnsi="Times New Roman" w:cs="Times New Roman"/>
          <w:bCs/>
          <w:color w:val="000000"/>
          <w:sz w:val="24"/>
          <w:szCs w:val="24"/>
          <w:lang w:val="bg-BG" w:eastAsia="en-GB"/>
        </w:rPr>
        <w:t xml:space="preserve"> обекти и други потенциални замърсители.</w:t>
      </w:r>
      <w:r w:rsidR="00C96606">
        <w:rPr>
          <w:rFonts w:ascii="Times New Roman" w:eastAsia="Times New Roman" w:hAnsi="Times New Roman" w:cs="Times New Roman"/>
          <w:bCs/>
          <w:color w:val="000000"/>
          <w:sz w:val="24"/>
          <w:szCs w:val="24"/>
          <w:lang w:val="bg-BG" w:eastAsia="en-GB"/>
        </w:rPr>
        <w:t xml:space="preserve"> </w:t>
      </w:r>
      <w:r w:rsidR="00B74183" w:rsidRPr="00B74183">
        <w:rPr>
          <w:rFonts w:ascii="Times New Roman" w:eastAsia="Times New Roman" w:hAnsi="Times New Roman" w:cs="Times New Roman"/>
          <w:bCs/>
          <w:color w:val="000000"/>
          <w:sz w:val="24"/>
          <w:szCs w:val="24"/>
          <w:lang w:val="bg-BG" w:eastAsia="en-GB"/>
        </w:rPr>
        <w:t>На територията на община Гълъбово няма участъци</w:t>
      </w:r>
      <w:r w:rsidR="00B74183">
        <w:rPr>
          <w:rFonts w:ascii="Times New Roman" w:eastAsia="Times New Roman" w:hAnsi="Times New Roman" w:cs="Times New Roman"/>
          <w:bCs/>
          <w:color w:val="000000"/>
          <w:sz w:val="24"/>
          <w:szCs w:val="24"/>
          <w:lang w:val="bg-BG" w:eastAsia="en-GB"/>
        </w:rPr>
        <w:t>,</w:t>
      </w:r>
      <w:r w:rsidR="00B74183" w:rsidRPr="00B74183">
        <w:rPr>
          <w:rFonts w:ascii="Times New Roman" w:eastAsia="Times New Roman" w:hAnsi="Times New Roman" w:cs="Times New Roman"/>
          <w:bCs/>
          <w:color w:val="000000"/>
          <w:sz w:val="24"/>
          <w:szCs w:val="24"/>
          <w:lang w:val="bg-BG" w:eastAsia="en-GB"/>
        </w:rPr>
        <w:t xml:space="preserve"> засегнати </w:t>
      </w:r>
      <w:r w:rsidR="00B74183">
        <w:rPr>
          <w:rFonts w:ascii="Times New Roman" w:eastAsia="Times New Roman" w:hAnsi="Times New Roman" w:cs="Times New Roman"/>
          <w:bCs/>
          <w:color w:val="000000"/>
          <w:sz w:val="24"/>
          <w:szCs w:val="24"/>
          <w:lang w:val="bg-BG" w:eastAsia="en-GB"/>
        </w:rPr>
        <w:t xml:space="preserve">от </w:t>
      </w:r>
      <w:proofErr w:type="spellStart"/>
      <w:r w:rsidR="00B74183" w:rsidRPr="00B74183">
        <w:rPr>
          <w:rFonts w:ascii="Times New Roman" w:eastAsia="Times New Roman" w:hAnsi="Times New Roman" w:cs="Times New Roman"/>
          <w:bCs/>
          <w:color w:val="000000"/>
          <w:sz w:val="24"/>
          <w:szCs w:val="24"/>
          <w:lang w:val="bg-BG" w:eastAsia="en-GB"/>
        </w:rPr>
        <w:t>уранодобив</w:t>
      </w:r>
      <w:r w:rsidR="00B74183">
        <w:rPr>
          <w:rFonts w:ascii="Times New Roman" w:eastAsia="Times New Roman" w:hAnsi="Times New Roman" w:cs="Times New Roman"/>
          <w:bCs/>
          <w:color w:val="000000"/>
          <w:sz w:val="24"/>
          <w:szCs w:val="24"/>
          <w:lang w:val="bg-BG" w:eastAsia="en-GB"/>
        </w:rPr>
        <w:t>а</w:t>
      </w:r>
      <w:proofErr w:type="spellEnd"/>
      <w:r w:rsidR="00B74183" w:rsidRPr="00B74183">
        <w:rPr>
          <w:rFonts w:ascii="Times New Roman" w:eastAsia="Times New Roman" w:hAnsi="Times New Roman" w:cs="Times New Roman"/>
          <w:bCs/>
          <w:color w:val="000000"/>
          <w:sz w:val="24"/>
          <w:szCs w:val="24"/>
          <w:lang w:val="bg-BG" w:eastAsia="en-GB"/>
        </w:rPr>
        <w:t>.</w:t>
      </w:r>
    </w:p>
    <w:p w14:paraId="7A05CE7D" w14:textId="77777777"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lastRenderedPageBreak/>
        <w:t>Параметрите, по които се осъществява радиологичния мониторинг на околната среда са:</w:t>
      </w:r>
    </w:p>
    <w:p w14:paraId="4BCF7E35" w14:textId="77777777" w:rsidR="001D7B39" w:rsidRPr="001D7B39" w:rsidRDefault="001D7B39" w:rsidP="004B320A">
      <w:pPr>
        <w:numPr>
          <w:ilvl w:val="0"/>
          <w:numId w:val="17"/>
        </w:numPr>
        <w:spacing w:after="0" w:line="360" w:lineRule="auto"/>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радиационен гама-фон (мощност на дозата гама-лъчение);</w:t>
      </w:r>
    </w:p>
    <w:p w14:paraId="72298733" w14:textId="77777777" w:rsidR="001D7B39" w:rsidRPr="001D7B39" w:rsidRDefault="001D7B39" w:rsidP="004B320A">
      <w:pPr>
        <w:numPr>
          <w:ilvl w:val="0"/>
          <w:numId w:val="17"/>
        </w:numPr>
        <w:spacing w:after="0" w:line="360" w:lineRule="auto"/>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обемна активност на естествени и техногенни </w:t>
      </w:r>
      <w:proofErr w:type="spellStart"/>
      <w:r w:rsidRPr="001D7B39">
        <w:rPr>
          <w:rFonts w:ascii="Times New Roman" w:eastAsia="Times New Roman" w:hAnsi="Times New Roman" w:cs="Times New Roman"/>
          <w:bCs/>
          <w:color w:val="000000"/>
          <w:sz w:val="24"/>
          <w:szCs w:val="24"/>
          <w:lang w:val="bg-BG" w:eastAsia="en-GB"/>
        </w:rPr>
        <w:t>радионуклиди</w:t>
      </w:r>
      <w:proofErr w:type="spellEnd"/>
      <w:r w:rsidRPr="001D7B39">
        <w:rPr>
          <w:rFonts w:ascii="Times New Roman" w:eastAsia="Times New Roman" w:hAnsi="Times New Roman" w:cs="Times New Roman"/>
          <w:bCs/>
          <w:color w:val="000000"/>
          <w:sz w:val="24"/>
          <w:szCs w:val="24"/>
          <w:lang w:val="bg-BG" w:eastAsia="en-GB"/>
        </w:rPr>
        <w:t xml:space="preserve"> в атмосферен въздух;</w:t>
      </w:r>
    </w:p>
    <w:p w14:paraId="3E34A876" w14:textId="77777777" w:rsidR="001D7B39" w:rsidRPr="001D7B39" w:rsidRDefault="001D7B39" w:rsidP="004B320A">
      <w:pPr>
        <w:numPr>
          <w:ilvl w:val="0"/>
          <w:numId w:val="17"/>
        </w:numPr>
        <w:spacing w:after="0" w:line="360" w:lineRule="auto"/>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специфична активност на естествени и техногенни </w:t>
      </w:r>
      <w:proofErr w:type="spellStart"/>
      <w:r w:rsidRPr="001D7B39">
        <w:rPr>
          <w:rFonts w:ascii="Times New Roman" w:eastAsia="Times New Roman" w:hAnsi="Times New Roman" w:cs="Times New Roman"/>
          <w:bCs/>
          <w:color w:val="000000"/>
          <w:sz w:val="24"/>
          <w:szCs w:val="24"/>
          <w:lang w:val="bg-BG" w:eastAsia="en-GB"/>
        </w:rPr>
        <w:t>радионуклиди</w:t>
      </w:r>
      <w:proofErr w:type="spellEnd"/>
      <w:r w:rsidRPr="001D7B39">
        <w:rPr>
          <w:rFonts w:ascii="Times New Roman" w:eastAsia="Times New Roman" w:hAnsi="Times New Roman" w:cs="Times New Roman"/>
          <w:bCs/>
          <w:color w:val="000000"/>
          <w:sz w:val="24"/>
          <w:szCs w:val="24"/>
          <w:lang w:val="bg-BG" w:eastAsia="en-GB"/>
        </w:rPr>
        <w:t xml:space="preserve"> в необработваеми почви, строителни материали, отпадъчни продукти и седименти;</w:t>
      </w:r>
    </w:p>
    <w:p w14:paraId="052F974E" w14:textId="77777777" w:rsidR="001D7B39" w:rsidRPr="001D7B39" w:rsidRDefault="001D7B39" w:rsidP="004B320A">
      <w:pPr>
        <w:numPr>
          <w:ilvl w:val="0"/>
          <w:numId w:val="17"/>
        </w:numPr>
        <w:spacing w:after="0" w:line="360" w:lineRule="auto"/>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обща алфа и бета активност и съдържание на естествен уран, радий-226 и </w:t>
      </w:r>
      <w:proofErr w:type="spellStart"/>
      <w:r w:rsidRPr="001D7B39">
        <w:rPr>
          <w:rFonts w:ascii="Times New Roman" w:eastAsia="Times New Roman" w:hAnsi="Times New Roman" w:cs="Times New Roman"/>
          <w:bCs/>
          <w:color w:val="000000"/>
          <w:sz w:val="24"/>
          <w:szCs w:val="24"/>
          <w:lang w:val="bg-BG" w:eastAsia="en-GB"/>
        </w:rPr>
        <w:t>тритий</w:t>
      </w:r>
      <w:proofErr w:type="spellEnd"/>
      <w:r w:rsidRPr="001D7B39">
        <w:rPr>
          <w:rFonts w:ascii="Times New Roman" w:eastAsia="Times New Roman" w:hAnsi="Times New Roman" w:cs="Times New Roman"/>
          <w:bCs/>
          <w:color w:val="000000"/>
          <w:sz w:val="24"/>
          <w:szCs w:val="24"/>
          <w:lang w:val="bg-BG" w:eastAsia="en-GB"/>
        </w:rPr>
        <w:t xml:space="preserve"> в повърхностни, подземни и отпадъчни води.</w:t>
      </w:r>
    </w:p>
    <w:p w14:paraId="0DCC360C" w14:textId="77777777"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На базата на резултатите от проведения радиологичен мониторинг се изготвят тримесечни бюлетини и Национален доклад за състоянието и опазването на околната среда в България – раздели: „Радиационно състояние на околната среда”.</w:t>
      </w:r>
    </w:p>
    <w:p w14:paraId="6E42325D" w14:textId="77777777"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Данните от извършвания радиологичен мониторинг се докладват ежегодно към ЕК и се събират в общоевропейска база данни - REM (Радиологичен мониторинг на околната среда). Публикуват се в Годишен доклад за нивата на радиоактивност в околната среда на страните от Европейската общност.</w:t>
      </w:r>
    </w:p>
    <w:p w14:paraId="2FCC4DF1" w14:textId="77777777" w:rsidR="001D7B39" w:rsidRPr="001D7B39" w:rsidRDefault="001D7B39" w:rsidP="004B320A">
      <w:pPr>
        <w:spacing w:after="0" w:line="360" w:lineRule="auto"/>
        <w:ind w:firstLine="709"/>
        <w:jc w:val="both"/>
        <w:rPr>
          <w:rFonts w:ascii="Times New Roman" w:eastAsia="Times New Roman" w:hAnsi="Times New Roman" w:cs="Times New Roman"/>
          <w:bCs/>
          <w:i/>
          <w:iCs/>
          <w:color w:val="000000"/>
          <w:sz w:val="24"/>
          <w:szCs w:val="24"/>
          <w:lang w:val="bg-BG" w:eastAsia="en-GB"/>
        </w:rPr>
      </w:pPr>
      <w:r w:rsidRPr="001D7B39">
        <w:rPr>
          <w:rFonts w:ascii="Times New Roman" w:eastAsia="Times New Roman" w:hAnsi="Times New Roman" w:cs="Times New Roman"/>
          <w:bCs/>
          <w:i/>
          <w:iCs/>
          <w:color w:val="000000"/>
          <w:sz w:val="24"/>
          <w:szCs w:val="24"/>
          <w:lang w:val="bg-BG" w:eastAsia="en-GB"/>
        </w:rPr>
        <w:t xml:space="preserve">Автоматизирана система за </w:t>
      </w:r>
      <w:proofErr w:type="spellStart"/>
      <w:r w:rsidRPr="001D7B39">
        <w:rPr>
          <w:rFonts w:ascii="Times New Roman" w:eastAsia="Times New Roman" w:hAnsi="Times New Roman" w:cs="Times New Roman"/>
          <w:bCs/>
          <w:i/>
          <w:iCs/>
          <w:color w:val="000000"/>
          <w:sz w:val="24"/>
          <w:szCs w:val="24"/>
          <w:lang w:val="bg-BG" w:eastAsia="en-GB"/>
        </w:rPr>
        <w:t>on</w:t>
      </w:r>
      <w:proofErr w:type="spellEnd"/>
      <w:r w:rsidRPr="001D7B39">
        <w:rPr>
          <w:rFonts w:ascii="Times New Roman" w:eastAsia="Times New Roman" w:hAnsi="Times New Roman" w:cs="Times New Roman"/>
          <w:bCs/>
          <w:i/>
          <w:iCs/>
          <w:color w:val="000000"/>
          <w:sz w:val="24"/>
          <w:szCs w:val="24"/>
          <w:lang w:val="bg-BG" w:eastAsia="en-GB"/>
        </w:rPr>
        <w:t xml:space="preserve"> </w:t>
      </w:r>
      <w:proofErr w:type="spellStart"/>
      <w:r w:rsidRPr="001D7B39">
        <w:rPr>
          <w:rFonts w:ascii="Times New Roman" w:eastAsia="Times New Roman" w:hAnsi="Times New Roman" w:cs="Times New Roman"/>
          <w:bCs/>
          <w:i/>
          <w:iCs/>
          <w:color w:val="000000"/>
          <w:sz w:val="24"/>
          <w:szCs w:val="24"/>
          <w:lang w:val="bg-BG" w:eastAsia="en-GB"/>
        </w:rPr>
        <w:t>line</w:t>
      </w:r>
      <w:proofErr w:type="spellEnd"/>
      <w:r w:rsidRPr="001D7B39">
        <w:rPr>
          <w:rFonts w:ascii="Times New Roman" w:eastAsia="Times New Roman" w:hAnsi="Times New Roman" w:cs="Times New Roman"/>
          <w:bCs/>
          <w:i/>
          <w:iCs/>
          <w:color w:val="000000"/>
          <w:sz w:val="24"/>
          <w:szCs w:val="24"/>
          <w:lang w:val="bg-BG" w:eastAsia="en-GB"/>
        </w:rPr>
        <w:t xml:space="preserve"> наблюдение.</w:t>
      </w:r>
    </w:p>
    <w:p w14:paraId="4BD6D86A" w14:textId="77777777"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Националната автоматизирана система за непрекъснат контрол на радиационния гама - фон се състои от 26 локални мониторингови станции, измерващи мощността на дозата. Станциите са разположени по цялата територия на страната, работят в непрекъснат режим и изпращат данни в централната станция в ИАОС.</w:t>
      </w:r>
    </w:p>
    <w:p w14:paraId="0C392763" w14:textId="77777777"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Потребители на оперативната информация от системата в реално време са:</w:t>
      </w:r>
    </w:p>
    <w:p w14:paraId="07A8C262" w14:textId="77777777" w:rsidR="001D7B39" w:rsidRP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Министерство на вътрешните работи - Главна дирекция „Гражданска защита” (Гражданска защита има 24-часов, 7 дни в седмицата, дежурен пост за наблюдение на радиационната обстановка в страната. Дежурният пост ползва непрекъснатия поток от информация, изпращан от Автоматизираната система), Агенция за ядрено регулиране, Министерство на отбраната, АЕЦ „Козлодуй”, ИАОС – РЛ Враца, ИАОС - РЛ Варна.</w:t>
      </w:r>
    </w:p>
    <w:p w14:paraId="7035CCAA" w14:textId="2141716B" w:rsidR="001D7B39" w:rsidRDefault="001D7B39"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Автоматизираната система е част от </w:t>
      </w:r>
      <w:bookmarkStart w:id="31" w:name="_Hlk116977902"/>
      <w:r w:rsidRPr="001D7B39">
        <w:rPr>
          <w:rFonts w:ascii="Times New Roman" w:eastAsia="Times New Roman" w:hAnsi="Times New Roman" w:cs="Times New Roman"/>
          <w:bCs/>
          <w:color w:val="000000"/>
          <w:sz w:val="24"/>
          <w:szCs w:val="24"/>
          <w:lang w:val="bg-BG" w:eastAsia="en-GB"/>
        </w:rPr>
        <w:t>Европейската система за обмен на радиологични данни (EURDEP</w:t>
      </w:r>
      <w:bookmarkEnd w:id="31"/>
      <w:r w:rsidRPr="001D7B39">
        <w:rPr>
          <w:rFonts w:ascii="Times New Roman" w:eastAsia="Times New Roman" w:hAnsi="Times New Roman" w:cs="Times New Roman"/>
          <w:bCs/>
          <w:color w:val="000000"/>
          <w:sz w:val="24"/>
          <w:szCs w:val="24"/>
          <w:lang w:val="bg-BG" w:eastAsia="en-GB"/>
        </w:rPr>
        <w:t>) и ежедневно изпраща информация за радиационния статус в страната.</w:t>
      </w:r>
    </w:p>
    <w:p w14:paraId="66A8E5E4" w14:textId="77777777" w:rsidR="00C277D3" w:rsidRPr="001D7B39" w:rsidRDefault="00C277D3" w:rsidP="004B320A">
      <w:pPr>
        <w:spacing w:after="0" w:line="360" w:lineRule="auto"/>
        <w:ind w:firstLine="709"/>
        <w:jc w:val="both"/>
        <w:rPr>
          <w:rFonts w:ascii="Times New Roman" w:eastAsia="Times New Roman" w:hAnsi="Times New Roman" w:cs="Times New Roman"/>
          <w:bCs/>
          <w:color w:val="000000"/>
          <w:sz w:val="24"/>
          <w:szCs w:val="24"/>
          <w:lang w:val="bg-BG" w:eastAsia="en-GB"/>
        </w:rPr>
      </w:pPr>
    </w:p>
    <w:p w14:paraId="053412DC" w14:textId="2233F119" w:rsidR="004B320A" w:rsidRDefault="00C277D3" w:rsidP="004B320A">
      <w:pPr>
        <w:spacing w:after="0" w:line="276" w:lineRule="auto"/>
        <w:jc w:val="both"/>
        <w:rPr>
          <w:rFonts w:ascii="Times New Roman" w:eastAsia="Times New Roman" w:hAnsi="Times New Roman" w:cs="Times New Roman"/>
          <w:bCs/>
          <w:color w:val="000000"/>
          <w:sz w:val="24"/>
          <w:szCs w:val="24"/>
          <w:lang w:val="bg-BG" w:eastAsia="en-GB"/>
        </w:rPr>
      </w:pPr>
      <w:r>
        <w:rPr>
          <w:noProof/>
        </w:rPr>
        <w:lastRenderedPageBreak/>
        <mc:AlternateContent>
          <mc:Choice Requires="wps">
            <w:drawing>
              <wp:anchor distT="0" distB="0" distL="114300" distR="114300" simplePos="0" relativeHeight="251666432" behindDoc="0" locked="0" layoutInCell="1" allowOverlap="1" wp14:anchorId="3DB50FBE" wp14:editId="6C9BF47C">
                <wp:simplePos x="0" y="0"/>
                <wp:positionH relativeFrom="column">
                  <wp:posOffset>3223260</wp:posOffset>
                </wp:positionH>
                <wp:positionV relativeFrom="paragraph">
                  <wp:posOffset>454025</wp:posOffset>
                </wp:positionV>
                <wp:extent cx="647700" cy="472440"/>
                <wp:effectExtent l="19050" t="19050" r="19050" b="22860"/>
                <wp:wrapNone/>
                <wp:docPr id="19" name="Oval 19"/>
                <wp:cNvGraphicFramePr/>
                <a:graphic xmlns:a="http://schemas.openxmlformats.org/drawingml/2006/main">
                  <a:graphicData uri="http://schemas.microsoft.com/office/word/2010/wordprocessingShape">
                    <wps:wsp>
                      <wps:cNvSpPr/>
                      <wps:spPr>
                        <a:xfrm>
                          <a:off x="0" y="0"/>
                          <a:ext cx="647700" cy="4724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7F2486" id="Oval 19" o:spid="_x0000_s1026" style="position:absolute;margin-left:253.8pt;margin-top:35.75pt;width:51pt;height:37.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3BhQIAAGsFAAAOAAAAZHJzL2Uyb0RvYy54bWysVEtvGjEQvlfqf7B8L7sgCCnKEiEiqkpR&#10;EiWpcjZem7Xk9bi2YaG/vmPvA9REPVTlsNiemW9mvnnc3B5rTQ7CeQWmoONRTokwHEpldgX98br5&#10;ck2JD8yUTIMRBT0JT2+Xnz/dNHYhJlCBLoUjCGL8orEFrUKwiyzzvBI18yOwwqBQgqtZwKvbZaVj&#10;DaLXOpvk+VXWgCutAy68x9e7VkiXCV9KwcOjlF4EoguKsYX0dem7jd9secMWO8dspXgXBvuHKGqm&#10;DDodoO5YYGTv1DuoWnEHHmQYcagzkFJxkXLAbMb5H9m8VMyKlAuS4+1Ak/9/sPzh8GKfHNLQWL/w&#10;eIxZHKWr4z/GR46JrNNAljgGwvHxajqf50gpR9F0PplOE5nZ2dg6H74JqEk8FFRorayP6bAFO9z7&#10;gD5Ru9eKzwY2SutUEm1IU9DJ9Ww+SxYetCqjNOp5t9uutSMHhlXdbHL8xUIi2oUa3rTBx3Ne6RRO&#10;WkQMbZ6FJKrETCath9hyYoBlnAsTxq2oYqVovc0unfUWyXUCjMgSoxywO4BeswXpsduYO/1oKlLH&#10;Dsb53wJrjQeL5BlMGIxrZcB9BKAxq85zq9+T1FITWdpCeXpyxEE7L97yjcIi3jMfnpjDAcG649CH&#10;R/xIDVgp6E6UVOB+ffQe9bFvUUpJgwNXUP9zz5ygRH832NFfx7GFSEiX6Ww+wYu7lGwvJWZfrwGr&#10;P8b1Ynk6Rv2g+6N0UL/hblhFryhihqPvgvLg+ss6tIsAtwsXq1VSw6m0LNybF8sjeGQ1dujr8Y05&#10;23VywBF4gH4433VzqxstDaz2AaRKrX7mteMbJzo1Trd94sq4vCet845c/gYAAP//AwBQSwMEFAAG&#10;AAgAAAAhAI0VtD7fAAAACgEAAA8AAABkcnMvZG93bnJldi54bWxMj8FOwzAMhu9IvENkJG4sKaLd&#10;WppOE9ImJE6sIO2YNaHtSJyqSbfu7TEnONr+9Pv7y/XsLDubMfQeJSQLAcxg43WPrYSPevuwAhai&#10;Qq2sRyPhagKsq9ubUhXaX/DdnPexZRSCoVASuhiHgvPQdMapsPCDQbp9+dGpSOPYcj2qC4U7yx+F&#10;yLhTPdKHTg3mpTPN935yEpanTdxNn2/1qbZO5YdrEl93Wynv7+bNM7Bo5vgHw68+qUNFTkc/oQ7M&#10;SkjFMiOUwpIUGAGZyGlxJPIpzYFXJf9fofoBAAD//wMAUEsBAi0AFAAGAAgAAAAhALaDOJL+AAAA&#10;4QEAABMAAAAAAAAAAAAAAAAAAAAAAFtDb250ZW50X1R5cGVzXS54bWxQSwECLQAUAAYACAAAACEA&#10;OP0h/9YAAACUAQAACwAAAAAAAAAAAAAAAAAvAQAAX3JlbHMvLnJlbHNQSwECLQAUAAYACAAAACEA&#10;uV4twYUCAABrBQAADgAAAAAAAAAAAAAAAAAuAgAAZHJzL2Uyb0RvYy54bWxQSwECLQAUAAYACAAA&#10;ACEAjRW0Pt8AAAAKAQAADwAAAAAAAAAAAAAAAADfBAAAZHJzL2Rvd25yZXYueG1sUEsFBgAAAAAE&#10;AAQA8wAAAOsFAAAAAA==&#10;" filled="f" strokecolor="red" strokeweight="2.25pt">
                <v:stroke endcap="round"/>
              </v:oval>
            </w:pict>
          </mc:Fallback>
        </mc:AlternateContent>
      </w:r>
      <w:r w:rsidR="004B320A">
        <w:rPr>
          <w:noProof/>
        </w:rPr>
        <w:drawing>
          <wp:inline distT="0" distB="0" distL="0" distR="0" wp14:anchorId="3DCB1615" wp14:editId="06A9201B">
            <wp:extent cx="5775960" cy="2573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4522" cy="2577592"/>
                    </a:xfrm>
                    <a:prstGeom prst="rect">
                      <a:avLst/>
                    </a:prstGeom>
                  </pic:spPr>
                </pic:pic>
              </a:graphicData>
            </a:graphic>
          </wp:inline>
        </w:drawing>
      </w:r>
    </w:p>
    <w:p w14:paraId="0A4EBDDE" w14:textId="77777777" w:rsidR="00D969C4" w:rsidRDefault="00D969C4" w:rsidP="00AA203E">
      <w:pPr>
        <w:spacing w:after="0" w:line="276" w:lineRule="auto"/>
        <w:ind w:firstLine="709"/>
        <w:jc w:val="center"/>
        <w:rPr>
          <w:rFonts w:ascii="Times New Roman" w:eastAsia="Times New Roman" w:hAnsi="Times New Roman" w:cs="Times New Roman"/>
          <w:b/>
          <w:color w:val="000000"/>
          <w:sz w:val="24"/>
          <w:szCs w:val="24"/>
          <w:lang w:val="bg-BG" w:eastAsia="en-GB"/>
        </w:rPr>
      </w:pPr>
    </w:p>
    <w:p w14:paraId="7CA256A4" w14:textId="3F7F1B7F" w:rsidR="00854E0D" w:rsidRDefault="00854E0D" w:rsidP="00AA203E">
      <w:pPr>
        <w:spacing w:after="0" w:line="276" w:lineRule="auto"/>
        <w:ind w:firstLine="709"/>
        <w:jc w:val="center"/>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
          <w:color w:val="000000"/>
          <w:sz w:val="24"/>
          <w:szCs w:val="24"/>
          <w:lang w:val="bg-BG" w:eastAsia="en-GB"/>
        </w:rPr>
        <w:t>Фиг.І.7-1</w:t>
      </w:r>
      <w:r w:rsidRPr="001D7B39">
        <w:rPr>
          <w:rFonts w:ascii="Times New Roman" w:eastAsia="Times New Roman" w:hAnsi="Times New Roman" w:cs="Times New Roman"/>
          <w:bCs/>
          <w:color w:val="000000"/>
          <w:sz w:val="24"/>
          <w:szCs w:val="24"/>
          <w:lang w:val="bg-BG" w:eastAsia="en-GB"/>
        </w:rPr>
        <w:t xml:space="preserve">. </w:t>
      </w:r>
      <w:r w:rsidR="00AA203E">
        <w:rPr>
          <w:rFonts w:ascii="Times New Roman" w:eastAsia="Times New Roman" w:hAnsi="Times New Roman" w:cs="Times New Roman"/>
          <w:bCs/>
          <w:color w:val="000000"/>
          <w:sz w:val="24"/>
          <w:szCs w:val="24"/>
          <w:lang w:val="bg-BG" w:eastAsia="en-GB"/>
        </w:rPr>
        <w:t>Местоположение на мониторинговите пунктове за радиационен мониторинг</w:t>
      </w:r>
      <w:r w:rsidR="00C277D3">
        <w:rPr>
          <w:rFonts w:ascii="Times New Roman" w:eastAsia="Times New Roman" w:hAnsi="Times New Roman" w:cs="Times New Roman"/>
          <w:bCs/>
          <w:color w:val="000000"/>
          <w:sz w:val="24"/>
          <w:szCs w:val="24"/>
          <w:lang w:val="bg-BG" w:eastAsia="en-GB"/>
        </w:rPr>
        <w:t xml:space="preserve"> в близост до община Гълъбово</w:t>
      </w:r>
    </w:p>
    <w:p w14:paraId="34064F99" w14:textId="5E54CDD9" w:rsidR="001D7B39" w:rsidRPr="001D7B39" w:rsidRDefault="00C21A18" w:rsidP="00C277D3">
      <w:pPr>
        <w:spacing w:after="0" w:line="276" w:lineRule="auto"/>
        <w:ind w:left="1701"/>
        <w:jc w:val="both"/>
        <w:rPr>
          <w:rFonts w:ascii="Times New Roman" w:eastAsia="Times New Roman" w:hAnsi="Times New Roman" w:cs="Times New Roman"/>
          <w:bCs/>
          <w:color w:val="000000"/>
          <w:sz w:val="24"/>
          <w:szCs w:val="24"/>
          <w:highlight w:val="lightGray"/>
          <w:lang w:val="bg-BG" w:eastAsia="en-GB"/>
        </w:rPr>
      </w:pPr>
      <w:r>
        <w:rPr>
          <w:noProof/>
        </w:rPr>
        <w:drawing>
          <wp:inline distT="0" distB="0" distL="0" distR="0" wp14:anchorId="7669E84D" wp14:editId="3B0B277B">
            <wp:extent cx="3162300" cy="35098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8676" cy="3528028"/>
                    </a:xfrm>
                    <a:prstGeom prst="rect">
                      <a:avLst/>
                    </a:prstGeom>
                  </pic:spPr>
                </pic:pic>
              </a:graphicData>
            </a:graphic>
          </wp:inline>
        </w:drawing>
      </w:r>
    </w:p>
    <w:p w14:paraId="376F041B" w14:textId="19E24C8B" w:rsidR="001D7B39" w:rsidRPr="001D7B39" w:rsidRDefault="001D7B39" w:rsidP="001D7B39">
      <w:pPr>
        <w:spacing w:after="0" w:line="276" w:lineRule="auto"/>
        <w:jc w:val="center"/>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
          <w:color w:val="000000"/>
          <w:sz w:val="24"/>
          <w:szCs w:val="24"/>
          <w:lang w:val="bg-BG" w:eastAsia="en-GB"/>
        </w:rPr>
        <w:t>Фиг.І.7-</w:t>
      </w:r>
      <w:r w:rsidR="00AA203E">
        <w:rPr>
          <w:rFonts w:ascii="Times New Roman" w:eastAsia="Times New Roman" w:hAnsi="Times New Roman" w:cs="Times New Roman"/>
          <w:b/>
          <w:color w:val="000000"/>
          <w:sz w:val="24"/>
          <w:szCs w:val="24"/>
          <w:lang w:val="bg-BG" w:eastAsia="en-GB"/>
        </w:rPr>
        <w:t>2</w:t>
      </w:r>
      <w:r w:rsidRPr="001D7B39">
        <w:rPr>
          <w:rFonts w:ascii="Times New Roman" w:eastAsia="Times New Roman" w:hAnsi="Times New Roman" w:cs="Times New Roman"/>
          <w:bCs/>
          <w:color w:val="000000"/>
          <w:sz w:val="24"/>
          <w:szCs w:val="24"/>
          <w:lang w:val="bg-BG" w:eastAsia="en-GB"/>
        </w:rPr>
        <w:t xml:space="preserve">. Данни от Европейската система за обмен на радиологични данни за станция Елхово за </w:t>
      </w:r>
      <w:r w:rsidR="00C21A18">
        <w:rPr>
          <w:rFonts w:ascii="Times New Roman" w:eastAsia="Times New Roman" w:hAnsi="Times New Roman" w:cs="Times New Roman"/>
          <w:bCs/>
          <w:color w:val="000000"/>
          <w:sz w:val="24"/>
          <w:szCs w:val="24"/>
          <w:lang w:val="bg-BG" w:eastAsia="en-GB"/>
        </w:rPr>
        <w:t>януари</w:t>
      </w:r>
      <w:r w:rsidRPr="001D7B39">
        <w:rPr>
          <w:rFonts w:ascii="Times New Roman" w:eastAsia="Times New Roman" w:hAnsi="Times New Roman" w:cs="Times New Roman"/>
          <w:bCs/>
          <w:color w:val="000000"/>
          <w:sz w:val="24"/>
          <w:szCs w:val="24"/>
          <w:lang w:val="bg-BG" w:eastAsia="en-GB"/>
        </w:rPr>
        <w:t xml:space="preserve"> 202</w:t>
      </w:r>
      <w:r w:rsidR="00C21A18">
        <w:rPr>
          <w:rFonts w:ascii="Times New Roman" w:eastAsia="Times New Roman" w:hAnsi="Times New Roman" w:cs="Times New Roman"/>
          <w:bCs/>
          <w:color w:val="000000"/>
          <w:sz w:val="24"/>
          <w:szCs w:val="24"/>
          <w:lang w:val="bg-BG" w:eastAsia="en-GB"/>
        </w:rPr>
        <w:t>3</w:t>
      </w:r>
      <w:r w:rsidRPr="001D7B39">
        <w:rPr>
          <w:rFonts w:ascii="Times New Roman" w:eastAsia="Times New Roman" w:hAnsi="Times New Roman" w:cs="Times New Roman"/>
          <w:bCs/>
          <w:color w:val="000000"/>
          <w:sz w:val="24"/>
          <w:szCs w:val="24"/>
          <w:lang w:val="bg-BG" w:eastAsia="en-GB"/>
        </w:rPr>
        <w:t xml:space="preserve"> г.</w:t>
      </w:r>
    </w:p>
    <w:p w14:paraId="38FD644A" w14:textId="2B7AF6B7" w:rsidR="001D7B39" w:rsidRPr="001D7B39" w:rsidRDefault="004B320A" w:rsidP="00C277D3">
      <w:pPr>
        <w:spacing w:after="0" w:line="276" w:lineRule="auto"/>
        <w:ind w:left="1701"/>
        <w:jc w:val="both"/>
        <w:rPr>
          <w:rFonts w:ascii="Times New Roman" w:eastAsia="Times New Roman" w:hAnsi="Times New Roman" w:cs="Times New Roman"/>
          <w:bCs/>
          <w:color w:val="000000"/>
          <w:sz w:val="24"/>
          <w:szCs w:val="24"/>
          <w:highlight w:val="lightGray"/>
          <w:lang w:val="bg-BG" w:eastAsia="en-GB"/>
        </w:rPr>
      </w:pPr>
      <w:r>
        <w:rPr>
          <w:noProof/>
        </w:rPr>
        <w:lastRenderedPageBreak/>
        <w:drawing>
          <wp:inline distT="0" distB="0" distL="0" distR="0" wp14:anchorId="275786F3" wp14:editId="3D818974">
            <wp:extent cx="3413760" cy="374545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2235" cy="3754754"/>
                    </a:xfrm>
                    <a:prstGeom prst="rect">
                      <a:avLst/>
                    </a:prstGeom>
                  </pic:spPr>
                </pic:pic>
              </a:graphicData>
            </a:graphic>
          </wp:inline>
        </w:drawing>
      </w:r>
    </w:p>
    <w:p w14:paraId="6BFD349C" w14:textId="0D1C2C20" w:rsidR="001D7B39" w:rsidRPr="001D7B39" w:rsidRDefault="001D7B39" w:rsidP="001D7B39">
      <w:pPr>
        <w:spacing w:after="0" w:line="276" w:lineRule="auto"/>
        <w:jc w:val="center"/>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
          <w:color w:val="000000"/>
          <w:sz w:val="24"/>
          <w:szCs w:val="24"/>
          <w:lang w:val="bg-BG" w:eastAsia="en-GB"/>
        </w:rPr>
        <w:t>Фиг.І.7-</w:t>
      </w:r>
      <w:r w:rsidR="00AA203E">
        <w:rPr>
          <w:rFonts w:ascii="Times New Roman" w:eastAsia="Times New Roman" w:hAnsi="Times New Roman" w:cs="Times New Roman"/>
          <w:b/>
          <w:color w:val="000000"/>
          <w:sz w:val="24"/>
          <w:szCs w:val="24"/>
          <w:lang w:val="bg-BG" w:eastAsia="en-GB"/>
        </w:rPr>
        <w:t>3</w:t>
      </w:r>
      <w:r w:rsidRPr="001D7B39">
        <w:rPr>
          <w:rFonts w:ascii="Times New Roman" w:eastAsia="Times New Roman" w:hAnsi="Times New Roman" w:cs="Times New Roman"/>
          <w:bCs/>
          <w:color w:val="000000"/>
          <w:sz w:val="24"/>
          <w:szCs w:val="24"/>
          <w:lang w:val="bg-BG" w:eastAsia="en-GB"/>
        </w:rPr>
        <w:t xml:space="preserve">. Данни от Европейската система за обмен на радиологични данни за станция Пловдив за </w:t>
      </w:r>
      <w:r w:rsidR="00C21A18">
        <w:rPr>
          <w:rFonts w:ascii="Times New Roman" w:eastAsia="Times New Roman" w:hAnsi="Times New Roman" w:cs="Times New Roman"/>
          <w:bCs/>
          <w:color w:val="000000"/>
          <w:sz w:val="24"/>
          <w:szCs w:val="24"/>
          <w:lang w:val="bg-BG" w:eastAsia="en-GB"/>
        </w:rPr>
        <w:t>януари</w:t>
      </w:r>
      <w:r w:rsidRPr="001D7B39">
        <w:rPr>
          <w:rFonts w:ascii="Times New Roman" w:eastAsia="Times New Roman" w:hAnsi="Times New Roman" w:cs="Times New Roman"/>
          <w:bCs/>
          <w:color w:val="000000"/>
          <w:sz w:val="24"/>
          <w:szCs w:val="24"/>
          <w:lang w:val="bg-BG" w:eastAsia="en-GB"/>
        </w:rPr>
        <w:t xml:space="preserve"> 202</w:t>
      </w:r>
      <w:r w:rsidR="00C21A18">
        <w:rPr>
          <w:rFonts w:ascii="Times New Roman" w:eastAsia="Times New Roman" w:hAnsi="Times New Roman" w:cs="Times New Roman"/>
          <w:bCs/>
          <w:color w:val="000000"/>
          <w:sz w:val="24"/>
          <w:szCs w:val="24"/>
          <w:lang w:val="bg-BG" w:eastAsia="en-GB"/>
        </w:rPr>
        <w:t>3</w:t>
      </w:r>
      <w:r w:rsidRPr="001D7B39">
        <w:rPr>
          <w:rFonts w:ascii="Times New Roman" w:eastAsia="Times New Roman" w:hAnsi="Times New Roman" w:cs="Times New Roman"/>
          <w:bCs/>
          <w:color w:val="000000"/>
          <w:sz w:val="24"/>
          <w:szCs w:val="24"/>
          <w:lang w:val="bg-BG" w:eastAsia="en-GB"/>
        </w:rPr>
        <w:t xml:space="preserve"> г.</w:t>
      </w:r>
    </w:p>
    <w:p w14:paraId="293C172A" w14:textId="77777777" w:rsidR="00854E0D" w:rsidRDefault="00854E0D" w:rsidP="001D7B39">
      <w:pPr>
        <w:spacing w:after="0" w:line="276" w:lineRule="auto"/>
        <w:ind w:firstLine="720"/>
        <w:jc w:val="both"/>
        <w:rPr>
          <w:rFonts w:ascii="Times New Roman" w:eastAsia="Times New Roman" w:hAnsi="Times New Roman" w:cs="Times New Roman"/>
          <w:bCs/>
          <w:color w:val="000000"/>
          <w:sz w:val="24"/>
          <w:szCs w:val="24"/>
          <w:lang w:val="bg-BG" w:eastAsia="en-GB"/>
        </w:rPr>
      </w:pPr>
    </w:p>
    <w:p w14:paraId="279DB93D" w14:textId="38B23984" w:rsidR="00854E0D" w:rsidRPr="004B320A" w:rsidRDefault="00854E0D" w:rsidP="00C277D3">
      <w:pPr>
        <w:spacing w:after="0" w:line="360" w:lineRule="auto"/>
        <w:ind w:firstLine="709"/>
        <w:jc w:val="both"/>
        <w:rPr>
          <w:rFonts w:ascii="Times New Roman" w:eastAsia="Times New Roman" w:hAnsi="Times New Roman" w:cs="Times New Roman"/>
          <w:bCs/>
          <w:color w:val="000000"/>
          <w:sz w:val="24"/>
          <w:szCs w:val="24"/>
          <w:lang w:val="bg-BG" w:eastAsia="en-GB"/>
        </w:rPr>
      </w:pPr>
      <w:r w:rsidRPr="004B320A">
        <w:rPr>
          <w:rFonts w:ascii="Times New Roman" w:eastAsia="Times New Roman" w:hAnsi="Times New Roman" w:cs="Times New Roman"/>
          <w:bCs/>
          <w:color w:val="000000"/>
          <w:sz w:val="24"/>
          <w:szCs w:val="24"/>
          <w:lang w:val="bg-BG" w:eastAsia="en-GB"/>
        </w:rPr>
        <w:t>Водещо значение</w:t>
      </w:r>
      <w:r w:rsidR="00C277D3">
        <w:rPr>
          <w:rFonts w:ascii="Times New Roman" w:eastAsia="Times New Roman" w:hAnsi="Times New Roman" w:cs="Times New Roman"/>
          <w:bCs/>
          <w:color w:val="000000"/>
          <w:sz w:val="24"/>
          <w:szCs w:val="24"/>
          <w:lang w:val="bg-BG" w:eastAsia="en-GB"/>
        </w:rPr>
        <w:t xml:space="preserve"> за</w:t>
      </w:r>
      <w:r w:rsidRPr="004B320A">
        <w:rPr>
          <w:rFonts w:ascii="Times New Roman" w:eastAsia="Times New Roman" w:hAnsi="Times New Roman" w:cs="Times New Roman"/>
          <w:bCs/>
          <w:color w:val="000000"/>
          <w:sz w:val="24"/>
          <w:szCs w:val="24"/>
          <w:lang w:val="bg-BG" w:eastAsia="en-GB"/>
        </w:rPr>
        <w:t xml:space="preserve"> радиационния фон на територията на община</w:t>
      </w:r>
      <w:r w:rsidR="00C277D3">
        <w:rPr>
          <w:rFonts w:ascii="Times New Roman" w:eastAsia="Times New Roman" w:hAnsi="Times New Roman" w:cs="Times New Roman"/>
          <w:bCs/>
          <w:color w:val="000000"/>
          <w:sz w:val="24"/>
          <w:szCs w:val="24"/>
          <w:lang w:val="bg-BG" w:eastAsia="en-GB"/>
        </w:rPr>
        <w:t xml:space="preserve"> Гълъбово</w:t>
      </w:r>
      <w:r w:rsidRPr="004B320A">
        <w:rPr>
          <w:rFonts w:ascii="Times New Roman" w:eastAsia="Times New Roman" w:hAnsi="Times New Roman" w:cs="Times New Roman"/>
          <w:bCs/>
          <w:color w:val="000000"/>
          <w:sz w:val="24"/>
          <w:szCs w:val="24"/>
          <w:lang w:val="bg-BG" w:eastAsia="en-GB"/>
        </w:rPr>
        <w:t xml:space="preserve"> имат съществуващите находища на млади лигнитни въглища и открития способ на въгледобива от Мини Марица Изток ЕАД, както и електродобива в ТЕЦ „Брикел“, ТЕЦ „</w:t>
      </w:r>
      <w:proofErr w:type="spellStart"/>
      <w:r w:rsidRPr="004B320A">
        <w:rPr>
          <w:rFonts w:ascii="Times New Roman" w:eastAsia="Times New Roman" w:hAnsi="Times New Roman" w:cs="Times New Roman"/>
          <w:bCs/>
          <w:color w:val="000000"/>
          <w:sz w:val="24"/>
          <w:szCs w:val="24"/>
          <w:lang w:val="bg-BG" w:eastAsia="en-GB"/>
        </w:rPr>
        <w:t>Ей</w:t>
      </w:r>
      <w:proofErr w:type="spellEnd"/>
      <w:r w:rsidRPr="004B320A">
        <w:rPr>
          <w:rFonts w:ascii="Times New Roman" w:eastAsia="Times New Roman" w:hAnsi="Times New Roman" w:cs="Times New Roman"/>
          <w:bCs/>
          <w:color w:val="000000"/>
          <w:sz w:val="24"/>
          <w:szCs w:val="24"/>
          <w:lang w:val="bg-BG" w:eastAsia="en-GB"/>
        </w:rPr>
        <w:t xml:space="preserve"> и </w:t>
      </w:r>
      <w:proofErr w:type="spellStart"/>
      <w:r w:rsidRPr="004B320A">
        <w:rPr>
          <w:rFonts w:ascii="Times New Roman" w:eastAsia="Times New Roman" w:hAnsi="Times New Roman" w:cs="Times New Roman"/>
          <w:bCs/>
          <w:color w:val="000000"/>
          <w:sz w:val="24"/>
          <w:szCs w:val="24"/>
          <w:lang w:val="bg-BG" w:eastAsia="en-GB"/>
        </w:rPr>
        <w:t>Ес</w:t>
      </w:r>
      <w:proofErr w:type="spellEnd"/>
      <w:r w:rsidRPr="004B320A">
        <w:rPr>
          <w:rFonts w:ascii="Times New Roman" w:eastAsia="Times New Roman" w:hAnsi="Times New Roman" w:cs="Times New Roman"/>
          <w:bCs/>
          <w:color w:val="000000"/>
          <w:sz w:val="24"/>
          <w:szCs w:val="24"/>
          <w:lang w:val="bg-BG" w:eastAsia="en-GB"/>
        </w:rPr>
        <w:t xml:space="preserve"> Марица Изток 1“ и ТЕЦ „Контур</w:t>
      </w:r>
      <w:r w:rsidR="00B027DE">
        <w:rPr>
          <w:rFonts w:ascii="Times New Roman" w:eastAsia="Times New Roman" w:hAnsi="Times New Roman" w:cs="Times New Roman"/>
          <w:bCs/>
          <w:color w:val="000000"/>
          <w:sz w:val="24"/>
          <w:szCs w:val="24"/>
          <w:lang w:val="bg-BG" w:eastAsia="en-GB"/>
        </w:rPr>
        <w:t xml:space="preserve"> </w:t>
      </w:r>
      <w:r w:rsidRPr="004B320A">
        <w:rPr>
          <w:rFonts w:ascii="Times New Roman" w:eastAsia="Times New Roman" w:hAnsi="Times New Roman" w:cs="Times New Roman"/>
          <w:bCs/>
          <w:color w:val="000000"/>
          <w:sz w:val="24"/>
          <w:szCs w:val="24"/>
          <w:lang w:val="bg-BG" w:eastAsia="en-GB"/>
        </w:rPr>
        <w:t>Глобал Марица Изток 3“.</w:t>
      </w:r>
    </w:p>
    <w:p w14:paraId="68D830C0" w14:textId="1B46D6AA" w:rsidR="00854E0D" w:rsidRPr="004B320A" w:rsidRDefault="00B027DE" w:rsidP="00C277D3">
      <w:pPr>
        <w:spacing w:after="0" w:line="360" w:lineRule="auto"/>
        <w:ind w:firstLine="709"/>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В природните ресурси </w:t>
      </w:r>
      <w:r w:rsidR="00854E0D" w:rsidRPr="004B320A">
        <w:rPr>
          <w:rFonts w:ascii="Times New Roman" w:eastAsia="Times New Roman" w:hAnsi="Times New Roman" w:cs="Times New Roman"/>
          <w:bCs/>
          <w:color w:val="000000"/>
          <w:sz w:val="24"/>
          <w:szCs w:val="24"/>
          <w:lang w:val="bg-BG" w:eastAsia="en-GB"/>
        </w:rPr>
        <w:t xml:space="preserve">от лигнитни въглища се натрупват естествени </w:t>
      </w:r>
      <w:proofErr w:type="spellStart"/>
      <w:r w:rsidR="00854E0D" w:rsidRPr="004B320A">
        <w:rPr>
          <w:rFonts w:ascii="Times New Roman" w:eastAsia="Times New Roman" w:hAnsi="Times New Roman" w:cs="Times New Roman"/>
          <w:bCs/>
          <w:color w:val="000000"/>
          <w:sz w:val="24"/>
          <w:szCs w:val="24"/>
          <w:lang w:val="bg-BG" w:eastAsia="en-GB"/>
        </w:rPr>
        <w:t>радионуклиди</w:t>
      </w:r>
      <w:proofErr w:type="spellEnd"/>
      <w:r w:rsidR="00854E0D" w:rsidRPr="004B320A">
        <w:rPr>
          <w:rFonts w:ascii="Times New Roman" w:eastAsia="Times New Roman" w:hAnsi="Times New Roman" w:cs="Times New Roman"/>
          <w:bCs/>
          <w:color w:val="000000"/>
          <w:sz w:val="24"/>
          <w:szCs w:val="24"/>
          <w:lang w:val="bg-BG" w:eastAsia="en-GB"/>
        </w:rPr>
        <w:t xml:space="preserve">. </w:t>
      </w:r>
      <w:r>
        <w:rPr>
          <w:rFonts w:ascii="Times New Roman" w:eastAsia="Times New Roman" w:hAnsi="Times New Roman" w:cs="Times New Roman"/>
          <w:bCs/>
          <w:color w:val="000000"/>
          <w:sz w:val="24"/>
          <w:szCs w:val="24"/>
          <w:lang w:val="bg-BG" w:eastAsia="en-GB"/>
        </w:rPr>
        <w:t>От измерванията</w:t>
      </w:r>
      <w:r w:rsidRPr="00B027DE">
        <w:rPr>
          <w:rFonts w:ascii="Times New Roman" w:eastAsia="Times New Roman" w:hAnsi="Times New Roman" w:cs="Times New Roman"/>
          <w:bCs/>
          <w:color w:val="000000"/>
          <w:sz w:val="24"/>
          <w:szCs w:val="24"/>
          <w:lang w:val="bg-BG" w:eastAsia="en-GB"/>
        </w:rPr>
        <w:t xml:space="preserve"> </w:t>
      </w:r>
      <w:r w:rsidRPr="004B320A">
        <w:rPr>
          <w:rFonts w:ascii="Times New Roman" w:eastAsia="Times New Roman" w:hAnsi="Times New Roman" w:cs="Times New Roman"/>
          <w:bCs/>
          <w:color w:val="000000"/>
          <w:sz w:val="24"/>
          <w:szCs w:val="24"/>
          <w:lang w:val="bg-BG" w:eastAsia="en-GB"/>
        </w:rPr>
        <w:t xml:space="preserve">на еквивалентната доза </w:t>
      </w:r>
      <w:r>
        <w:rPr>
          <w:rFonts w:ascii="Times New Roman" w:eastAsia="Times New Roman" w:hAnsi="Times New Roman" w:cs="Times New Roman"/>
          <w:bCs/>
          <w:color w:val="000000"/>
          <w:sz w:val="24"/>
          <w:szCs w:val="24"/>
          <w:lang w:val="bg-BG" w:eastAsia="en-GB"/>
        </w:rPr>
        <w:t xml:space="preserve">на </w:t>
      </w:r>
      <w:r w:rsidRPr="004B320A">
        <w:rPr>
          <w:rFonts w:ascii="Times New Roman" w:eastAsia="Times New Roman" w:hAnsi="Times New Roman" w:cs="Times New Roman"/>
          <w:bCs/>
          <w:color w:val="000000"/>
          <w:sz w:val="24"/>
          <w:szCs w:val="24"/>
          <w:lang w:val="bg-BG" w:eastAsia="en-GB"/>
        </w:rPr>
        <w:t>радиация в басейна “Марица Изток”</w:t>
      </w:r>
      <w:r>
        <w:rPr>
          <w:rFonts w:ascii="Times New Roman" w:eastAsia="Times New Roman" w:hAnsi="Times New Roman" w:cs="Times New Roman"/>
          <w:bCs/>
          <w:color w:val="000000"/>
          <w:sz w:val="24"/>
          <w:szCs w:val="24"/>
          <w:lang w:val="bg-BG" w:eastAsia="en-GB"/>
        </w:rPr>
        <w:t xml:space="preserve">, направени </w:t>
      </w:r>
      <w:r w:rsidR="00854E0D" w:rsidRPr="004B320A">
        <w:rPr>
          <w:rFonts w:ascii="Times New Roman" w:eastAsia="Times New Roman" w:hAnsi="Times New Roman" w:cs="Times New Roman"/>
          <w:bCs/>
          <w:color w:val="000000"/>
          <w:sz w:val="24"/>
          <w:szCs w:val="24"/>
          <w:lang w:val="bg-BG" w:eastAsia="en-GB"/>
        </w:rPr>
        <w:t xml:space="preserve">през </w:t>
      </w:r>
      <w:r>
        <w:rPr>
          <w:rFonts w:ascii="Times New Roman" w:eastAsia="Times New Roman" w:hAnsi="Times New Roman" w:cs="Times New Roman"/>
          <w:bCs/>
          <w:color w:val="000000"/>
          <w:sz w:val="24"/>
          <w:szCs w:val="24"/>
          <w:lang w:val="bg-BG" w:eastAsia="en-GB"/>
        </w:rPr>
        <w:t xml:space="preserve">изминали </w:t>
      </w:r>
      <w:r w:rsidR="00854E0D" w:rsidRPr="004B320A">
        <w:rPr>
          <w:rFonts w:ascii="Times New Roman" w:eastAsia="Times New Roman" w:hAnsi="Times New Roman" w:cs="Times New Roman"/>
          <w:bCs/>
          <w:color w:val="000000"/>
          <w:sz w:val="24"/>
          <w:szCs w:val="24"/>
          <w:lang w:val="bg-BG" w:eastAsia="en-GB"/>
        </w:rPr>
        <w:t>години</w:t>
      </w:r>
      <w:r>
        <w:rPr>
          <w:rFonts w:ascii="Times New Roman" w:eastAsia="Times New Roman" w:hAnsi="Times New Roman" w:cs="Times New Roman"/>
          <w:bCs/>
          <w:color w:val="000000"/>
          <w:sz w:val="24"/>
          <w:szCs w:val="24"/>
          <w:lang w:val="bg-BG" w:eastAsia="en-GB"/>
        </w:rPr>
        <w:t xml:space="preserve">, е установено, че </w:t>
      </w:r>
      <w:r w:rsidR="00854E0D" w:rsidRPr="004B320A">
        <w:rPr>
          <w:rFonts w:ascii="Times New Roman" w:eastAsia="Times New Roman" w:hAnsi="Times New Roman" w:cs="Times New Roman"/>
          <w:bCs/>
          <w:color w:val="000000"/>
          <w:sz w:val="24"/>
          <w:szCs w:val="24"/>
          <w:lang w:val="bg-BG" w:eastAsia="en-GB"/>
        </w:rPr>
        <w:t>стойности</w:t>
      </w:r>
      <w:r>
        <w:rPr>
          <w:rFonts w:ascii="Times New Roman" w:eastAsia="Times New Roman" w:hAnsi="Times New Roman" w:cs="Times New Roman"/>
          <w:bCs/>
          <w:color w:val="000000"/>
          <w:sz w:val="24"/>
          <w:szCs w:val="24"/>
          <w:lang w:val="bg-BG" w:eastAsia="en-GB"/>
        </w:rPr>
        <w:t>те варират</w:t>
      </w:r>
      <w:r w:rsidR="00854E0D" w:rsidRPr="004B320A">
        <w:rPr>
          <w:rFonts w:ascii="Times New Roman" w:eastAsia="Times New Roman" w:hAnsi="Times New Roman" w:cs="Times New Roman"/>
          <w:bCs/>
          <w:color w:val="000000"/>
          <w:sz w:val="24"/>
          <w:szCs w:val="24"/>
          <w:lang w:val="bg-BG" w:eastAsia="en-GB"/>
        </w:rPr>
        <w:t xml:space="preserve"> между 0,14-0,18 </w:t>
      </w:r>
      <w:proofErr w:type="spellStart"/>
      <w:r w:rsidR="00854E0D" w:rsidRPr="004B320A">
        <w:rPr>
          <w:rFonts w:ascii="Times New Roman" w:eastAsia="Times New Roman" w:hAnsi="Times New Roman" w:cs="Times New Roman"/>
          <w:bCs/>
          <w:color w:val="000000"/>
          <w:sz w:val="24"/>
          <w:szCs w:val="24"/>
          <w:lang w:val="bg-BG" w:eastAsia="en-GB"/>
        </w:rPr>
        <w:t>мSv</w:t>
      </w:r>
      <w:proofErr w:type="spellEnd"/>
      <w:r w:rsidR="00854E0D" w:rsidRPr="004B320A">
        <w:rPr>
          <w:rFonts w:ascii="Times New Roman" w:eastAsia="Times New Roman" w:hAnsi="Times New Roman" w:cs="Times New Roman"/>
          <w:bCs/>
          <w:color w:val="000000"/>
          <w:sz w:val="24"/>
          <w:szCs w:val="24"/>
          <w:lang w:val="bg-BG" w:eastAsia="en-GB"/>
        </w:rPr>
        <w:t>/ч.</w:t>
      </w:r>
      <w:r>
        <w:rPr>
          <w:rFonts w:ascii="Times New Roman" w:eastAsia="Times New Roman" w:hAnsi="Times New Roman" w:cs="Times New Roman"/>
          <w:bCs/>
          <w:color w:val="000000"/>
          <w:sz w:val="24"/>
          <w:szCs w:val="24"/>
          <w:lang w:val="bg-BG" w:eastAsia="en-GB"/>
        </w:rPr>
        <w:t xml:space="preserve">, което не представлява заплаха за повишаване на </w:t>
      </w:r>
      <w:r w:rsidR="00854E0D" w:rsidRPr="004B320A">
        <w:rPr>
          <w:rFonts w:ascii="Times New Roman" w:eastAsia="Times New Roman" w:hAnsi="Times New Roman" w:cs="Times New Roman"/>
          <w:bCs/>
          <w:color w:val="000000"/>
          <w:sz w:val="24"/>
          <w:szCs w:val="24"/>
          <w:lang w:val="bg-BG" w:eastAsia="en-GB"/>
        </w:rPr>
        <w:t>радиацион</w:t>
      </w:r>
      <w:r>
        <w:rPr>
          <w:rFonts w:ascii="Times New Roman" w:eastAsia="Times New Roman" w:hAnsi="Times New Roman" w:cs="Times New Roman"/>
          <w:bCs/>
          <w:color w:val="000000"/>
          <w:sz w:val="24"/>
          <w:szCs w:val="24"/>
          <w:lang w:val="bg-BG" w:eastAsia="en-GB"/>
        </w:rPr>
        <w:t>ния</w:t>
      </w:r>
      <w:r w:rsidR="00854E0D" w:rsidRPr="004B320A">
        <w:rPr>
          <w:rFonts w:ascii="Times New Roman" w:eastAsia="Times New Roman" w:hAnsi="Times New Roman" w:cs="Times New Roman"/>
          <w:bCs/>
          <w:color w:val="000000"/>
          <w:sz w:val="24"/>
          <w:szCs w:val="24"/>
          <w:lang w:val="bg-BG" w:eastAsia="en-GB"/>
        </w:rPr>
        <w:t xml:space="preserve"> фон </w:t>
      </w:r>
      <w:r>
        <w:rPr>
          <w:rFonts w:ascii="Times New Roman" w:eastAsia="Times New Roman" w:hAnsi="Times New Roman" w:cs="Times New Roman"/>
          <w:bCs/>
          <w:color w:val="000000"/>
          <w:sz w:val="24"/>
          <w:szCs w:val="24"/>
          <w:lang w:val="bg-BG" w:eastAsia="en-GB"/>
        </w:rPr>
        <w:t xml:space="preserve">в </w:t>
      </w:r>
      <w:r w:rsidR="00854E0D" w:rsidRPr="004B320A">
        <w:rPr>
          <w:rFonts w:ascii="Times New Roman" w:eastAsia="Times New Roman" w:hAnsi="Times New Roman" w:cs="Times New Roman"/>
          <w:bCs/>
          <w:color w:val="000000"/>
          <w:sz w:val="24"/>
          <w:szCs w:val="24"/>
          <w:lang w:val="bg-BG" w:eastAsia="en-GB"/>
        </w:rPr>
        <w:t>района.</w:t>
      </w:r>
    </w:p>
    <w:p w14:paraId="48D31C8D" w14:textId="1A2AE1E1" w:rsidR="00854E0D" w:rsidRDefault="00B027DE" w:rsidP="00C277D3">
      <w:pPr>
        <w:spacing w:after="0" w:line="360" w:lineRule="auto"/>
        <w:ind w:firstLine="709"/>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При емитирането на замърсители в околната среда от работата на </w:t>
      </w:r>
      <w:r w:rsidR="00854E0D" w:rsidRPr="004B320A">
        <w:rPr>
          <w:rFonts w:ascii="Times New Roman" w:eastAsia="Times New Roman" w:hAnsi="Times New Roman" w:cs="Times New Roman"/>
          <w:bCs/>
          <w:color w:val="000000"/>
          <w:sz w:val="24"/>
          <w:szCs w:val="24"/>
          <w:lang w:val="bg-BG" w:eastAsia="en-GB"/>
        </w:rPr>
        <w:t>ТЕЦ</w:t>
      </w:r>
      <w:r>
        <w:rPr>
          <w:rFonts w:ascii="Times New Roman" w:eastAsia="Times New Roman" w:hAnsi="Times New Roman" w:cs="Times New Roman"/>
          <w:bCs/>
          <w:color w:val="000000"/>
          <w:sz w:val="24"/>
          <w:szCs w:val="24"/>
          <w:lang w:val="bg-BG" w:eastAsia="en-GB"/>
        </w:rPr>
        <w:t xml:space="preserve">-овете на </w:t>
      </w:r>
      <w:r w:rsidR="00854E0D" w:rsidRPr="004B320A">
        <w:rPr>
          <w:rFonts w:ascii="Times New Roman" w:eastAsia="Times New Roman" w:hAnsi="Times New Roman" w:cs="Times New Roman"/>
          <w:bCs/>
          <w:color w:val="000000"/>
          <w:sz w:val="24"/>
          <w:szCs w:val="24"/>
          <w:lang w:val="bg-BG" w:eastAsia="en-GB"/>
        </w:rPr>
        <w:t xml:space="preserve"> твърдо гориво, </w:t>
      </w:r>
      <w:r>
        <w:rPr>
          <w:rFonts w:ascii="Times New Roman" w:eastAsia="Times New Roman" w:hAnsi="Times New Roman" w:cs="Times New Roman"/>
          <w:bCs/>
          <w:color w:val="000000"/>
          <w:sz w:val="24"/>
          <w:szCs w:val="24"/>
          <w:lang w:val="bg-BG" w:eastAsia="en-GB"/>
        </w:rPr>
        <w:t xml:space="preserve">при използването на </w:t>
      </w:r>
      <w:r w:rsidR="00854E0D" w:rsidRPr="004B320A">
        <w:rPr>
          <w:rFonts w:ascii="Times New Roman" w:eastAsia="Times New Roman" w:hAnsi="Times New Roman" w:cs="Times New Roman"/>
          <w:bCs/>
          <w:color w:val="000000"/>
          <w:sz w:val="24"/>
          <w:szCs w:val="24"/>
          <w:lang w:val="bg-BG" w:eastAsia="en-GB"/>
        </w:rPr>
        <w:t>местните лигнитни въглища</w:t>
      </w:r>
      <w:r>
        <w:rPr>
          <w:rFonts w:ascii="Times New Roman" w:eastAsia="Times New Roman" w:hAnsi="Times New Roman" w:cs="Times New Roman"/>
          <w:bCs/>
          <w:color w:val="000000"/>
          <w:sz w:val="24"/>
          <w:szCs w:val="24"/>
          <w:lang w:val="bg-BG" w:eastAsia="en-GB"/>
        </w:rPr>
        <w:t>,</w:t>
      </w:r>
      <w:r w:rsidR="00854E0D" w:rsidRPr="004B320A">
        <w:rPr>
          <w:rFonts w:ascii="Times New Roman" w:eastAsia="Times New Roman" w:hAnsi="Times New Roman" w:cs="Times New Roman"/>
          <w:bCs/>
          <w:color w:val="000000"/>
          <w:sz w:val="24"/>
          <w:szCs w:val="24"/>
          <w:lang w:val="bg-BG" w:eastAsia="en-GB"/>
        </w:rPr>
        <w:t xml:space="preserve"> по литературни данни </w:t>
      </w:r>
      <w:r>
        <w:rPr>
          <w:rFonts w:ascii="Times New Roman" w:eastAsia="Times New Roman" w:hAnsi="Times New Roman" w:cs="Times New Roman"/>
          <w:bCs/>
          <w:color w:val="000000"/>
          <w:sz w:val="24"/>
          <w:szCs w:val="24"/>
          <w:lang w:val="bg-BG" w:eastAsia="en-GB"/>
        </w:rPr>
        <w:t xml:space="preserve">се предполага наличието на известно </w:t>
      </w:r>
      <w:r w:rsidR="00854E0D" w:rsidRPr="004B320A">
        <w:rPr>
          <w:rFonts w:ascii="Times New Roman" w:eastAsia="Times New Roman" w:hAnsi="Times New Roman" w:cs="Times New Roman"/>
          <w:bCs/>
          <w:color w:val="000000"/>
          <w:sz w:val="24"/>
          <w:szCs w:val="24"/>
          <w:lang w:val="bg-BG" w:eastAsia="en-GB"/>
        </w:rPr>
        <w:t xml:space="preserve">техногенно повишаване на радиационния фон, </w:t>
      </w:r>
      <w:r>
        <w:rPr>
          <w:rFonts w:ascii="Times New Roman" w:eastAsia="Times New Roman" w:hAnsi="Times New Roman" w:cs="Times New Roman"/>
          <w:bCs/>
          <w:color w:val="000000"/>
          <w:sz w:val="24"/>
          <w:szCs w:val="24"/>
          <w:lang w:val="bg-BG" w:eastAsia="en-GB"/>
        </w:rPr>
        <w:t xml:space="preserve">което се дължи на </w:t>
      </w:r>
      <w:r w:rsidR="00854E0D" w:rsidRPr="004B320A">
        <w:rPr>
          <w:rFonts w:ascii="Times New Roman" w:eastAsia="Times New Roman" w:hAnsi="Times New Roman" w:cs="Times New Roman"/>
          <w:bCs/>
          <w:color w:val="000000"/>
          <w:sz w:val="24"/>
          <w:szCs w:val="24"/>
          <w:lang w:val="bg-BG" w:eastAsia="en-GB"/>
        </w:rPr>
        <w:t xml:space="preserve">повишената концентрация на естествени </w:t>
      </w:r>
      <w:proofErr w:type="spellStart"/>
      <w:r w:rsidR="00854E0D" w:rsidRPr="004B320A">
        <w:rPr>
          <w:rFonts w:ascii="Times New Roman" w:eastAsia="Times New Roman" w:hAnsi="Times New Roman" w:cs="Times New Roman"/>
          <w:bCs/>
          <w:color w:val="000000"/>
          <w:sz w:val="24"/>
          <w:szCs w:val="24"/>
          <w:lang w:val="bg-BG" w:eastAsia="en-GB"/>
        </w:rPr>
        <w:t>радионуклиди</w:t>
      </w:r>
      <w:proofErr w:type="spellEnd"/>
      <w:r>
        <w:rPr>
          <w:rFonts w:ascii="Times New Roman" w:eastAsia="Times New Roman" w:hAnsi="Times New Roman" w:cs="Times New Roman"/>
          <w:bCs/>
          <w:color w:val="000000"/>
          <w:sz w:val="24"/>
          <w:szCs w:val="24"/>
          <w:lang w:val="bg-BG" w:eastAsia="en-GB"/>
        </w:rPr>
        <w:t xml:space="preserve">, дължащи се на прилагания </w:t>
      </w:r>
      <w:r w:rsidR="00854E0D" w:rsidRPr="004B320A">
        <w:rPr>
          <w:rFonts w:ascii="Times New Roman" w:eastAsia="Times New Roman" w:hAnsi="Times New Roman" w:cs="Times New Roman"/>
          <w:bCs/>
          <w:color w:val="000000"/>
          <w:sz w:val="24"/>
          <w:szCs w:val="24"/>
          <w:lang w:val="bg-BG" w:eastAsia="en-GB"/>
        </w:rPr>
        <w:t>технологич</w:t>
      </w:r>
      <w:r>
        <w:rPr>
          <w:rFonts w:ascii="Times New Roman" w:eastAsia="Times New Roman" w:hAnsi="Times New Roman" w:cs="Times New Roman"/>
          <w:bCs/>
          <w:color w:val="000000"/>
          <w:sz w:val="24"/>
          <w:szCs w:val="24"/>
          <w:lang w:val="bg-BG" w:eastAsia="en-GB"/>
        </w:rPr>
        <w:t>е</w:t>
      </w:r>
      <w:r w:rsidR="00854E0D" w:rsidRPr="004B320A">
        <w:rPr>
          <w:rFonts w:ascii="Times New Roman" w:eastAsia="Times New Roman" w:hAnsi="Times New Roman" w:cs="Times New Roman"/>
          <w:bCs/>
          <w:color w:val="000000"/>
          <w:sz w:val="24"/>
          <w:szCs w:val="24"/>
          <w:lang w:val="bg-BG" w:eastAsia="en-GB"/>
        </w:rPr>
        <w:t xml:space="preserve">н процес, като най-висока е концентрацията им в </w:t>
      </w:r>
      <w:r>
        <w:rPr>
          <w:rFonts w:ascii="Times New Roman" w:eastAsia="Times New Roman" w:hAnsi="Times New Roman" w:cs="Times New Roman"/>
          <w:bCs/>
          <w:color w:val="000000"/>
          <w:sz w:val="24"/>
          <w:szCs w:val="24"/>
          <w:lang w:val="bg-BG" w:eastAsia="en-GB"/>
        </w:rPr>
        <w:t xml:space="preserve">отделяната </w:t>
      </w:r>
      <w:r w:rsidR="00854E0D" w:rsidRPr="004B320A">
        <w:rPr>
          <w:rFonts w:ascii="Times New Roman" w:eastAsia="Times New Roman" w:hAnsi="Times New Roman" w:cs="Times New Roman"/>
          <w:bCs/>
          <w:color w:val="000000"/>
          <w:sz w:val="24"/>
          <w:szCs w:val="24"/>
          <w:lang w:val="bg-BG" w:eastAsia="en-GB"/>
        </w:rPr>
        <w:t>пепел.</w:t>
      </w:r>
      <w:r>
        <w:rPr>
          <w:rFonts w:ascii="Times New Roman" w:eastAsia="Times New Roman" w:hAnsi="Times New Roman" w:cs="Times New Roman"/>
          <w:bCs/>
          <w:color w:val="000000"/>
          <w:sz w:val="24"/>
          <w:szCs w:val="24"/>
          <w:lang w:val="bg-BG" w:eastAsia="en-GB"/>
        </w:rPr>
        <w:t xml:space="preserve"> Въпреки това, не са идентифицирани повишени нива на </w:t>
      </w:r>
      <w:r w:rsidRPr="004B320A">
        <w:rPr>
          <w:rFonts w:ascii="Times New Roman" w:eastAsia="Times New Roman" w:hAnsi="Times New Roman" w:cs="Times New Roman"/>
          <w:bCs/>
          <w:color w:val="000000"/>
          <w:sz w:val="24"/>
          <w:szCs w:val="24"/>
          <w:lang w:val="bg-BG" w:eastAsia="en-GB"/>
        </w:rPr>
        <w:t>радиацион</w:t>
      </w:r>
      <w:r>
        <w:rPr>
          <w:rFonts w:ascii="Times New Roman" w:eastAsia="Times New Roman" w:hAnsi="Times New Roman" w:cs="Times New Roman"/>
          <w:bCs/>
          <w:color w:val="000000"/>
          <w:sz w:val="24"/>
          <w:szCs w:val="24"/>
          <w:lang w:val="bg-BG" w:eastAsia="en-GB"/>
        </w:rPr>
        <w:t>ния</w:t>
      </w:r>
      <w:r w:rsidRPr="004B320A">
        <w:rPr>
          <w:rFonts w:ascii="Times New Roman" w:eastAsia="Times New Roman" w:hAnsi="Times New Roman" w:cs="Times New Roman"/>
          <w:bCs/>
          <w:color w:val="000000"/>
          <w:sz w:val="24"/>
          <w:szCs w:val="24"/>
          <w:lang w:val="bg-BG" w:eastAsia="en-GB"/>
        </w:rPr>
        <w:t xml:space="preserve"> фон</w:t>
      </w:r>
      <w:r>
        <w:rPr>
          <w:rFonts w:ascii="Times New Roman" w:eastAsia="Times New Roman" w:hAnsi="Times New Roman" w:cs="Times New Roman"/>
          <w:bCs/>
          <w:color w:val="000000"/>
          <w:sz w:val="24"/>
          <w:szCs w:val="24"/>
          <w:lang w:val="bg-BG" w:eastAsia="en-GB"/>
        </w:rPr>
        <w:t>.</w:t>
      </w:r>
    </w:p>
    <w:p w14:paraId="715D0C5C" w14:textId="77777777" w:rsidR="00B027DE" w:rsidRDefault="00854E0D" w:rsidP="00854E0D">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lastRenderedPageBreak/>
        <w:t xml:space="preserve">На територията на Община </w:t>
      </w:r>
      <w:r>
        <w:rPr>
          <w:rFonts w:ascii="Times New Roman" w:eastAsia="Times New Roman" w:hAnsi="Times New Roman" w:cs="Times New Roman"/>
          <w:bCs/>
          <w:color w:val="000000"/>
          <w:sz w:val="24"/>
          <w:szCs w:val="24"/>
          <w:lang w:val="bg-BG" w:eastAsia="en-GB"/>
        </w:rPr>
        <w:t xml:space="preserve">Гълъбово </w:t>
      </w:r>
      <w:r w:rsidRPr="001D7B39">
        <w:rPr>
          <w:rFonts w:ascii="Times New Roman" w:eastAsia="Times New Roman" w:hAnsi="Times New Roman" w:cs="Times New Roman"/>
          <w:bCs/>
          <w:color w:val="000000"/>
          <w:sz w:val="24"/>
          <w:szCs w:val="24"/>
          <w:lang w:val="bg-BG" w:eastAsia="en-GB"/>
        </w:rPr>
        <w:t xml:space="preserve">няма известни </w:t>
      </w:r>
      <w:r>
        <w:rPr>
          <w:rFonts w:ascii="Times New Roman" w:eastAsia="Times New Roman" w:hAnsi="Times New Roman" w:cs="Times New Roman"/>
          <w:bCs/>
          <w:color w:val="000000"/>
          <w:sz w:val="24"/>
          <w:szCs w:val="24"/>
          <w:lang w:val="bg-BG" w:eastAsia="en-GB"/>
        </w:rPr>
        <w:t xml:space="preserve">конкретни </w:t>
      </w:r>
      <w:r w:rsidRPr="001D7B39">
        <w:rPr>
          <w:rFonts w:ascii="Times New Roman" w:eastAsia="Times New Roman" w:hAnsi="Times New Roman" w:cs="Times New Roman"/>
          <w:bCs/>
          <w:color w:val="000000"/>
          <w:sz w:val="24"/>
          <w:szCs w:val="24"/>
          <w:lang w:val="bg-BG" w:eastAsia="en-GB"/>
        </w:rPr>
        <w:t xml:space="preserve">източници на радиация. </w:t>
      </w:r>
    </w:p>
    <w:p w14:paraId="704CD484" w14:textId="32F16283" w:rsidR="00854E0D" w:rsidRPr="001D7B39" w:rsidRDefault="00854E0D" w:rsidP="00854E0D">
      <w:pPr>
        <w:spacing w:after="0" w:line="360" w:lineRule="auto"/>
        <w:ind w:firstLine="709"/>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Най-близо до </w:t>
      </w:r>
      <w:r>
        <w:rPr>
          <w:rFonts w:ascii="Times New Roman" w:eastAsia="Times New Roman" w:hAnsi="Times New Roman" w:cs="Times New Roman"/>
          <w:bCs/>
          <w:color w:val="000000"/>
          <w:sz w:val="24"/>
          <w:szCs w:val="24"/>
          <w:lang w:val="bg-BG" w:eastAsia="en-GB"/>
        </w:rPr>
        <w:t xml:space="preserve">територията на </w:t>
      </w:r>
      <w:r w:rsidRPr="001D7B39">
        <w:rPr>
          <w:rFonts w:ascii="Times New Roman" w:eastAsia="Times New Roman" w:hAnsi="Times New Roman" w:cs="Times New Roman"/>
          <w:bCs/>
          <w:color w:val="000000"/>
          <w:sz w:val="24"/>
          <w:szCs w:val="24"/>
          <w:lang w:val="bg-BG" w:eastAsia="en-GB"/>
        </w:rPr>
        <w:t>общината са станциите</w:t>
      </w:r>
      <w:r w:rsidR="00B027DE">
        <w:rPr>
          <w:rFonts w:ascii="Times New Roman" w:eastAsia="Times New Roman" w:hAnsi="Times New Roman" w:cs="Times New Roman"/>
          <w:bCs/>
          <w:color w:val="000000"/>
          <w:sz w:val="24"/>
          <w:szCs w:val="24"/>
          <w:lang w:val="bg-BG" w:eastAsia="en-GB"/>
        </w:rPr>
        <w:t xml:space="preserve"> за мониторинг</w:t>
      </w:r>
      <w:r w:rsidRPr="001D7B39">
        <w:rPr>
          <w:rFonts w:ascii="Times New Roman" w:eastAsia="Times New Roman" w:hAnsi="Times New Roman" w:cs="Times New Roman"/>
          <w:bCs/>
          <w:color w:val="000000"/>
          <w:sz w:val="24"/>
          <w:szCs w:val="24"/>
          <w:lang w:val="bg-BG" w:eastAsia="en-GB"/>
        </w:rPr>
        <w:t xml:space="preserve">, разположени в гр. Пловдив и гр. Елхово. През последните години отчетените стойности са стабилни и варират </w:t>
      </w:r>
      <w:r>
        <w:rPr>
          <w:rFonts w:ascii="Times New Roman" w:eastAsia="Times New Roman" w:hAnsi="Times New Roman" w:cs="Times New Roman"/>
          <w:bCs/>
          <w:color w:val="000000"/>
          <w:sz w:val="24"/>
          <w:szCs w:val="24"/>
          <w:lang w:val="bg-BG" w:eastAsia="en-GB"/>
        </w:rPr>
        <w:t>около</w:t>
      </w:r>
      <w:r w:rsidRPr="001D7B39">
        <w:rPr>
          <w:rFonts w:ascii="Times New Roman" w:eastAsia="Times New Roman" w:hAnsi="Times New Roman" w:cs="Times New Roman"/>
          <w:bCs/>
          <w:color w:val="000000"/>
          <w:sz w:val="24"/>
          <w:szCs w:val="24"/>
          <w:lang w:val="bg-BG" w:eastAsia="en-GB"/>
        </w:rPr>
        <w:t xml:space="preserve"> 0,10</w:t>
      </w:r>
      <w:r>
        <w:rPr>
          <w:rFonts w:ascii="Times New Roman" w:eastAsia="Times New Roman" w:hAnsi="Times New Roman" w:cs="Times New Roman"/>
          <w:bCs/>
          <w:color w:val="000000"/>
          <w:sz w:val="24"/>
          <w:szCs w:val="24"/>
          <w:lang w:val="bg-BG" w:eastAsia="en-GB"/>
        </w:rPr>
        <w:t xml:space="preserve"> </w:t>
      </w:r>
      <w:r w:rsidRPr="001D7B39">
        <w:rPr>
          <w:rFonts w:ascii="Times New Roman" w:eastAsia="Times New Roman" w:hAnsi="Times New Roman" w:cs="Times New Roman"/>
          <w:bCs/>
          <w:color w:val="000000"/>
          <w:sz w:val="24"/>
          <w:szCs w:val="24"/>
          <w:lang w:val="bg-BG" w:eastAsia="en-GB"/>
        </w:rPr>
        <w:t xml:space="preserve">микросиверта/час за Елхово и </w:t>
      </w:r>
      <w:r>
        <w:rPr>
          <w:rFonts w:ascii="Times New Roman" w:eastAsia="Times New Roman" w:hAnsi="Times New Roman" w:cs="Times New Roman"/>
          <w:bCs/>
          <w:color w:val="000000"/>
          <w:sz w:val="24"/>
          <w:szCs w:val="24"/>
          <w:lang w:val="bg-BG" w:eastAsia="en-GB"/>
        </w:rPr>
        <w:t xml:space="preserve">около </w:t>
      </w:r>
      <w:r w:rsidRPr="001D7B39">
        <w:rPr>
          <w:rFonts w:ascii="Times New Roman" w:eastAsia="Times New Roman" w:hAnsi="Times New Roman" w:cs="Times New Roman"/>
          <w:bCs/>
          <w:color w:val="000000"/>
          <w:sz w:val="24"/>
          <w:szCs w:val="24"/>
          <w:lang w:val="bg-BG" w:eastAsia="en-GB"/>
        </w:rPr>
        <w:t>0,1</w:t>
      </w:r>
      <w:r>
        <w:rPr>
          <w:rFonts w:ascii="Times New Roman" w:eastAsia="Times New Roman" w:hAnsi="Times New Roman" w:cs="Times New Roman"/>
          <w:bCs/>
          <w:color w:val="000000"/>
          <w:sz w:val="24"/>
          <w:szCs w:val="24"/>
          <w:lang w:val="bg-BG" w:eastAsia="en-GB"/>
        </w:rPr>
        <w:t>4</w:t>
      </w:r>
      <w:r w:rsidRPr="001D7B39">
        <w:rPr>
          <w:rFonts w:ascii="Times New Roman" w:eastAsia="Times New Roman" w:hAnsi="Times New Roman" w:cs="Times New Roman"/>
          <w:bCs/>
          <w:color w:val="000000"/>
          <w:sz w:val="24"/>
          <w:szCs w:val="24"/>
          <w:lang w:val="bg-BG" w:eastAsia="en-GB"/>
        </w:rPr>
        <w:t xml:space="preserve"> микросиверта/час за Пловдив, което е в рамките на характерните стойности за страната. Данни от Европейската система за м. </w:t>
      </w:r>
      <w:r>
        <w:rPr>
          <w:rFonts w:ascii="Times New Roman" w:eastAsia="Times New Roman" w:hAnsi="Times New Roman" w:cs="Times New Roman"/>
          <w:bCs/>
          <w:color w:val="000000"/>
          <w:sz w:val="24"/>
          <w:szCs w:val="24"/>
          <w:lang w:val="bg-BG" w:eastAsia="en-GB"/>
        </w:rPr>
        <w:t xml:space="preserve">януари </w:t>
      </w:r>
      <w:r w:rsidRPr="001D7B39">
        <w:rPr>
          <w:rFonts w:ascii="Times New Roman" w:eastAsia="Times New Roman" w:hAnsi="Times New Roman" w:cs="Times New Roman"/>
          <w:bCs/>
          <w:color w:val="000000"/>
          <w:sz w:val="24"/>
          <w:szCs w:val="24"/>
          <w:lang w:val="bg-BG" w:eastAsia="en-GB"/>
        </w:rPr>
        <w:t>202</w:t>
      </w:r>
      <w:r>
        <w:rPr>
          <w:rFonts w:ascii="Times New Roman" w:eastAsia="Times New Roman" w:hAnsi="Times New Roman" w:cs="Times New Roman"/>
          <w:bCs/>
          <w:color w:val="000000"/>
          <w:sz w:val="24"/>
          <w:szCs w:val="24"/>
          <w:lang w:val="bg-BG" w:eastAsia="en-GB"/>
        </w:rPr>
        <w:t>3</w:t>
      </w:r>
      <w:r w:rsidRPr="001D7B39">
        <w:rPr>
          <w:rFonts w:ascii="Times New Roman" w:eastAsia="Times New Roman" w:hAnsi="Times New Roman" w:cs="Times New Roman"/>
          <w:bCs/>
          <w:color w:val="000000"/>
          <w:sz w:val="24"/>
          <w:szCs w:val="24"/>
          <w:lang w:val="bg-BG" w:eastAsia="en-GB"/>
        </w:rPr>
        <w:t>г.</w:t>
      </w:r>
      <w:r>
        <w:rPr>
          <w:rFonts w:ascii="Times New Roman" w:eastAsia="Times New Roman" w:hAnsi="Times New Roman" w:cs="Times New Roman"/>
          <w:bCs/>
          <w:color w:val="000000"/>
          <w:sz w:val="24"/>
          <w:szCs w:val="24"/>
          <w:lang w:val="bg-BG" w:eastAsia="en-GB"/>
        </w:rPr>
        <w:t>, представени по-горе,</w:t>
      </w:r>
      <w:r w:rsidRPr="001D7B39">
        <w:rPr>
          <w:rFonts w:ascii="Times New Roman" w:eastAsia="Times New Roman" w:hAnsi="Times New Roman" w:cs="Times New Roman"/>
          <w:bCs/>
          <w:color w:val="000000"/>
          <w:sz w:val="24"/>
          <w:szCs w:val="24"/>
          <w:lang w:val="bg-BG" w:eastAsia="en-GB"/>
        </w:rPr>
        <w:t xml:space="preserve"> показват същото. </w:t>
      </w:r>
    </w:p>
    <w:p w14:paraId="6BD83AAE" w14:textId="392AB936" w:rsidR="001D7B39" w:rsidRPr="001D7B39" w:rsidRDefault="00BD50FC" w:rsidP="00854E0D">
      <w:pPr>
        <w:spacing w:after="0" w:line="360" w:lineRule="auto"/>
        <w:ind w:firstLine="720"/>
        <w:jc w:val="both"/>
        <w:rPr>
          <w:rFonts w:ascii="Times New Roman" w:eastAsia="Times New Roman" w:hAnsi="Times New Roman" w:cs="Times New Roman"/>
          <w:bCs/>
          <w:color w:val="000000"/>
          <w:sz w:val="24"/>
          <w:szCs w:val="24"/>
          <w:lang w:val="bg-BG" w:eastAsia="en-GB"/>
        </w:rPr>
      </w:pPr>
      <w:r>
        <w:rPr>
          <w:rFonts w:ascii="Times New Roman" w:eastAsia="Times New Roman" w:hAnsi="Times New Roman" w:cs="Times New Roman"/>
          <w:bCs/>
          <w:color w:val="000000"/>
          <w:sz w:val="24"/>
          <w:szCs w:val="24"/>
          <w:lang w:val="bg-BG" w:eastAsia="en-GB"/>
        </w:rPr>
        <w:t xml:space="preserve">По данни от </w:t>
      </w:r>
      <w:r w:rsidR="001D7B39" w:rsidRPr="001D7B39">
        <w:rPr>
          <w:rFonts w:ascii="Times New Roman" w:eastAsia="Times New Roman" w:hAnsi="Times New Roman" w:cs="Times New Roman"/>
          <w:bCs/>
          <w:i/>
          <w:iCs/>
          <w:color w:val="000000"/>
          <w:sz w:val="24"/>
          <w:szCs w:val="24"/>
          <w:lang w:val="bg-BG" w:eastAsia="en-GB"/>
        </w:rPr>
        <w:t xml:space="preserve">Националния доклад за състоянието и опазването на околната среда </w:t>
      </w:r>
      <w:r w:rsidR="001D7B39" w:rsidRPr="001D7B39">
        <w:rPr>
          <w:rFonts w:ascii="Times New Roman" w:eastAsia="Times New Roman" w:hAnsi="Times New Roman" w:cs="Times New Roman"/>
          <w:bCs/>
          <w:color w:val="000000"/>
          <w:sz w:val="24"/>
          <w:szCs w:val="24"/>
          <w:lang w:val="bg-BG" w:eastAsia="en-GB"/>
        </w:rPr>
        <w:t xml:space="preserve">в Р България за 2020 г. (приет на заседание на Министерския съвет на 15.06.2022 г.), през 2020 г. </w:t>
      </w:r>
      <w:r w:rsidR="001D7B39" w:rsidRPr="001D7B39">
        <w:rPr>
          <w:rFonts w:ascii="Times New Roman" w:eastAsia="Times New Roman" w:hAnsi="Times New Roman" w:cs="Times New Roman"/>
          <w:bCs/>
          <w:i/>
          <w:iCs/>
          <w:color w:val="000000"/>
          <w:sz w:val="24"/>
          <w:szCs w:val="24"/>
          <w:lang w:val="bg-BG" w:eastAsia="en-GB"/>
        </w:rPr>
        <w:t>Националната автоматизирана система за непрекъснат контрол на радиационния гама-фон</w:t>
      </w:r>
      <w:r w:rsidR="001D7B39" w:rsidRPr="001D7B39">
        <w:rPr>
          <w:rFonts w:ascii="Times New Roman" w:eastAsia="Times New Roman" w:hAnsi="Times New Roman" w:cs="Times New Roman"/>
          <w:bCs/>
          <w:color w:val="000000"/>
          <w:sz w:val="24"/>
          <w:szCs w:val="24"/>
          <w:lang w:val="bg-BG" w:eastAsia="en-GB"/>
        </w:rPr>
        <w:t xml:space="preserve"> не е регистрирала стойности на радиационния гама-фон, различни от естествените. Не е наблюдавана тенденция за повишаване на обемната специфична активност на естествените и техногенни </w:t>
      </w:r>
      <w:proofErr w:type="spellStart"/>
      <w:r w:rsidR="001D7B39" w:rsidRPr="001D7B39">
        <w:rPr>
          <w:rFonts w:ascii="Times New Roman" w:eastAsia="Times New Roman" w:hAnsi="Times New Roman" w:cs="Times New Roman"/>
          <w:bCs/>
          <w:color w:val="000000"/>
          <w:sz w:val="24"/>
          <w:szCs w:val="24"/>
          <w:lang w:val="bg-BG" w:eastAsia="en-GB"/>
        </w:rPr>
        <w:t>радионуклиди</w:t>
      </w:r>
      <w:proofErr w:type="spellEnd"/>
      <w:r w:rsidR="001D7B39" w:rsidRPr="001D7B39">
        <w:rPr>
          <w:rFonts w:ascii="Times New Roman" w:eastAsia="Times New Roman" w:hAnsi="Times New Roman" w:cs="Times New Roman"/>
          <w:bCs/>
          <w:color w:val="000000"/>
          <w:sz w:val="24"/>
          <w:szCs w:val="24"/>
          <w:lang w:val="bg-BG" w:eastAsia="en-GB"/>
        </w:rPr>
        <w:t xml:space="preserve"> в атмосферния въздух. При наблюдението на радиационното състояние от фоновия мониторинг:</w:t>
      </w:r>
    </w:p>
    <w:p w14:paraId="615028B5" w14:textId="77777777" w:rsidR="001D7B39" w:rsidRPr="001D7B39" w:rsidRDefault="001D7B39" w:rsidP="00854E0D">
      <w:pPr>
        <w:numPr>
          <w:ilvl w:val="0"/>
          <w:numId w:val="37"/>
        </w:numPr>
        <w:spacing w:after="0" w:line="360" w:lineRule="auto"/>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В необработваеми почви, не са констатирани изменения над характерните за съответните райони стойности на специфичната активност на естествените и техногенни </w:t>
      </w:r>
      <w:proofErr w:type="spellStart"/>
      <w:r w:rsidRPr="001D7B39">
        <w:rPr>
          <w:rFonts w:ascii="Times New Roman" w:eastAsia="Times New Roman" w:hAnsi="Times New Roman" w:cs="Times New Roman"/>
          <w:bCs/>
          <w:color w:val="000000"/>
          <w:sz w:val="24"/>
          <w:szCs w:val="24"/>
          <w:lang w:val="bg-BG" w:eastAsia="en-GB"/>
        </w:rPr>
        <w:t>радионуклиди</w:t>
      </w:r>
      <w:proofErr w:type="spellEnd"/>
      <w:r w:rsidRPr="001D7B39">
        <w:rPr>
          <w:rFonts w:ascii="Times New Roman" w:eastAsia="Times New Roman" w:hAnsi="Times New Roman" w:cs="Times New Roman"/>
          <w:bCs/>
          <w:color w:val="000000"/>
          <w:sz w:val="24"/>
          <w:szCs w:val="24"/>
          <w:lang w:val="bg-BG" w:eastAsia="en-GB"/>
        </w:rPr>
        <w:t>.</w:t>
      </w:r>
    </w:p>
    <w:p w14:paraId="5B369F90" w14:textId="77777777" w:rsidR="001D7B39" w:rsidRPr="001D7B39" w:rsidRDefault="001D7B39" w:rsidP="00854E0D">
      <w:pPr>
        <w:numPr>
          <w:ilvl w:val="0"/>
          <w:numId w:val="37"/>
        </w:numPr>
        <w:spacing w:after="0" w:line="360" w:lineRule="auto"/>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 xml:space="preserve">В повърхностните водни тела и седименти в страната не са установени замърсявания с естествени и техногенни </w:t>
      </w:r>
      <w:proofErr w:type="spellStart"/>
      <w:r w:rsidRPr="001D7B39">
        <w:rPr>
          <w:rFonts w:ascii="Times New Roman" w:eastAsia="Times New Roman" w:hAnsi="Times New Roman" w:cs="Times New Roman"/>
          <w:bCs/>
          <w:color w:val="000000"/>
          <w:sz w:val="24"/>
          <w:szCs w:val="24"/>
          <w:lang w:val="bg-BG" w:eastAsia="en-GB"/>
        </w:rPr>
        <w:t>радионуклиди</w:t>
      </w:r>
      <w:proofErr w:type="spellEnd"/>
      <w:r w:rsidRPr="001D7B39">
        <w:rPr>
          <w:rFonts w:ascii="Times New Roman" w:eastAsia="Times New Roman" w:hAnsi="Times New Roman" w:cs="Times New Roman"/>
          <w:bCs/>
          <w:color w:val="000000"/>
          <w:sz w:val="24"/>
          <w:szCs w:val="24"/>
          <w:lang w:val="bg-BG" w:eastAsia="en-GB"/>
        </w:rPr>
        <w:t>.</w:t>
      </w:r>
    </w:p>
    <w:p w14:paraId="59944229" w14:textId="77777777" w:rsidR="001D7B39" w:rsidRPr="001D7B39" w:rsidRDefault="001D7B39" w:rsidP="00854E0D">
      <w:pPr>
        <w:numPr>
          <w:ilvl w:val="0"/>
          <w:numId w:val="37"/>
        </w:numPr>
        <w:spacing w:after="0" w:line="360" w:lineRule="auto"/>
        <w:jc w:val="both"/>
        <w:rPr>
          <w:rFonts w:ascii="Times New Roman" w:eastAsia="Times New Roman" w:hAnsi="Times New Roman" w:cs="Times New Roman"/>
          <w:bCs/>
          <w:color w:val="000000"/>
          <w:sz w:val="24"/>
          <w:szCs w:val="24"/>
          <w:lang w:val="bg-BG" w:eastAsia="en-GB"/>
        </w:rPr>
      </w:pPr>
      <w:r w:rsidRPr="001D7B39">
        <w:rPr>
          <w:rFonts w:ascii="Times New Roman" w:eastAsia="Times New Roman" w:hAnsi="Times New Roman" w:cs="Times New Roman"/>
          <w:bCs/>
          <w:color w:val="000000"/>
          <w:sz w:val="24"/>
          <w:szCs w:val="24"/>
          <w:lang w:val="bg-BG" w:eastAsia="en-GB"/>
        </w:rPr>
        <w:t>В районите на потенциални замърсители не е установено разширяване на засегнатите от предишната дейност терени.</w:t>
      </w:r>
    </w:p>
    <w:p w14:paraId="27BAF97C" w14:textId="3B6B1B8C" w:rsidR="001D7B39" w:rsidRPr="00BD50FC" w:rsidRDefault="001D7B39" w:rsidP="00BD50FC">
      <w:pPr>
        <w:spacing w:after="0" w:line="360" w:lineRule="auto"/>
        <w:ind w:firstLine="720"/>
        <w:jc w:val="both"/>
        <w:rPr>
          <w:rFonts w:ascii="Times New Roman" w:eastAsia="Times New Roman" w:hAnsi="Times New Roman" w:cs="Times New Roman"/>
          <w:bCs/>
          <w:color w:val="000000"/>
          <w:sz w:val="24"/>
          <w:szCs w:val="24"/>
          <w:lang w:val="bg-BG" w:eastAsia="en-GB"/>
        </w:rPr>
      </w:pPr>
      <w:r w:rsidRPr="00BD50FC">
        <w:rPr>
          <w:rFonts w:ascii="Times New Roman" w:eastAsia="Times New Roman" w:hAnsi="Times New Roman" w:cs="Times New Roman"/>
          <w:bCs/>
          <w:color w:val="000000"/>
          <w:sz w:val="24"/>
          <w:szCs w:val="24"/>
          <w:lang w:val="bg-BG" w:eastAsia="en-GB"/>
        </w:rPr>
        <w:t>Н</w:t>
      </w:r>
      <w:r w:rsidR="00BD50FC">
        <w:rPr>
          <w:rFonts w:ascii="Times New Roman" w:eastAsia="Times New Roman" w:hAnsi="Times New Roman" w:cs="Times New Roman"/>
          <w:bCs/>
          <w:color w:val="000000"/>
          <w:sz w:val="24"/>
          <w:szCs w:val="24"/>
          <w:lang w:val="bg-BG" w:eastAsia="en-GB"/>
        </w:rPr>
        <w:t xml:space="preserve">е са налице фактически предпоставки, които да пораждат съмнения, </w:t>
      </w:r>
      <w:r w:rsidRPr="00BD50FC">
        <w:rPr>
          <w:rFonts w:ascii="Times New Roman" w:eastAsia="Times New Roman" w:hAnsi="Times New Roman" w:cs="Times New Roman"/>
          <w:bCs/>
          <w:color w:val="000000"/>
          <w:sz w:val="24"/>
          <w:szCs w:val="24"/>
          <w:lang w:val="bg-BG" w:eastAsia="en-GB"/>
        </w:rPr>
        <w:t xml:space="preserve">че Община </w:t>
      </w:r>
      <w:r w:rsidR="00854E0D" w:rsidRPr="00BD50FC">
        <w:rPr>
          <w:rFonts w:ascii="Times New Roman" w:eastAsia="Times New Roman" w:hAnsi="Times New Roman" w:cs="Times New Roman"/>
          <w:bCs/>
          <w:color w:val="000000"/>
          <w:sz w:val="24"/>
          <w:szCs w:val="24"/>
          <w:lang w:val="bg-BG" w:eastAsia="en-GB"/>
        </w:rPr>
        <w:t>Гълъбово</w:t>
      </w:r>
      <w:r w:rsidRPr="00BD50FC">
        <w:rPr>
          <w:rFonts w:ascii="Times New Roman" w:eastAsia="Times New Roman" w:hAnsi="Times New Roman" w:cs="Times New Roman"/>
          <w:bCs/>
          <w:color w:val="000000"/>
          <w:sz w:val="24"/>
          <w:szCs w:val="24"/>
          <w:lang w:val="bg-BG" w:eastAsia="en-GB"/>
        </w:rPr>
        <w:t xml:space="preserve"> прави изключение от т</w:t>
      </w:r>
      <w:r w:rsidR="00BD50FC">
        <w:rPr>
          <w:rFonts w:ascii="Times New Roman" w:eastAsia="Times New Roman" w:hAnsi="Times New Roman" w:cs="Times New Roman"/>
          <w:bCs/>
          <w:color w:val="000000"/>
          <w:sz w:val="24"/>
          <w:szCs w:val="24"/>
          <w:lang w:val="bg-BG" w:eastAsia="en-GB"/>
        </w:rPr>
        <w:t xml:space="preserve">ака представените </w:t>
      </w:r>
      <w:r w:rsidRPr="00BD50FC">
        <w:rPr>
          <w:rFonts w:ascii="Times New Roman" w:eastAsia="Times New Roman" w:hAnsi="Times New Roman" w:cs="Times New Roman"/>
          <w:bCs/>
          <w:color w:val="000000"/>
          <w:sz w:val="24"/>
          <w:szCs w:val="24"/>
          <w:lang w:val="bg-BG" w:eastAsia="en-GB"/>
        </w:rPr>
        <w:t>национални данни.</w:t>
      </w:r>
    </w:p>
    <w:p w14:paraId="29EB5E09" w14:textId="77777777" w:rsidR="005D4238" w:rsidRPr="00AC390E" w:rsidRDefault="005D4238" w:rsidP="00854E0D">
      <w:pPr>
        <w:spacing w:after="0" w:line="360" w:lineRule="auto"/>
        <w:jc w:val="both"/>
        <w:rPr>
          <w:rFonts w:ascii="Times New Roman" w:eastAsia="Times New Roman" w:hAnsi="Times New Roman" w:cs="Times New Roman"/>
          <w:bCs/>
          <w:color w:val="000000"/>
          <w:sz w:val="24"/>
          <w:szCs w:val="24"/>
          <w:highlight w:val="yellow"/>
          <w:lang w:val="bg-BG" w:eastAsia="en-GB"/>
        </w:rPr>
      </w:pPr>
    </w:p>
    <w:p w14:paraId="0B093EC4" w14:textId="09D6A240" w:rsidR="001951CF" w:rsidRPr="005D4238" w:rsidRDefault="001951CF" w:rsidP="00C36D43">
      <w:pPr>
        <w:shd w:val="clear" w:color="auto" w:fill="92D050"/>
        <w:spacing w:after="0" w:line="360" w:lineRule="auto"/>
        <w:jc w:val="center"/>
        <w:outlineLvl w:val="1"/>
        <w:rPr>
          <w:rFonts w:ascii="Times New Roman" w:eastAsia="Times New Roman" w:hAnsi="Times New Roman" w:cs="Times New Roman"/>
          <w:b/>
          <w:color w:val="000000"/>
          <w:sz w:val="24"/>
          <w:szCs w:val="24"/>
          <w:lang w:val="bg-BG" w:eastAsia="en-GB"/>
        </w:rPr>
      </w:pPr>
      <w:bookmarkStart w:id="32" w:name="_Toc119245330"/>
      <w:bookmarkStart w:id="33" w:name="_Toc126592077"/>
      <w:r w:rsidRPr="005D4238">
        <w:rPr>
          <w:rFonts w:ascii="Times New Roman" w:eastAsia="Times New Roman" w:hAnsi="Times New Roman" w:cs="Times New Roman"/>
          <w:b/>
          <w:color w:val="000000"/>
          <w:sz w:val="24"/>
          <w:szCs w:val="24"/>
          <w:lang w:val="bg-BG" w:eastAsia="en-GB"/>
        </w:rPr>
        <w:t>І.</w:t>
      </w:r>
      <w:r w:rsidR="005D4238" w:rsidRPr="005D4238">
        <w:rPr>
          <w:rFonts w:ascii="Times New Roman" w:eastAsia="Times New Roman" w:hAnsi="Times New Roman" w:cs="Times New Roman"/>
          <w:b/>
          <w:color w:val="000000"/>
          <w:sz w:val="24"/>
          <w:szCs w:val="24"/>
          <w:lang w:val="bg-BG" w:eastAsia="en-GB"/>
        </w:rPr>
        <w:t>8</w:t>
      </w:r>
      <w:r w:rsidRPr="005D4238">
        <w:rPr>
          <w:rFonts w:ascii="Times New Roman" w:eastAsia="Times New Roman" w:hAnsi="Times New Roman" w:cs="Times New Roman"/>
          <w:b/>
          <w:color w:val="000000"/>
          <w:sz w:val="24"/>
          <w:szCs w:val="24"/>
          <w:lang w:val="bg-BG" w:eastAsia="en-GB"/>
        </w:rPr>
        <w:t>. Биоразнообразие. Национална екологична мрежа Натура 2000.</w:t>
      </w:r>
      <w:bookmarkEnd w:id="32"/>
      <w:bookmarkEnd w:id="33"/>
    </w:p>
    <w:p w14:paraId="4E649292" w14:textId="46C4BCE8" w:rsidR="008B4A6D" w:rsidRPr="005D4238" w:rsidRDefault="00C44CFE" w:rsidP="008B4A6D">
      <w:pPr>
        <w:spacing w:after="0" w:line="360" w:lineRule="auto"/>
        <w:ind w:firstLine="720"/>
        <w:jc w:val="both"/>
        <w:rPr>
          <w:lang w:val="ru-RU"/>
        </w:rPr>
      </w:pPr>
      <w:r w:rsidRPr="005D4238">
        <w:rPr>
          <w:rFonts w:ascii="Times New Roman" w:eastAsia="Times New Roman" w:hAnsi="Times New Roman" w:cs="Times New Roman"/>
          <w:bCs/>
          <w:color w:val="000000"/>
          <w:sz w:val="24"/>
          <w:szCs w:val="24"/>
          <w:lang w:val="bg-BG" w:eastAsia="en-GB"/>
        </w:rPr>
        <w:t>Съгласно ПООС, т</w:t>
      </w:r>
      <w:r w:rsidR="00630BC4" w:rsidRPr="005D4238">
        <w:rPr>
          <w:rFonts w:ascii="Times New Roman" w:eastAsia="Times New Roman" w:hAnsi="Times New Roman" w:cs="Times New Roman"/>
          <w:bCs/>
          <w:color w:val="000000"/>
          <w:sz w:val="24"/>
          <w:szCs w:val="24"/>
          <w:lang w:val="bg-BG" w:eastAsia="en-GB"/>
        </w:rPr>
        <w:t xml:space="preserve">ериторията на Община Гълъбово попада в Среднобългарския биогеографски район, характеризиращ се с предимно равнинен характер, интензивно земеделие, значителна урбанизирания и нарушени терени. Тези фактори оказват неблагоприятно влияние върху видовият състав и неговата численост. Характерните за района представители на флората и фауната се срещат основно по склоновете на планинските възвишения и местата с </w:t>
      </w:r>
      <w:proofErr w:type="spellStart"/>
      <w:r w:rsidR="00630BC4" w:rsidRPr="005D4238">
        <w:rPr>
          <w:rFonts w:ascii="Times New Roman" w:eastAsia="Times New Roman" w:hAnsi="Times New Roman" w:cs="Times New Roman"/>
          <w:bCs/>
          <w:color w:val="000000"/>
          <w:sz w:val="24"/>
          <w:szCs w:val="24"/>
          <w:lang w:val="bg-BG" w:eastAsia="en-GB"/>
        </w:rPr>
        <w:t>екотонен</w:t>
      </w:r>
      <w:proofErr w:type="spellEnd"/>
      <w:r w:rsidR="00630BC4" w:rsidRPr="005D4238">
        <w:rPr>
          <w:rFonts w:ascii="Times New Roman" w:eastAsia="Times New Roman" w:hAnsi="Times New Roman" w:cs="Times New Roman"/>
          <w:bCs/>
          <w:color w:val="000000"/>
          <w:sz w:val="24"/>
          <w:szCs w:val="24"/>
          <w:lang w:val="bg-BG" w:eastAsia="en-GB"/>
        </w:rPr>
        <w:t xml:space="preserve"> ефект в равнината.</w:t>
      </w:r>
      <w:r w:rsidR="008B4A6D" w:rsidRPr="005D4238">
        <w:rPr>
          <w:lang w:val="ru-RU"/>
        </w:rPr>
        <w:t xml:space="preserve"> </w:t>
      </w:r>
    </w:p>
    <w:p w14:paraId="1029B5CB" w14:textId="77777777" w:rsidR="005B7E10" w:rsidRDefault="005B7E10" w:rsidP="00206DB6">
      <w:pPr>
        <w:spacing w:after="0" w:line="360" w:lineRule="auto"/>
        <w:ind w:firstLine="720"/>
        <w:jc w:val="both"/>
        <w:rPr>
          <w:rFonts w:ascii="Times New Roman" w:eastAsia="Times New Roman" w:hAnsi="Times New Roman" w:cs="Times New Roman"/>
          <w:b/>
          <w:i/>
          <w:iCs/>
          <w:color w:val="000000"/>
          <w:sz w:val="24"/>
          <w:szCs w:val="24"/>
          <w:lang w:val="bg-BG" w:eastAsia="en-GB"/>
        </w:rPr>
      </w:pPr>
    </w:p>
    <w:p w14:paraId="56B0313C" w14:textId="6F364609" w:rsidR="00630BC4" w:rsidRPr="005D4238" w:rsidRDefault="00630BC4" w:rsidP="00206DB6">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5D4238">
        <w:rPr>
          <w:rFonts w:ascii="Times New Roman" w:eastAsia="Times New Roman" w:hAnsi="Times New Roman" w:cs="Times New Roman"/>
          <w:b/>
          <w:i/>
          <w:iCs/>
          <w:color w:val="000000"/>
          <w:sz w:val="24"/>
          <w:szCs w:val="24"/>
          <w:lang w:val="bg-BG" w:eastAsia="en-GB"/>
        </w:rPr>
        <w:lastRenderedPageBreak/>
        <w:t>Флора</w:t>
      </w:r>
    </w:p>
    <w:p w14:paraId="114B9D41" w14:textId="2E3FACE1" w:rsidR="00D06C9D" w:rsidRPr="005D4238" w:rsidRDefault="00C44CFE"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Р</w:t>
      </w:r>
      <w:r w:rsidR="00630BC4" w:rsidRPr="005D4238">
        <w:rPr>
          <w:rFonts w:ascii="Times New Roman" w:eastAsia="Times New Roman" w:hAnsi="Times New Roman" w:cs="Times New Roman"/>
          <w:bCs/>
          <w:color w:val="000000"/>
          <w:sz w:val="24"/>
          <w:szCs w:val="24"/>
          <w:lang w:val="bg-BG" w:eastAsia="en-GB"/>
        </w:rPr>
        <w:t xml:space="preserve">астителността </w:t>
      </w:r>
      <w:r w:rsidRPr="005D4238">
        <w:rPr>
          <w:rFonts w:ascii="Times New Roman" w:eastAsia="Times New Roman" w:hAnsi="Times New Roman" w:cs="Times New Roman"/>
          <w:bCs/>
          <w:color w:val="000000"/>
          <w:sz w:val="24"/>
          <w:szCs w:val="24"/>
          <w:lang w:val="bg-BG" w:eastAsia="en-GB"/>
        </w:rPr>
        <w:t xml:space="preserve">на територията </w:t>
      </w:r>
      <w:r w:rsidR="00630BC4" w:rsidRPr="005D4238">
        <w:rPr>
          <w:rFonts w:ascii="Times New Roman" w:eastAsia="Times New Roman" w:hAnsi="Times New Roman" w:cs="Times New Roman"/>
          <w:bCs/>
          <w:color w:val="000000"/>
          <w:sz w:val="24"/>
          <w:szCs w:val="24"/>
          <w:lang w:val="bg-BG" w:eastAsia="en-GB"/>
        </w:rPr>
        <w:t>на общината е сравнително еднообраз</w:t>
      </w:r>
      <w:r w:rsidRPr="005D4238">
        <w:rPr>
          <w:rFonts w:ascii="Times New Roman" w:eastAsia="Times New Roman" w:hAnsi="Times New Roman" w:cs="Times New Roman"/>
          <w:bCs/>
          <w:color w:val="000000"/>
          <w:sz w:val="24"/>
          <w:szCs w:val="24"/>
          <w:lang w:val="bg-BG" w:eastAsia="en-GB"/>
        </w:rPr>
        <w:t>на</w:t>
      </w:r>
      <w:r w:rsidR="00630BC4" w:rsidRPr="005D4238">
        <w:rPr>
          <w:rFonts w:ascii="Times New Roman" w:eastAsia="Times New Roman" w:hAnsi="Times New Roman" w:cs="Times New Roman"/>
          <w:bCs/>
          <w:color w:val="000000"/>
          <w:sz w:val="24"/>
          <w:szCs w:val="24"/>
          <w:lang w:val="bg-BG" w:eastAsia="en-GB"/>
        </w:rPr>
        <w:t xml:space="preserve">, тъй като природните дадености като релеф, климат и почвени ресурси </w:t>
      </w:r>
      <w:r w:rsidRPr="005D4238">
        <w:rPr>
          <w:rFonts w:ascii="Times New Roman" w:eastAsia="Times New Roman" w:hAnsi="Times New Roman" w:cs="Times New Roman"/>
          <w:bCs/>
          <w:color w:val="000000"/>
          <w:sz w:val="24"/>
          <w:szCs w:val="24"/>
          <w:lang w:val="bg-BG" w:eastAsia="en-GB"/>
        </w:rPr>
        <w:t xml:space="preserve">дават възможност за </w:t>
      </w:r>
      <w:r w:rsidR="00630BC4" w:rsidRPr="005D4238">
        <w:rPr>
          <w:rFonts w:ascii="Times New Roman" w:eastAsia="Times New Roman" w:hAnsi="Times New Roman" w:cs="Times New Roman"/>
          <w:bCs/>
          <w:color w:val="000000"/>
          <w:sz w:val="24"/>
          <w:szCs w:val="24"/>
          <w:lang w:val="bg-BG" w:eastAsia="en-GB"/>
        </w:rPr>
        <w:t xml:space="preserve">отглеждане </w:t>
      </w:r>
      <w:r w:rsidRPr="005D4238">
        <w:rPr>
          <w:rFonts w:ascii="Times New Roman" w:eastAsia="Times New Roman" w:hAnsi="Times New Roman" w:cs="Times New Roman"/>
          <w:bCs/>
          <w:color w:val="000000"/>
          <w:sz w:val="24"/>
          <w:szCs w:val="24"/>
          <w:lang w:val="bg-BG" w:eastAsia="en-GB"/>
        </w:rPr>
        <w:t xml:space="preserve">предимно на </w:t>
      </w:r>
      <w:r w:rsidR="00630BC4" w:rsidRPr="005D4238">
        <w:rPr>
          <w:rFonts w:ascii="Times New Roman" w:eastAsia="Times New Roman" w:hAnsi="Times New Roman" w:cs="Times New Roman"/>
          <w:bCs/>
          <w:color w:val="000000"/>
          <w:sz w:val="24"/>
          <w:szCs w:val="24"/>
          <w:lang w:val="bg-BG" w:eastAsia="en-GB"/>
        </w:rPr>
        <w:t>земеделски култури - пшеница, ечемик, слънчоглед, силажна царевица, памук, царевица на зърно.</w:t>
      </w:r>
      <w:r w:rsidR="00D06C9D" w:rsidRPr="005D4238">
        <w:rPr>
          <w:lang w:val="ru-RU"/>
        </w:rPr>
        <w:t xml:space="preserve"> </w:t>
      </w:r>
      <w:r w:rsidRPr="005D4238">
        <w:rPr>
          <w:rFonts w:ascii="Times New Roman" w:eastAsia="Times New Roman" w:hAnsi="Times New Roman" w:cs="Times New Roman"/>
          <w:bCs/>
          <w:color w:val="000000"/>
          <w:sz w:val="24"/>
          <w:szCs w:val="24"/>
          <w:lang w:val="bg-BG" w:eastAsia="en-GB"/>
        </w:rPr>
        <w:t>Е</w:t>
      </w:r>
      <w:r w:rsidR="00D06C9D" w:rsidRPr="005D4238">
        <w:rPr>
          <w:rFonts w:ascii="Times New Roman" w:eastAsia="Times New Roman" w:hAnsi="Times New Roman" w:cs="Times New Roman"/>
          <w:bCs/>
          <w:color w:val="000000"/>
          <w:sz w:val="24"/>
          <w:szCs w:val="24"/>
          <w:lang w:val="bg-BG" w:eastAsia="en-GB"/>
        </w:rPr>
        <w:t>стествените гори в общината се намира</w:t>
      </w:r>
      <w:r w:rsidRPr="005D4238">
        <w:rPr>
          <w:rFonts w:ascii="Times New Roman" w:eastAsia="Times New Roman" w:hAnsi="Times New Roman" w:cs="Times New Roman"/>
          <w:bCs/>
          <w:color w:val="000000"/>
          <w:sz w:val="24"/>
          <w:szCs w:val="24"/>
          <w:lang w:val="bg-BG" w:eastAsia="en-GB"/>
        </w:rPr>
        <w:t xml:space="preserve">т предимно в </w:t>
      </w:r>
      <w:r w:rsidR="00D06C9D" w:rsidRPr="005D4238">
        <w:rPr>
          <w:rFonts w:ascii="Times New Roman" w:eastAsia="Times New Roman" w:hAnsi="Times New Roman" w:cs="Times New Roman"/>
          <w:bCs/>
          <w:color w:val="000000"/>
          <w:sz w:val="24"/>
          <w:szCs w:val="24"/>
          <w:lang w:val="bg-BG" w:eastAsia="en-GB"/>
        </w:rPr>
        <w:t xml:space="preserve">югоизточния и край и в терасите на реките. </w:t>
      </w:r>
      <w:r w:rsidRPr="005D4238">
        <w:rPr>
          <w:rFonts w:ascii="Times New Roman" w:eastAsia="Times New Roman" w:hAnsi="Times New Roman" w:cs="Times New Roman"/>
          <w:bCs/>
          <w:color w:val="000000"/>
          <w:sz w:val="24"/>
          <w:szCs w:val="24"/>
          <w:lang w:val="bg-BG" w:eastAsia="en-GB"/>
        </w:rPr>
        <w:t xml:space="preserve">Преобладават широколистните гори, представени от </w:t>
      </w:r>
      <w:r w:rsidR="00D06C9D" w:rsidRPr="005D4238">
        <w:rPr>
          <w:rFonts w:ascii="Times New Roman" w:eastAsia="Times New Roman" w:hAnsi="Times New Roman" w:cs="Times New Roman"/>
          <w:bCs/>
          <w:color w:val="000000"/>
          <w:sz w:val="24"/>
          <w:szCs w:val="24"/>
          <w:lang w:val="bg-BG" w:eastAsia="en-GB"/>
        </w:rPr>
        <w:t xml:space="preserve">дъбови и </w:t>
      </w:r>
      <w:proofErr w:type="spellStart"/>
      <w:r w:rsidR="00D06C9D" w:rsidRPr="005D4238">
        <w:rPr>
          <w:rFonts w:ascii="Times New Roman" w:eastAsia="Times New Roman" w:hAnsi="Times New Roman" w:cs="Times New Roman"/>
          <w:bCs/>
          <w:color w:val="000000"/>
          <w:sz w:val="24"/>
          <w:szCs w:val="24"/>
          <w:lang w:val="bg-BG" w:eastAsia="en-GB"/>
        </w:rPr>
        <w:t>габърови</w:t>
      </w:r>
      <w:proofErr w:type="spellEnd"/>
      <w:r w:rsidR="002E0799" w:rsidRPr="005D4238">
        <w:rPr>
          <w:rFonts w:ascii="Times New Roman" w:eastAsia="Times New Roman" w:hAnsi="Times New Roman" w:cs="Times New Roman"/>
          <w:bCs/>
          <w:color w:val="000000"/>
          <w:sz w:val="24"/>
          <w:szCs w:val="24"/>
          <w:lang w:val="bg-BG" w:eastAsia="en-GB"/>
        </w:rPr>
        <w:t xml:space="preserve"> насаждения</w:t>
      </w:r>
      <w:r w:rsidR="00E31128" w:rsidRPr="005D4238">
        <w:rPr>
          <w:rFonts w:ascii="Times New Roman" w:eastAsia="Times New Roman" w:hAnsi="Times New Roman" w:cs="Times New Roman"/>
          <w:bCs/>
          <w:color w:val="000000"/>
          <w:sz w:val="24"/>
          <w:szCs w:val="24"/>
          <w:lang w:val="bg-BG" w:eastAsia="en-GB"/>
        </w:rPr>
        <w:t xml:space="preserve">, като основно </w:t>
      </w:r>
      <w:r w:rsidR="00D06C9D" w:rsidRPr="005D4238">
        <w:rPr>
          <w:rFonts w:ascii="Times New Roman" w:eastAsia="Times New Roman" w:hAnsi="Times New Roman" w:cs="Times New Roman"/>
          <w:bCs/>
          <w:color w:val="000000"/>
          <w:sz w:val="24"/>
          <w:szCs w:val="24"/>
          <w:lang w:val="bg-BG" w:eastAsia="en-GB"/>
        </w:rPr>
        <w:t xml:space="preserve">са нискостеблени. Горските територии са с ниска </w:t>
      </w:r>
      <w:proofErr w:type="spellStart"/>
      <w:r w:rsidR="00D06C9D" w:rsidRPr="005D4238">
        <w:rPr>
          <w:rFonts w:ascii="Times New Roman" w:eastAsia="Times New Roman" w:hAnsi="Times New Roman" w:cs="Times New Roman"/>
          <w:bCs/>
          <w:color w:val="000000"/>
          <w:sz w:val="24"/>
          <w:szCs w:val="24"/>
          <w:lang w:val="bg-BG" w:eastAsia="en-GB"/>
        </w:rPr>
        <w:t>лесистост</w:t>
      </w:r>
      <w:proofErr w:type="spellEnd"/>
      <w:r w:rsidR="00D06C9D" w:rsidRPr="005D4238">
        <w:rPr>
          <w:rFonts w:ascii="Times New Roman" w:eastAsia="Times New Roman" w:hAnsi="Times New Roman" w:cs="Times New Roman"/>
          <w:bCs/>
          <w:color w:val="000000"/>
          <w:sz w:val="24"/>
          <w:szCs w:val="24"/>
          <w:lang w:val="bg-BG" w:eastAsia="en-GB"/>
        </w:rPr>
        <w:t xml:space="preserve">. Други </w:t>
      </w:r>
      <w:r w:rsidR="00E31128" w:rsidRPr="005D4238">
        <w:rPr>
          <w:rFonts w:ascii="Times New Roman" w:eastAsia="Times New Roman" w:hAnsi="Times New Roman" w:cs="Times New Roman"/>
          <w:bCs/>
          <w:color w:val="000000"/>
          <w:sz w:val="24"/>
          <w:szCs w:val="24"/>
          <w:lang w:val="bg-BG" w:eastAsia="en-GB"/>
        </w:rPr>
        <w:t xml:space="preserve">срещани </w:t>
      </w:r>
      <w:r w:rsidR="00D06C9D" w:rsidRPr="005D4238">
        <w:rPr>
          <w:rFonts w:ascii="Times New Roman" w:eastAsia="Times New Roman" w:hAnsi="Times New Roman" w:cs="Times New Roman"/>
          <w:bCs/>
          <w:color w:val="000000"/>
          <w:sz w:val="24"/>
          <w:szCs w:val="24"/>
          <w:lang w:val="bg-BG" w:eastAsia="en-GB"/>
        </w:rPr>
        <w:t>растителни видове са акация, липа, явор, чинар, топола, черница, плодни дървета.</w:t>
      </w:r>
    </w:p>
    <w:p w14:paraId="21F65D02" w14:textId="568481AF" w:rsidR="00EE78D5" w:rsidRPr="005D4238" w:rsidRDefault="00D06C9D"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За топлите и по-сухите место</w:t>
      </w:r>
      <w:r w:rsidR="00E31128" w:rsidRPr="005D4238">
        <w:rPr>
          <w:rFonts w:ascii="Times New Roman" w:eastAsia="Times New Roman" w:hAnsi="Times New Roman" w:cs="Times New Roman"/>
          <w:bCs/>
          <w:color w:val="000000"/>
          <w:sz w:val="24"/>
          <w:szCs w:val="24"/>
          <w:lang w:val="bg-BG" w:eastAsia="en-GB"/>
        </w:rPr>
        <w:t>о</w:t>
      </w:r>
      <w:r w:rsidRPr="005D4238">
        <w:rPr>
          <w:rFonts w:ascii="Times New Roman" w:eastAsia="Times New Roman" w:hAnsi="Times New Roman" w:cs="Times New Roman"/>
          <w:bCs/>
          <w:color w:val="000000"/>
          <w:sz w:val="24"/>
          <w:szCs w:val="24"/>
          <w:lang w:val="bg-BG" w:eastAsia="en-GB"/>
        </w:rPr>
        <w:t xml:space="preserve">битания са характерни растителни формации от преходно-средиземноморските представители </w:t>
      </w:r>
      <w:r w:rsidR="00E31128" w:rsidRPr="005D4238">
        <w:rPr>
          <w:rFonts w:ascii="Times New Roman" w:eastAsia="Times New Roman" w:hAnsi="Times New Roman" w:cs="Times New Roman"/>
          <w:bCs/>
          <w:color w:val="000000"/>
          <w:sz w:val="24"/>
          <w:szCs w:val="24"/>
          <w:lang w:val="bg-BG" w:eastAsia="en-GB"/>
        </w:rPr>
        <w:t xml:space="preserve">като </w:t>
      </w:r>
      <w:r w:rsidRPr="005D4238">
        <w:rPr>
          <w:rFonts w:ascii="Times New Roman" w:eastAsia="Times New Roman" w:hAnsi="Times New Roman" w:cs="Times New Roman"/>
          <w:bCs/>
          <w:color w:val="000000"/>
          <w:sz w:val="24"/>
          <w:szCs w:val="24"/>
          <w:lang w:val="bg-BG" w:eastAsia="en-GB"/>
        </w:rPr>
        <w:t xml:space="preserve">космат дъб, </w:t>
      </w:r>
      <w:proofErr w:type="spellStart"/>
      <w:r w:rsidRPr="005D4238">
        <w:rPr>
          <w:rFonts w:ascii="Times New Roman" w:eastAsia="Times New Roman" w:hAnsi="Times New Roman" w:cs="Times New Roman"/>
          <w:bCs/>
          <w:color w:val="000000"/>
          <w:sz w:val="24"/>
          <w:szCs w:val="24"/>
          <w:lang w:val="bg-BG" w:eastAsia="en-GB"/>
        </w:rPr>
        <w:t>мъждрян</w:t>
      </w:r>
      <w:proofErr w:type="spellEnd"/>
      <w:r w:rsidRPr="005D4238">
        <w:rPr>
          <w:rFonts w:ascii="Times New Roman" w:eastAsia="Times New Roman" w:hAnsi="Times New Roman" w:cs="Times New Roman"/>
          <w:bCs/>
          <w:color w:val="000000"/>
          <w:sz w:val="24"/>
          <w:szCs w:val="24"/>
          <w:lang w:val="bg-BG" w:eastAsia="en-GB"/>
        </w:rPr>
        <w:t xml:space="preserve">, келяв </w:t>
      </w:r>
      <w:proofErr w:type="spellStart"/>
      <w:r w:rsidRPr="005D4238">
        <w:rPr>
          <w:rFonts w:ascii="Times New Roman" w:eastAsia="Times New Roman" w:hAnsi="Times New Roman" w:cs="Times New Roman"/>
          <w:bCs/>
          <w:color w:val="000000"/>
          <w:sz w:val="24"/>
          <w:szCs w:val="24"/>
          <w:lang w:val="bg-BG" w:eastAsia="en-GB"/>
        </w:rPr>
        <w:t>габар</w:t>
      </w:r>
      <w:proofErr w:type="spellEnd"/>
      <w:r w:rsidRPr="005D4238">
        <w:rPr>
          <w:rFonts w:ascii="Times New Roman" w:eastAsia="Times New Roman" w:hAnsi="Times New Roman" w:cs="Times New Roman"/>
          <w:bCs/>
          <w:color w:val="000000"/>
          <w:sz w:val="24"/>
          <w:szCs w:val="24"/>
          <w:lang w:val="bg-BG" w:eastAsia="en-GB"/>
        </w:rPr>
        <w:t>, драка</w:t>
      </w:r>
      <w:r w:rsidR="00E31128" w:rsidRPr="005D4238">
        <w:rPr>
          <w:rFonts w:ascii="Times New Roman" w:eastAsia="Times New Roman" w:hAnsi="Times New Roman" w:cs="Times New Roman"/>
          <w:bCs/>
          <w:color w:val="000000"/>
          <w:sz w:val="24"/>
          <w:szCs w:val="24"/>
          <w:lang w:val="bg-BG" w:eastAsia="en-GB"/>
        </w:rPr>
        <w:t>. И</w:t>
      </w:r>
      <w:r w:rsidRPr="005D4238">
        <w:rPr>
          <w:rFonts w:ascii="Times New Roman" w:eastAsia="Times New Roman" w:hAnsi="Times New Roman" w:cs="Times New Roman"/>
          <w:bCs/>
          <w:color w:val="000000"/>
          <w:sz w:val="24"/>
          <w:szCs w:val="24"/>
          <w:lang w:val="bg-BG" w:eastAsia="en-GB"/>
        </w:rPr>
        <w:t>ма групов</w:t>
      </w:r>
      <w:r w:rsidR="00E31128" w:rsidRPr="005D4238">
        <w:rPr>
          <w:rFonts w:ascii="Times New Roman" w:eastAsia="Times New Roman" w:hAnsi="Times New Roman" w:cs="Times New Roman"/>
          <w:bCs/>
          <w:color w:val="000000"/>
          <w:sz w:val="24"/>
          <w:szCs w:val="24"/>
          <w:lang w:val="bg-BG" w:eastAsia="en-GB"/>
        </w:rPr>
        <w:t>и</w:t>
      </w:r>
      <w:r w:rsidRPr="005D4238">
        <w:rPr>
          <w:rFonts w:ascii="Times New Roman" w:eastAsia="Times New Roman" w:hAnsi="Times New Roman" w:cs="Times New Roman"/>
          <w:bCs/>
          <w:color w:val="000000"/>
          <w:sz w:val="24"/>
          <w:szCs w:val="24"/>
          <w:lang w:val="bg-BG" w:eastAsia="en-GB"/>
        </w:rPr>
        <w:t xml:space="preserve"> или единични видове от цер, </w:t>
      </w:r>
      <w:proofErr w:type="spellStart"/>
      <w:r w:rsidRPr="005D4238">
        <w:rPr>
          <w:rFonts w:ascii="Times New Roman" w:eastAsia="Times New Roman" w:hAnsi="Times New Roman" w:cs="Times New Roman"/>
          <w:bCs/>
          <w:color w:val="000000"/>
          <w:sz w:val="24"/>
          <w:szCs w:val="24"/>
          <w:lang w:val="bg-BG" w:eastAsia="en-GB"/>
        </w:rPr>
        <w:t>благун</w:t>
      </w:r>
      <w:proofErr w:type="spellEnd"/>
      <w:r w:rsidRPr="005D4238">
        <w:rPr>
          <w:rFonts w:ascii="Times New Roman" w:eastAsia="Times New Roman" w:hAnsi="Times New Roman" w:cs="Times New Roman"/>
          <w:bCs/>
          <w:color w:val="000000"/>
          <w:sz w:val="24"/>
          <w:szCs w:val="24"/>
          <w:lang w:val="bg-BG" w:eastAsia="en-GB"/>
        </w:rPr>
        <w:t xml:space="preserve">, полски клен, </w:t>
      </w:r>
      <w:proofErr w:type="spellStart"/>
      <w:r w:rsidRPr="005D4238">
        <w:rPr>
          <w:rFonts w:ascii="Times New Roman" w:eastAsia="Times New Roman" w:hAnsi="Times New Roman" w:cs="Times New Roman"/>
          <w:bCs/>
          <w:color w:val="000000"/>
          <w:sz w:val="24"/>
          <w:szCs w:val="24"/>
          <w:lang w:val="bg-BG" w:eastAsia="en-GB"/>
        </w:rPr>
        <w:t>мекиш</w:t>
      </w:r>
      <w:proofErr w:type="spellEnd"/>
      <w:r w:rsidRPr="005D4238">
        <w:rPr>
          <w:rFonts w:ascii="Times New Roman" w:eastAsia="Times New Roman" w:hAnsi="Times New Roman" w:cs="Times New Roman"/>
          <w:bCs/>
          <w:color w:val="000000"/>
          <w:sz w:val="24"/>
          <w:szCs w:val="24"/>
          <w:lang w:val="bg-BG" w:eastAsia="en-GB"/>
        </w:rPr>
        <w:t>. На по-</w:t>
      </w:r>
      <w:r w:rsidR="00E31128" w:rsidRPr="005D4238">
        <w:rPr>
          <w:rFonts w:ascii="Times New Roman" w:eastAsia="Times New Roman" w:hAnsi="Times New Roman" w:cs="Times New Roman"/>
          <w:bCs/>
          <w:color w:val="000000"/>
          <w:sz w:val="24"/>
          <w:szCs w:val="24"/>
          <w:lang w:val="bg-BG" w:eastAsia="en-GB"/>
        </w:rPr>
        <w:t>влажните</w:t>
      </w:r>
      <w:r w:rsidRPr="005D4238">
        <w:rPr>
          <w:rFonts w:ascii="Times New Roman" w:eastAsia="Times New Roman" w:hAnsi="Times New Roman" w:cs="Times New Roman"/>
          <w:bCs/>
          <w:color w:val="000000"/>
          <w:sz w:val="24"/>
          <w:szCs w:val="24"/>
          <w:lang w:val="bg-BG" w:eastAsia="en-GB"/>
        </w:rPr>
        <w:t xml:space="preserve"> мест</w:t>
      </w:r>
      <w:r w:rsidR="00E31128" w:rsidRPr="005D4238">
        <w:rPr>
          <w:rFonts w:ascii="Times New Roman" w:eastAsia="Times New Roman" w:hAnsi="Times New Roman" w:cs="Times New Roman"/>
          <w:bCs/>
          <w:color w:val="000000"/>
          <w:sz w:val="24"/>
          <w:szCs w:val="24"/>
          <w:lang w:val="bg-BG" w:eastAsia="en-GB"/>
        </w:rPr>
        <w:t>а</w:t>
      </w:r>
      <w:r w:rsidRPr="005D4238">
        <w:rPr>
          <w:rFonts w:ascii="Times New Roman" w:eastAsia="Times New Roman" w:hAnsi="Times New Roman" w:cs="Times New Roman"/>
          <w:bCs/>
          <w:color w:val="000000"/>
          <w:sz w:val="24"/>
          <w:szCs w:val="24"/>
          <w:lang w:val="bg-BG" w:eastAsia="en-GB"/>
        </w:rPr>
        <w:t xml:space="preserve"> се срещат полски бряст, ясен, джанка, обикновена круша, дрян, черната топола и бялата върба. </w:t>
      </w:r>
      <w:r w:rsidR="00E31128" w:rsidRPr="005D4238">
        <w:rPr>
          <w:rFonts w:ascii="Times New Roman" w:eastAsia="Times New Roman" w:hAnsi="Times New Roman" w:cs="Times New Roman"/>
          <w:bCs/>
          <w:color w:val="000000"/>
          <w:sz w:val="24"/>
          <w:szCs w:val="24"/>
          <w:lang w:val="bg-BG" w:eastAsia="en-GB"/>
        </w:rPr>
        <w:t>От храстовите видове, н</w:t>
      </w:r>
      <w:r w:rsidRPr="005D4238">
        <w:rPr>
          <w:rFonts w:ascii="Times New Roman" w:eastAsia="Times New Roman" w:hAnsi="Times New Roman" w:cs="Times New Roman"/>
          <w:bCs/>
          <w:color w:val="000000"/>
          <w:sz w:val="24"/>
          <w:szCs w:val="24"/>
          <w:lang w:val="bg-BG" w:eastAsia="en-GB"/>
        </w:rPr>
        <w:t>ай-често</w:t>
      </w:r>
      <w:r w:rsidR="00E31128" w:rsidRPr="005D4238">
        <w:rPr>
          <w:rFonts w:ascii="Times New Roman" w:eastAsia="Times New Roman" w:hAnsi="Times New Roman" w:cs="Times New Roman"/>
          <w:bCs/>
          <w:color w:val="000000"/>
          <w:sz w:val="24"/>
          <w:szCs w:val="24"/>
          <w:lang w:val="bg-BG" w:eastAsia="en-GB"/>
        </w:rPr>
        <w:t xml:space="preserve"> се срещат </w:t>
      </w:r>
      <w:r w:rsidRPr="005D4238">
        <w:rPr>
          <w:rFonts w:ascii="Times New Roman" w:eastAsia="Times New Roman" w:hAnsi="Times New Roman" w:cs="Times New Roman"/>
          <w:bCs/>
          <w:color w:val="000000"/>
          <w:sz w:val="24"/>
          <w:szCs w:val="24"/>
          <w:lang w:val="bg-BG" w:eastAsia="en-GB"/>
        </w:rPr>
        <w:t xml:space="preserve">драка, смрадлика, шипка и дрян, по-рядко черното грозде и </w:t>
      </w:r>
      <w:proofErr w:type="spellStart"/>
      <w:r w:rsidRPr="005D4238">
        <w:rPr>
          <w:rFonts w:ascii="Times New Roman" w:eastAsia="Times New Roman" w:hAnsi="Times New Roman" w:cs="Times New Roman"/>
          <w:bCs/>
          <w:color w:val="000000"/>
          <w:sz w:val="24"/>
          <w:szCs w:val="24"/>
          <w:lang w:val="bg-BG" w:eastAsia="en-GB"/>
        </w:rPr>
        <w:t>чашкодрянът</w:t>
      </w:r>
      <w:proofErr w:type="spellEnd"/>
      <w:r w:rsidRPr="005D4238">
        <w:rPr>
          <w:rFonts w:ascii="Times New Roman" w:eastAsia="Times New Roman" w:hAnsi="Times New Roman" w:cs="Times New Roman"/>
          <w:bCs/>
          <w:color w:val="000000"/>
          <w:sz w:val="24"/>
          <w:szCs w:val="24"/>
          <w:lang w:val="bg-BG" w:eastAsia="en-GB"/>
        </w:rPr>
        <w:t>.</w:t>
      </w:r>
      <w:r w:rsidR="00E31128" w:rsidRPr="005D4238">
        <w:rPr>
          <w:rFonts w:ascii="Times New Roman" w:eastAsia="Times New Roman" w:hAnsi="Times New Roman" w:cs="Times New Roman"/>
          <w:bCs/>
          <w:color w:val="000000"/>
          <w:sz w:val="24"/>
          <w:szCs w:val="24"/>
          <w:lang w:val="bg-BG" w:eastAsia="en-GB"/>
        </w:rPr>
        <w:t xml:space="preserve"> </w:t>
      </w:r>
      <w:r w:rsidRPr="005D4238">
        <w:rPr>
          <w:rFonts w:ascii="Times New Roman" w:eastAsia="Times New Roman" w:hAnsi="Times New Roman" w:cs="Times New Roman"/>
          <w:bCs/>
          <w:color w:val="000000"/>
          <w:sz w:val="24"/>
          <w:szCs w:val="24"/>
          <w:lang w:val="bg-BG" w:eastAsia="en-GB"/>
        </w:rPr>
        <w:t>Тревна</w:t>
      </w:r>
      <w:r w:rsidR="00E31128" w:rsidRPr="005D4238">
        <w:rPr>
          <w:rFonts w:ascii="Times New Roman" w:eastAsia="Times New Roman" w:hAnsi="Times New Roman" w:cs="Times New Roman"/>
          <w:bCs/>
          <w:color w:val="000000"/>
          <w:sz w:val="24"/>
          <w:szCs w:val="24"/>
          <w:lang w:val="bg-BG" w:eastAsia="en-GB"/>
        </w:rPr>
        <w:t>та</w:t>
      </w:r>
      <w:r w:rsidRPr="005D4238">
        <w:rPr>
          <w:rFonts w:ascii="Times New Roman" w:eastAsia="Times New Roman" w:hAnsi="Times New Roman" w:cs="Times New Roman"/>
          <w:bCs/>
          <w:color w:val="000000"/>
          <w:sz w:val="24"/>
          <w:szCs w:val="24"/>
          <w:lang w:val="bg-BG" w:eastAsia="en-GB"/>
        </w:rPr>
        <w:t xml:space="preserve"> растителност </w:t>
      </w:r>
      <w:r w:rsidR="00E31128" w:rsidRPr="005D4238">
        <w:rPr>
          <w:rFonts w:ascii="Times New Roman" w:eastAsia="Times New Roman" w:hAnsi="Times New Roman" w:cs="Times New Roman"/>
          <w:bCs/>
          <w:color w:val="000000"/>
          <w:sz w:val="24"/>
          <w:szCs w:val="24"/>
          <w:lang w:val="bg-BG" w:eastAsia="en-GB"/>
        </w:rPr>
        <w:t xml:space="preserve">е представена от </w:t>
      </w:r>
      <w:r w:rsidRPr="005D4238">
        <w:rPr>
          <w:rFonts w:ascii="Times New Roman" w:eastAsia="Times New Roman" w:hAnsi="Times New Roman" w:cs="Times New Roman"/>
          <w:bCs/>
          <w:color w:val="000000"/>
          <w:sz w:val="24"/>
          <w:szCs w:val="24"/>
          <w:lang w:val="bg-BG" w:eastAsia="en-GB"/>
        </w:rPr>
        <w:t>билки, като невен, глухарче, бъз, лайка, мента, маточина, пелин.</w:t>
      </w:r>
      <w:r w:rsidR="00E31128" w:rsidRPr="005D4238">
        <w:rPr>
          <w:rFonts w:ascii="Times New Roman" w:eastAsia="Times New Roman" w:hAnsi="Times New Roman" w:cs="Times New Roman"/>
          <w:bCs/>
          <w:color w:val="000000"/>
          <w:sz w:val="24"/>
          <w:szCs w:val="24"/>
          <w:lang w:val="bg-BG" w:eastAsia="en-GB"/>
        </w:rPr>
        <w:t xml:space="preserve"> </w:t>
      </w:r>
    </w:p>
    <w:p w14:paraId="6A020C4F" w14:textId="34181445" w:rsidR="00423DE9" w:rsidRPr="005D4238" w:rsidRDefault="00423DE9" w:rsidP="00206DB6">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5D4238">
        <w:rPr>
          <w:rFonts w:ascii="Times New Roman" w:eastAsia="Times New Roman" w:hAnsi="Times New Roman" w:cs="Times New Roman"/>
          <w:b/>
          <w:i/>
          <w:iCs/>
          <w:color w:val="000000"/>
          <w:sz w:val="24"/>
          <w:szCs w:val="24"/>
          <w:lang w:val="bg-BG" w:eastAsia="en-GB"/>
        </w:rPr>
        <w:t>Фауна</w:t>
      </w:r>
    </w:p>
    <w:p w14:paraId="6B9F1860" w14:textId="789AA064" w:rsidR="00423DE9" w:rsidRPr="005D4238" w:rsidRDefault="00423DE9"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 xml:space="preserve">Фауната в района е представена основно от европейски, </w:t>
      </w:r>
      <w:proofErr w:type="spellStart"/>
      <w:r w:rsidRPr="005D4238">
        <w:rPr>
          <w:rFonts w:ascii="Times New Roman" w:eastAsia="Times New Roman" w:hAnsi="Times New Roman" w:cs="Times New Roman"/>
          <w:bCs/>
          <w:color w:val="000000"/>
          <w:sz w:val="24"/>
          <w:szCs w:val="24"/>
          <w:lang w:val="bg-BG" w:eastAsia="en-GB"/>
        </w:rPr>
        <w:t>европосибирски</w:t>
      </w:r>
      <w:proofErr w:type="spellEnd"/>
      <w:r w:rsidRPr="005D4238">
        <w:rPr>
          <w:rFonts w:ascii="Times New Roman" w:eastAsia="Times New Roman" w:hAnsi="Times New Roman" w:cs="Times New Roman"/>
          <w:bCs/>
          <w:color w:val="000000"/>
          <w:sz w:val="24"/>
          <w:szCs w:val="24"/>
          <w:lang w:val="bg-BG" w:eastAsia="en-GB"/>
        </w:rPr>
        <w:t xml:space="preserve"> и </w:t>
      </w:r>
      <w:proofErr w:type="spellStart"/>
      <w:r w:rsidRPr="005D4238">
        <w:rPr>
          <w:rFonts w:ascii="Times New Roman" w:eastAsia="Times New Roman" w:hAnsi="Times New Roman" w:cs="Times New Roman"/>
          <w:bCs/>
          <w:color w:val="000000"/>
          <w:sz w:val="24"/>
          <w:szCs w:val="24"/>
          <w:lang w:val="bg-BG" w:eastAsia="en-GB"/>
        </w:rPr>
        <w:t>холопалеарктични</w:t>
      </w:r>
      <w:proofErr w:type="spellEnd"/>
      <w:r w:rsidRPr="005D4238">
        <w:rPr>
          <w:rFonts w:ascii="Times New Roman" w:eastAsia="Times New Roman" w:hAnsi="Times New Roman" w:cs="Times New Roman"/>
          <w:bCs/>
          <w:color w:val="000000"/>
          <w:sz w:val="24"/>
          <w:szCs w:val="24"/>
          <w:lang w:val="bg-BG" w:eastAsia="en-GB"/>
        </w:rPr>
        <w:t xml:space="preserve"> видове. Заедно с тях се откриват и много топлолюбиви средиземноморски, преходносредиземноморски, </w:t>
      </w:r>
      <w:proofErr w:type="spellStart"/>
      <w:r w:rsidRPr="005D4238">
        <w:rPr>
          <w:rFonts w:ascii="Times New Roman" w:eastAsia="Times New Roman" w:hAnsi="Times New Roman" w:cs="Times New Roman"/>
          <w:bCs/>
          <w:color w:val="000000"/>
          <w:sz w:val="24"/>
          <w:szCs w:val="24"/>
          <w:lang w:val="bg-BG" w:eastAsia="en-GB"/>
        </w:rPr>
        <w:t>предзоазиатски</w:t>
      </w:r>
      <w:proofErr w:type="spellEnd"/>
      <w:r w:rsidRPr="005D4238">
        <w:rPr>
          <w:rFonts w:ascii="Times New Roman" w:eastAsia="Times New Roman" w:hAnsi="Times New Roman" w:cs="Times New Roman"/>
          <w:bCs/>
          <w:color w:val="000000"/>
          <w:sz w:val="24"/>
          <w:szCs w:val="24"/>
          <w:lang w:val="bg-BG" w:eastAsia="en-GB"/>
        </w:rPr>
        <w:t xml:space="preserve"> и степни видове. От редките и ендемични видове, най-силно са застъпени безгръбначните.</w:t>
      </w:r>
    </w:p>
    <w:p w14:paraId="5177075F" w14:textId="3FFDC2E4" w:rsidR="00423DE9" w:rsidRPr="005D4238" w:rsidRDefault="00423DE9"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 xml:space="preserve">По-голямото видово разнообразие е на птиците, като се срещат бухал, врабче, врана, гарван, гълъб, кукувица, кукумявка, сврака, славей, </w:t>
      </w:r>
      <w:proofErr w:type="spellStart"/>
      <w:r w:rsidRPr="005D4238">
        <w:rPr>
          <w:rFonts w:ascii="Times New Roman" w:eastAsia="Times New Roman" w:hAnsi="Times New Roman" w:cs="Times New Roman"/>
          <w:bCs/>
          <w:color w:val="000000"/>
          <w:sz w:val="24"/>
          <w:szCs w:val="24"/>
          <w:lang w:val="bg-BG" w:eastAsia="en-GB"/>
        </w:rPr>
        <w:t>чухал</w:t>
      </w:r>
      <w:proofErr w:type="spellEnd"/>
      <w:r w:rsidRPr="005D4238">
        <w:rPr>
          <w:rFonts w:ascii="Times New Roman" w:eastAsia="Times New Roman" w:hAnsi="Times New Roman" w:cs="Times New Roman"/>
          <w:bCs/>
          <w:color w:val="000000"/>
          <w:sz w:val="24"/>
          <w:szCs w:val="24"/>
          <w:lang w:val="bg-BG" w:eastAsia="en-GB"/>
        </w:rPr>
        <w:t>, щъркел, ястреби и орли. Дивите животни са представени от таралежи и невестулка. От влечугите най-разпространени са смоковете, по-рядко смок - стрелец, срещат се водни змии, гущери, пепелянката и усойницата.</w:t>
      </w:r>
    </w:p>
    <w:p w14:paraId="77E2D2AE" w14:textId="77777777" w:rsidR="00423DE9" w:rsidRPr="005D4238" w:rsidRDefault="00423DE9"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 xml:space="preserve">В обезлесените, полски и открити територии броят на животинските видове е по-ограничен. Представени са основно от заек, </w:t>
      </w:r>
      <w:proofErr w:type="spellStart"/>
      <w:r w:rsidRPr="005D4238">
        <w:rPr>
          <w:rFonts w:ascii="Times New Roman" w:eastAsia="Times New Roman" w:hAnsi="Times New Roman" w:cs="Times New Roman"/>
          <w:bCs/>
          <w:color w:val="000000"/>
          <w:sz w:val="24"/>
          <w:szCs w:val="24"/>
          <w:lang w:val="bg-BG" w:eastAsia="en-GB"/>
        </w:rPr>
        <w:t>обикновенна</w:t>
      </w:r>
      <w:proofErr w:type="spellEnd"/>
      <w:r w:rsidRPr="005D4238">
        <w:rPr>
          <w:rFonts w:ascii="Times New Roman" w:eastAsia="Times New Roman" w:hAnsi="Times New Roman" w:cs="Times New Roman"/>
          <w:bCs/>
          <w:color w:val="000000"/>
          <w:sz w:val="24"/>
          <w:szCs w:val="24"/>
          <w:lang w:val="bg-BG" w:eastAsia="en-GB"/>
        </w:rPr>
        <w:t xml:space="preserve"> </w:t>
      </w:r>
      <w:proofErr w:type="spellStart"/>
      <w:r w:rsidRPr="005D4238">
        <w:rPr>
          <w:rFonts w:ascii="Times New Roman" w:eastAsia="Times New Roman" w:hAnsi="Times New Roman" w:cs="Times New Roman"/>
          <w:bCs/>
          <w:color w:val="000000"/>
          <w:sz w:val="24"/>
          <w:szCs w:val="24"/>
          <w:lang w:val="bg-BG" w:eastAsia="en-GB"/>
        </w:rPr>
        <w:t>полевка</w:t>
      </w:r>
      <w:proofErr w:type="spellEnd"/>
      <w:r w:rsidRPr="005D4238">
        <w:rPr>
          <w:rFonts w:ascii="Times New Roman" w:eastAsia="Times New Roman" w:hAnsi="Times New Roman" w:cs="Times New Roman"/>
          <w:bCs/>
          <w:color w:val="000000"/>
          <w:sz w:val="24"/>
          <w:szCs w:val="24"/>
          <w:lang w:val="bg-BG" w:eastAsia="en-GB"/>
        </w:rPr>
        <w:t xml:space="preserve">, полска мишка, </w:t>
      </w:r>
      <w:proofErr w:type="spellStart"/>
      <w:r w:rsidRPr="005D4238">
        <w:rPr>
          <w:rFonts w:ascii="Times New Roman" w:eastAsia="Times New Roman" w:hAnsi="Times New Roman" w:cs="Times New Roman"/>
          <w:bCs/>
          <w:color w:val="000000"/>
          <w:sz w:val="24"/>
          <w:szCs w:val="24"/>
          <w:lang w:val="bg-BG" w:eastAsia="en-GB"/>
        </w:rPr>
        <w:t>лалаугер</w:t>
      </w:r>
      <w:proofErr w:type="spellEnd"/>
      <w:r w:rsidRPr="005D4238">
        <w:rPr>
          <w:rFonts w:ascii="Times New Roman" w:eastAsia="Times New Roman" w:hAnsi="Times New Roman" w:cs="Times New Roman"/>
          <w:bCs/>
          <w:color w:val="000000"/>
          <w:sz w:val="24"/>
          <w:szCs w:val="24"/>
          <w:lang w:val="bg-BG" w:eastAsia="en-GB"/>
        </w:rPr>
        <w:t xml:space="preserve">, полска яребица, пъдпъдък, розов скорец, </w:t>
      </w:r>
      <w:proofErr w:type="spellStart"/>
      <w:r w:rsidRPr="005D4238">
        <w:rPr>
          <w:rFonts w:ascii="Times New Roman" w:eastAsia="Times New Roman" w:hAnsi="Times New Roman" w:cs="Times New Roman"/>
          <w:bCs/>
          <w:color w:val="000000"/>
          <w:sz w:val="24"/>
          <w:szCs w:val="24"/>
          <w:lang w:val="bg-BG" w:eastAsia="en-GB"/>
        </w:rPr>
        <w:t>колхидски</w:t>
      </w:r>
      <w:proofErr w:type="spellEnd"/>
      <w:r w:rsidRPr="005D4238">
        <w:rPr>
          <w:rFonts w:ascii="Times New Roman" w:eastAsia="Times New Roman" w:hAnsi="Times New Roman" w:cs="Times New Roman"/>
          <w:bCs/>
          <w:color w:val="000000"/>
          <w:sz w:val="24"/>
          <w:szCs w:val="24"/>
          <w:lang w:val="bg-BG" w:eastAsia="en-GB"/>
        </w:rPr>
        <w:t xml:space="preserve"> фазан, дропла и др.</w:t>
      </w:r>
    </w:p>
    <w:p w14:paraId="346FF13D" w14:textId="43FB498F" w:rsidR="00423DE9" w:rsidRPr="005D4238" w:rsidRDefault="00423DE9" w:rsidP="00206DB6">
      <w:pPr>
        <w:spacing w:after="0" w:line="360" w:lineRule="auto"/>
        <w:ind w:firstLine="720"/>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 xml:space="preserve">Заради топлите </w:t>
      </w:r>
      <w:r w:rsidR="00AB5EA7" w:rsidRPr="005D4238">
        <w:rPr>
          <w:rFonts w:ascii="Times New Roman" w:eastAsia="Times New Roman" w:hAnsi="Times New Roman" w:cs="Times New Roman"/>
          <w:bCs/>
          <w:color w:val="000000"/>
          <w:sz w:val="24"/>
          <w:szCs w:val="24"/>
          <w:lang w:val="bg-BG" w:eastAsia="en-GB"/>
        </w:rPr>
        <w:t>си води, язовир "Розов кладенец“ се отличава със значително повече биологично разнообразие</w:t>
      </w:r>
      <w:r w:rsidRPr="005D4238">
        <w:rPr>
          <w:rFonts w:ascii="Times New Roman" w:eastAsia="Times New Roman" w:hAnsi="Times New Roman" w:cs="Times New Roman"/>
          <w:bCs/>
          <w:color w:val="000000"/>
          <w:sz w:val="24"/>
          <w:szCs w:val="24"/>
          <w:lang w:val="bg-BG" w:eastAsia="en-GB"/>
        </w:rPr>
        <w:t xml:space="preserve">. </w:t>
      </w:r>
      <w:r w:rsidR="00E16086" w:rsidRPr="005D4238">
        <w:rPr>
          <w:rFonts w:ascii="Times New Roman" w:eastAsia="Times New Roman" w:hAnsi="Times New Roman" w:cs="Times New Roman"/>
          <w:bCs/>
          <w:color w:val="000000"/>
          <w:sz w:val="24"/>
          <w:szCs w:val="24"/>
          <w:lang w:val="bg-BG" w:eastAsia="en-GB"/>
        </w:rPr>
        <w:t xml:space="preserve">Язовирът и прилежащите му територии са важно място за почивка на </w:t>
      </w:r>
      <w:proofErr w:type="spellStart"/>
      <w:r w:rsidR="00E16086" w:rsidRPr="005D4238">
        <w:rPr>
          <w:rFonts w:ascii="Times New Roman" w:eastAsia="Times New Roman" w:hAnsi="Times New Roman" w:cs="Times New Roman"/>
          <w:bCs/>
          <w:color w:val="000000"/>
          <w:sz w:val="24"/>
          <w:szCs w:val="24"/>
          <w:lang w:val="bg-BG" w:eastAsia="en-GB"/>
        </w:rPr>
        <w:t>водолюбивите</w:t>
      </w:r>
      <w:proofErr w:type="spellEnd"/>
      <w:r w:rsidR="00E16086" w:rsidRPr="005D4238">
        <w:rPr>
          <w:rFonts w:ascii="Times New Roman" w:eastAsia="Times New Roman" w:hAnsi="Times New Roman" w:cs="Times New Roman"/>
          <w:bCs/>
          <w:color w:val="000000"/>
          <w:sz w:val="24"/>
          <w:szCs w:val="24"/>
          <w:lang w:val="bg-BG" w:eastAsia="en-GB"/>
        </w:rPr>
        <w:t xml:space="preserve"> птици, по време на миграция и през зимата, тъй като </w:t>
      </w:r>
      <w:r w:rsidR="00E16086" w:rsidRPr="005D4238">
        <w:rPr>
          <w:rFonts w:ascii="Times New Roman" w:eastAsia="Times New Roman" w:hAnsi="Times New Roman" w:cs="Times New Roman"/>
          <w:bCs/>
          <w:color w:val="000000"/>
          <w:sz w:val="24"/>
          <w:szCs w:val="24"/>
          <w:lang w:val="bg-BG" w:eastAsia="en-GB"/>
        </w:rPr>
        <w:lastRenderedPageBreak/>
        <w:t xml:space="preserve">водите му не замръзват и през най-студените зимни дни. Тук са установени 142 вида птици, от които 34 са включени в Червената книга на България </w:t>
      </w:r>
      <w:r w:rsidRPr="005D4238">
        <w:rPr>
          <w:rFonts w:ascii="Times New Roman" w:eastAsia="Times New Roman" w:hAnsi="Times New Roman" w:cs="Times New Roman"/>
          <w:bCs/>
          <w:color w:val="000000"/>
          <w:sz w:val="24"/>
          <w:szCs w:val="24"/>
          <w:lang w:val="bg-BG" w:eastAsia="en-GB"/>
        </w:rPr>
        <w:t>През зимния период той се превръща в интересна атракция за любителите на птици.</w:t>
      </w:r>
    </w:p>
    <w:p w14:paraId="32715D1F" w14:textId="77777777" w:rsidR="00206DB6" w:rsidRPr="005D4238" w:rsidRDefault="00206DB6" w:rsidP="00F17AF6">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5D4238">
        <w:rPr>
          <w:rFonts w:ascii="Times New Roman" w:eastAsia="Times New Roman" w:hAnsi="Times New Roman" w:cs="Times New Roman"/>
          <w:b/>
          <w:i/>
          <w:iCs/>
          <w:color w:val="000000"/>
          <w:sz w:val="24"/>
          <w:szCs w:val="24"/>
          <w:lang w:val="bg-BG" w:eastAsia="en-GB"/>
        </w:rPr>
        <w:t>Защитени зони – Натура 2000</w:t>
      </w:r>
    </w:p>
    <w:p w14:paraId="420E318C" w14:textId="413D9C51" w:rsidR="00206DB6" w:rsidRPr="005D4238" w:rsidRDefault="00206DB6" w:rsidP="00F17AF6">
      <w:pPr>
        <w:spacing w:after="0" w:line="360" w:lineRule="auto"/>
        <w:ind w:firstLine="720"/>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На територията на община Гълъбово попадат части от четири защитени зони, обявени по реда на ЗБР:</w:t>
      </w:r>
    </w:p>
    <w:p w14:paraId="72129C18" w14:textId="77777777" w:rsidR="00206DB6" w:rsidRPr="005D4238" w:rsidRDefault="00206DB6" w:rsidP="00F17AF6">
      <w:pPr>
        <w:pStyle w:val="ListParagraph"/>
        <w:numPr>
          <w:ilvl w:val="0"/>
          <w:numId w:val="32"/>
        </w:numPr>
        <w:spacing w:after="0" w:line="360" w:lineRule="auto"/>
        <w:ind w:left="993"/>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с код BG0000427 „Река Овчарица“ по Директива 92/43/ЕИО за опазване на природните местообитания и дивата флора и фауна, включена в списъка на защитените зони с Решение № 122 от 02.03.2007 г., ДВ, бр. 21/9.03.2007 г. Включва части от землищата на гр. Гълъбово и с. Обручище;</w:t>
      </w:r>
    </w:p>
    <w:p w14:paraId="1584C18E" w14:textId="77777777" w:rsidR="00206DB6" w:rsidRPr="005D4238" w:rsidRDefault="00206DB6" w:rsidP="00F17AF6">
      <w:pPr>
        <w:pStyle w:val="ListParagraph"/>
        <w:numPr>
          <w:ilvl w:val="0"/>
          <w:numId w:val="32"/>
        </w:numPr>
        <w:spacing w:after="0" w:line="360" w:lineRule="auto"/>
        <w:ind w:left="993"/>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с код BG0000425 „Река Сазлийка“ по Директива 92/43/ЕИО за опазване на природните местообитания и дивата флора и фауна, включена в списъка на защитените зони с Решение № 122 от 02.03.2007 г., ДВ, бр. 21/9.03.2007 г. Включва части от землищата на гр. Гълъбово и с. Обручище;</w:t>
      </w:r>
    </w:p>
    <w:p w14:paraId="3ECD8A71" w14:textId="77777777" w:rsidR="00206DB6" w:rsidRPr="005D4238" w:rsidRDefault="00206DB6" w:rsidP="00F17AF6">
      <w:pPr>
        <w:pStyle w:val="ListParagraph"/>
        <w:numPr>
          <w:ilvl w:val="0"/>
          <w:numId w:val="32"/>
        </w:numPr>
        <w:spacing w:after="0" w:line="360" w:lineRule="auto"/>
        <w:ind w:left="993"/>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с код BG0000440 „Река Соколица“ по Директива 92/43/ЕИО за опазване на природните местообитания и дивата флора и фауна, включена в списъка на защитените зони с Решение № 122 от 02.03.2007 г., ДВ, бр. 21/9.03.2007 г. Включва части от землищата на с. Искрица, с. Медникарово, с. Мъдрец и с. Обручище;</w:t>
      </w:r>
    </w:p>
    <w:p w14:paraId="25485E14" w14:textId="3298E151" w:rsidR="00206DB6" w:rsidRPr="005D4238" w:rsidRDefault="00206DB6" w:rsidP="00F17AF6">
      <w:pPr>
        <w:pStyle w:val="ListParagraph"/>
        <w:numPr>
          <w:ilvl w:val="0"/>
          <w:numId w:val="32"/>
        </w:numPr>
        <w:spacing w:after="0" w:line="360" w:lineRule="auto"/>
        <w:ind w:left="993"/>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BG0002073 BG0002022 „Язовир Розов кладенец“ по Директива 2009/147/ЕИО за опазване на дивите птици, обявена със заповед РД 832 от 17.11.2008 на Министъра на ОСВ, публикувана в ДВ, бр. 108/2008 г. Включва части от землищата на гр. Гълъбово и с. Обручище.</w:t>
      </w:r>
    </w:p>
    <w:p w14:paraId="2E08AB35" w14:textId="79208B39" w:rsidR="0039689E" w:rsidRDefault="0039689E" w:rsidP="00F17AF6">
      <w:pPr>
        <w:pStyle w:val="ListParagraph"/>
        <w:spacing w:after="0" w:line="360" w:lineRule="auto"/>
        <w:ind w:left="0" w:firstLine="633"/>
        <w:jc w:val="both"/>
        <w:rPr>
          <w:rFonts w:ascii="Times New Roman" w:eastAsia="Times New Roman" w:hAnsi="Times New Roman" w:cs="Times New Roman"/>
          <w:bCs/>
          <w:color w:val="000000"/>
          <w:sz w:val="24"/>
          <w:szCs w:val="24"/>
          <w:lang w:val="bg-BG" w:eastAsia="en-GB"/>
        </w:rPr>
      </w:pPr>
      <w:r w:rsidRPr="005D4238">
        <w:rPr>
          <w:rFonts w:ascii="Times New Roman" w:eastAsia="Times New Roman" w:hAnsi="Times New Roman" w:cs="Times New Roman"/>
          <w:bCs/>
          <w:color w:val="000000"/>
          <w:sz w:val="24"/>
          <w:szCs w:val="24"/>
          <w:lang w:val="bg-BG" w:eastAsia="en-GB"/>
        </w:rPr>
        <w:t>Наличието на тези зони налага определени ограничения</w:t>
      </w:r>
      <w:r w:rsidR="009B2205" w:rsidRPr="005D4238">
        <w:rPr>
          <w:rFonts w:ascii="Times New Roman" w:eastAsia="Times New Roman" w:hAnsi="Times New Roman" w:cs="Times New Roman"/>
          <w:bCs/>
          <w:color w:val="000000"/>
          <w:sz w:val="24"/>
          <w:szCs w:val="24"/>
          <w:lang w:val="bg-BG" w:eastAsia="en-GB"/>
        </w:rPr>
        <w:t xml:space="preserve"> в дейностите, извършвани на територията на Общината</w:t>
      </w:r>
      <w:r w:rsidRPr="005D4238">
        <w:rPr>
          <w:rFonts w:ascii="Times New Roman" w:eastAsia="Times New Roman" w:hAnsi="Times New Roman" w:cs="Times New Roman"/>
          <w:bCs/>
          <w:color w:val="000000"/>
          <w:sz w:val="24"/>
          <w:szCs w:val="24"/>
          <w:lang w:val="bg-BG" w:eastAsia="en-GB"/>
        </w:rPr>
        <w:t>, свързани с предмета и целите на опазване в тях.</w:t>
      </w:r>
      <w:r w:rsidR="009B2205" w:rsidRPr="005D4238">
        <w:rPr>
          <w:rFonts w:ascii="Times New Roman" w:eastAsia="Times New Roman" w:hAnsi="Times New Roman" w:cs="Times New Roman"/>
          <w:bCs/>
          <w:color w:val="000000"/>
          <w:sz w:val="24"/>
          <w:szCs w:val="24"/>
          <w:lang w:val="bg-BG" w:eastAsia="en-GB"/>
        </w:rPr>
        <w:t xml:space="preserve"> </w:t>
      </w:r>
      <w:r w:rsidR="00F17AF6" w:rsidRPr="005D4238">
        <w:rPr>
          <w:rFonts w:ascii="Times New Roman" w:eastAsia="Times New Roman" w:hAnsi="Times New Roman" w:cs="Times New Roman"/>
          <w:bCs/>
          <w:color w:val="000000"/>
          <w:sz w:val="24"/>
          <w:szCs w:val="24"/>
          <w:lang w:val="bg-BG" w:eastAsia="en-GB"/>
        </w:rPr>
        <w:t>Това е изцяло с положителна насоченост, което създава и предпоставка за обвързване на мерките по изменение на климата с опазването на биологичното разнообразие.</w:t>
      </w:r>
    </w:p>
    <w:p w14:paraId="708A06AF" w14:textId="7A2F66E0" w:rsidR="00D969C4" w:rsidRDefault="00D969C4" w:rsidP="00F17AF6">
      <w:pPr>
        <w:pStyle w:val="ListParagraph"/>
        <w:spacing w:after="0" w:line="360" w:lineRule="auto"/>
        <w:ind w:left="0" w:firstLine="633"/>
        <w:jc w:val="both"/>
        <w:rPr>
          <w:rFonts w:ascii="Times New Roman" w:eastAsia="Times New Roman" w:hAnsi="Times New Roman" w:cs="Times New Roman"/>
          <w:bCs/>
          <w:color w:val="000000"/>
          <w:sz w:val="24"/>
          <w:szCs w:val="24"/>
          <w:lang w:val="bg-BG" w:eastAsia="en-GB"/>
        </w:rPr>
      </w:pPr>
    </w:p>
    <w:p w14:paraId="078A9098" w14:textId="69D9DC60" w:rsidR="00D969C4" w:rsidRDefault="00D969C4" w:rsidP="00F17AF6">
      <w:pPr>
        <w:pStyle w:val="ListParagraph"/>
        <w:spacing w:after="0" w:line="360" w:lineRule="auto"/>
        <w:ind w:left="0" w:firstLine="633"/>
        <w:jc w:val="both"/>
        <w:rPr>
          <w:rFonts w:ascii="Times New Roman" w:eastAsia="Times New Roman" w:hAnsi="Times New Roman" w:cs="Times New Roman"/>
          <w:bCs/>
          <w:color w:val="000000"/>
          <w:sz w:val="24"/>
          <w:szCs w:val="24"/>
          <w:lang w:val="bg-BG" w:eastAsia="en-GB"/>
        </w:rPr>
      </w:pPr>
    </w:p>
    <w:p w14:paraId="65E841D0" w14:textId="1A31BAD5" w:rsidR="00D969C4" w:rsidRDefault="00D969C4" w:rsidP="00F17AF6">
      <w:pPr>
        <w:pStyle w:val="ListParagraph"/>
        <w:spacing w:after="0" w:line="360" w:lineRule="auto"/>
        <w:ind w:left="0" w:firstLine="633"/>
        <w:jc w:val="both"/>
        <w:rPr>
          <w:rFonts w:ascii="Times New Roman" w:eastAsia="Times New Roman" w:hAnsi="Times New Roman" w:cs="Times New Roman"/>
          <w:bCs/>
          <w:color w:val="000000"/>
          <w:sz w:val="24"/>
          <w:szCs w:val="24"/>
          <w:lang w:val="bg-BG" w:eastAsia="en-GB"/>
        </w:rPr>
      </w:pPr>
    </w:p>
    <w:p w14:paraId="021901B8" w14:textId="1463A396" w:rsidR="00D969C4" w:rsidRDefault="00D969C4" w:rsidP="00F17AF6">
      <w:pPr>
        <w:pStyle w:val="ListParagraph"/>
        <w:spacing w:after="0" w:line="360" w:lineRule="auto"/>
        <w:ind w:left="0" w:firstLine="633"/>
        <w:jc w:val="both"/>
        <w:rPr>
          <w:rFonts w:ascii="Times New Roman" w:eastAsia="Times New Roman" w:hAnsi="Times New Roman" w:cs="Times New Roman"/>
          <w:bCs/>
          <w:color w:val="000000"/>
          <w:sz w:val="24"/>
          <w:szCs w:val="24"/>
          <w:lang w:val="bg-BG" w:eastAsia="en-GB"/>
        </w:rPr>
      </w:pPr>
    </w:p>
    <w:p w14:paraId="4D876203" w14:textId="5DC7DBE0" w:rsidR="00D969C4" w:rsidRDefault="00D969C4" w:rsidP="00F17AF6">
      <w:pPr>
        <w:pStyle w:val="ListParagraph"/>
        <w:spacing w:after="0" w:line="360" w:lineRule="auto"/>
        <w:ind w:left="0" w:firstLine="633"/>
        <w:jc w:val="both"/>
        <w:rPr>
          <w:rFonts w:ascii="Times New Roman" w:eastAsia="Times New Roman" w:hAnsi="Times New Roman" w:cs="Times New Roman"/>
          <w:bCs/>
          <w:color w:val="000000"/>
          <w:sz w:val="24"/>
          <w:szCs w:val="24"/>
          <w:lang w:val="bg-BG" w:eastAsia="en-GB"/>
        </w:rPr>
      </w:pPr>
    </w:p>
    <w:p w14:paraId="115A89DB" w14:textId="2255A38A" w:rsidR="00951C50" w:rsidRDefault="00951C50" w:rsidP="00951C50">
      <w:pPr>
        <w:pStyle w:val="IntenseQuote"/>
        <w:ind w:left="862" w:right="862"/>
        <w:outlineLvl w:val="0"/>
        <w:rPr>
          <w:rFonts w:ascii="Times New Roman" w:hAnsi="Times New Roman" w:cs="Times New Roman"/>
          <w:b/>
          <w:bCs/>
          <w:color w:val="6B911C" w:themeColor="accent1" w:themeShade="BF"/>
          <w:sz w:val="28"/>
          <w:szCs w:val="28"/>
          <w:lang w:val="bg-BG"/>
        </w:rPr>
      </w:pPr>
      <w:r w:rsidRPr="00AE4DDC">
        <w:rPr>
          <w:rFonts w:ascii="Times New Roman" w:hAnsi="Times New Roman" w:cs="Times New Roman"/>
          <w:b/>
          <w:bCs/>
          <w:color w:val="6B911C" w:themeColor="accent1" w:themeShade="BF"/>
          <w:sz w:val="28"/>
          <w:szCs w:val="28"/>
          <w:lang w:val="bg-BG"/>
        </w:rPr>
        <w:lastRenderedPageBreak/>
        <w:t xml:space="preserve">  </w:t>
      </w:r>
      <w:bookmarkStart w:id="34" w:name="_Toc126592078"/>
      <w:r>
        <w:rPr>
          <w:rFonts w:ascii="Times New Roman" w:hAnsi="Times New Roman" w:cs="Times New Roman"/>
          <w:b/>
          <w:bCs/>
          <w:color w:val="6B911C" w:themeColor="accent1" w:themeShade="BF"/>
          <w:sz w:val="28"/>
          <w:szCs w:val="28"/>
          <w:lang w:val="bg-BG"/>
        </w:rPr>
        <w:t xml:space="preserve">ІІ. </w:t>
      </w:r>
      <w:r w:rsidRPr="00AE4DDC">
        <w:rPr>
          <w:rFonts w:ascii="Times New Roman" w:hAnsi="Times New Roman" w:cs="Times New Roman"/>
          <w:b/>
          <w:bCs/>
          <w:color w:val="6B911C" w:themeColor="accent1" w:themeShade="BF"/>
          <w:sz w:val="28"/>
          <w:szCs w:val="28"/>
          <w:lang w:val="bg-BG"/>
        </w:rPr>
        <w:t xml:space="preserve">Анализ на </w:t>
      </w:r>
      <w:r>
        <w:rPr>
          <w:rFonts w:ascii="Times New Roman" w:hAnsi="Times New Roman" w:cs="Times New Roman"/>
          <w:b/>
          <w:bCs/>
          <w:color w:val="6B911C" w:themeColor="accent1" w:themeShade="BF"/>
          <w:sz w:val="28"/>
          <w:szCs w:val="28"/>
          <w:lang w:val="bg-BG"/>
        </w:rPr>
        <w:t xml:space="preserve">основните </w:t>
      </w:r>
      <w:r w:rsidRPr="00AE4DDC">
        <w:rPr>
          <w:rFonts w:ascii="Times New Roman" w:hAnsi="Times New Roman" w:cs="Times New Roman"/>
          <w:b/>
          <w:bCs/>
          <w:color w:val="6B911C" w:themeColor="accent1" w:themeShade="BF"/>
          <w:sz w:val="28"/>
          <w:szCs w:val="28"/>
          <w:lang w:val="bg-BG"/>
        </w:rPr>
        <w:t>екологичн</w:t>
      </w:r>
      <w:r>
        <w:rPr>
          <w:rFonts w:ascii="Times New Roman" w:hAnsi="Times New Roman" w:cs="Times New Roman"/>
          <w:b/>
          <w:bCs/>
          <w:color w:val="6B911C" w:themeColor="accent1" w:themeShade="BF"/>
          <w:sz w:val="28"/>
          <w:szCs w:val="28"/>
          <w:lang w:val="bg-BG"/>
        </w:rPr>
        <w:t xml:space="preserve">и проблеми в община Гълъбово </w:t>
      </w:r>
      <w:r w:rsidRPr="00AE4DDC">
        <w:rPr>
          <w:rFonts w:ascii="Times New Roman" w:hAnsi="Times New Roman" w:cs="Times New Roman"/>
          <w:b/>
          <w:bCs/>
          <w:color w:val="6B911C" w:themeColor="accent1" w:themeShade="BF"/>
          <w:sz w:val="28"/>
          <w:szCs w:val="28"/>
          <w:lang w:val="bg-BG"/>
        </w:rPr>
        <w:t>(</w:t>
      </w:r>
      <w:r>
        <w:rPr>
          <w:rFonts w:ascii="Times New Roman" w:hAnsi="Times New Roman" w:cs="Times New Roman"/>
          <w:b/>
          <w:bCs/>
          <w:color w:val="6B911C" w:themeColor="accent1" w:themeShade="BF"/>
          <w:sz w:val="28"/>
          <w:szCs w:val="28"/>
          <w:lang w:val="bg-BG"/>
        </w:rPr>
        <w:t>налични замърсявания и антропогенни въздействия върху компонентите на околната среда)</w:t>
      </w:r>
      <w:bookmarkEnd w:id="34"/>
    </w:p>
    <w:p w14:paraId="2203A5A3" w14:textId="78493200" w:rsidR="00235D70" w:rsidRPr="004E32B8" w:rsidRDefault="003D3834" w:rsidP="00C36D43">
      <w:pPr>
        <w:shd w:val="clear" w:color="auto" w:fill="92D050"/>
        <w:spacing w:after="0" w:line="360" w:lineRule="auto"/>
        <w:jc w:val="center"/>
        <w:outlineLvl w:val="1"/>
        <w:rPr>
          <w:rFonts w:ascii="Times New Roman" w:hAnsi="Times New Roman" w:cs="Times New Roman"/>
          <w:b/>
          <w:bCs/>
          <w:sz w:val="24"/>
          <w:szCs w:val="24"/>
          <w:lang w:val="bg-BG"/>
        </w:rPr>
      </w:pPr>
      <w:bookmarkStart w:id="35" w:name="_Toc126592079"/>
      <w:bookmarkStart w:id="36" w:name="_Hlk122440537"/>
      <w:r>
        <w:rPr>
          <w:rFonts w:ascii="Times New Roman" w:hAnsi="Times New Roman" w:cs="Times New Roman"/>
          <w:b/>
          <w:bCs/>
          <w:sz w:val="24"/>
          <w:szCs w:val="24"/>
          <w:lang w:val="bg-BG"/>
        </w:rPr>
        <w:t>ІІ.</w:t>
      </w:r>
      <w:r w:rsidR="00235D70" w:rsidRPr="004E32B8">
        <w:rPr>
          <w:rFonts w:ascii="Times New Roman" w:hAnsi="Times New Roman" w:cs="Times New Roman"/>
          <w:b/>
          <w:bCs/>
          <w:sz w:val="24"/>
          <w:szCs w:val="24"/>
          <w:lang w:val="bg-BG"/>
        </w:rPr>
        <w:t xml:space="preserve">1. Проблеми, свързани с </w:t>
      </w:r>
      <w:r w:rsidR="00BA7C9D" w:rsidRPr="004E32B8">
        <w:rPr>
          <w:rFonts w:ascii="Times New Roman" w:hAnsi="Times New Roman" w:cs="Times New Roman"/>
          <w:b/>
          <w:bCs/>
          <w:sz w:val="24"/>
          <w:szCs w:val="24"/>
          <w:lang w:val="bg-BG"/>
        </w:rPr>
        <w:t>инфраструктурата в общината</w:t>
      </w:r>
      <w:bookmarkEnd w:id="35"/>
    </w:p>
    <w:p w14:paraId="2537F73C" w14:textId="77777777" w:rsidR="003D3834" w:rsidRDefault="003D3834" w:rsidP="00D4726A">
      <w:pPr>
        <w:spacing w:after="0" w:line="360" w:lineRule="auto"/>
        <w:ind w:firstLine="720"/>
        <w:jc w:val="both"/>
        <w:rPr>
          <w:rFonts w:ascii="Times New Roman" w:hAnsi="Times New Roman" w:cs="Times New Roman"/>
          <w:b/>
          <w:bCs/>
          <w:i/>
          <w:iCs/>
          <w:sz w:val="24"/>
          <w:szCs w:val="24"/>
          <w:lang w:val="bg-BG"/>
        </w:rPr>
      </w:pPr>
    </w:p>
    <w:p w14:paraId="7C9CC421" w14:textId="5781AF89" w:rsidR="00D4726A" w:rsidRPr="00D4726A" w:rsidRDefault="00D4726A" w:rsidP="00D4726A">
      <w:pPr>
        <w:spacing w:after="0" w:line="360" w:lineRule="auto"/>
        <w:ind w:firstLine="720"/>
        <w:jc w:val="both"/>
        <w:rPr>
          <w:rFonts w:ascii="Times New Roman" w:hAnsi="Times New Roman" w:cs="Times New Roman"/>
          <w:b/>
          <w:bCs/>
          <w:i/>
          <w:iCs/>
          <w:sz w:val="24"/>
          <w:szCs w:val="24"/>
          <w:lang w:val="bg-BG"/>
        </w:rPr>
      </w:pPr>
      <w:r w:rsidRPr="00D4726A">
        <w:rPr>
          <w:rFonts w:ascii="Times New Roman" w:hAnsi="Times New Roman" w:cs="Times New Roman"/>
          <w:b/>
          <w:bCs/>
          <w:i/>
          <w:iCs/>
          <w:sz w:val="24"/>
          <w:szCs w:val="24"/>
          <w:lang w:val="bg-BG"/>
        </w:rPr>
        <w:t>Водопроводна мрежа</w:t>
      </w:r>
    </w:p>
    <w:p w14:paraId="4268D4FC" w14:textId="28FFE910" w:rsidR="00D4726A" w:rsidRPr="001723A9" w:rsidRDefault="00D4726A" w:rsidP="00D4726A">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Като цяло, водопроводната мрежа е </w:t>
      </w:r>
      <w:r w:rsidRPr="00280D06">
        <w:rPr>
          <w:rFonts w:ascii="Times New Roman" w:hAnsi="Times New Roman" w:cs="Times New Roman"/>
          <w:sz w:val="24"/>
          <w:szCs w:val="24"/>
          <w:lang w:val="bg-BG"/>
        </w:rPr>
        <w:t>силно амортизиран</w:t>
      </w:r>
      <w:r>
        <w:rPr>
          <w:rFonts w:ascii="Times New Roman" w:hAnsi="Times New Roman" w:cs="Times New Roman"/>
          <w:sz w:val="24"/>
          <w:szCs w:val="24"/>
          <w:lang w:val="bg-BG"/>
        </w:rPr>
        <w:t>а</w:t>
      </w:r>
      <w:r w:rsidRPr="00280D06">
        <w:rPr>
          <w:rFonts w:ascii="Times New Roman" w:hAnsi="Times New Roman" w:cs="Times New Roman"/>
          <w:sz w:val="24"/>
          <w:szCs w:val="24"/>
          <w:lang w:val="bg-BG"/>
        </w:rPr>
        <w:t xml:space="preserve"> и е необходима подмяна на около 70% от вътрешните водопроводи. Експлоатационната възраст и материалът, от който са изработени </w:t>
      </w:r>
      <w:r>
        <w:rPr>
          <w:rFonts w:ascii="Times New Roman" w:hAnsi="Times New Roman" w:cs="Times New Roman"/>
          <w:sz w:val="24"/>
          <w:szCs w:val="24"/>
          <w:lang w:val="bg-BG"/>
        </w:rPr>
        <w:t>(</w:t>
      </w:r>
      <w:r w:rsidRPr="00280D06">
        <w:rPr>
          <w:rFonts w:ascii="Times New Roman" w:hAnsi="Times New Roman" w:cs="Times New Roman"/>
          <w:sz w:val="24"/>
          <w:szCs w:val="24"/>
          <w:lang w:val="bg-BG"/>
        </w:rPr>
        <w:t>етернитови, поцинковани и стоманени тръби</w:t>
      </w:r>
      <w:r>
        <w:rPr>
          <w:rFonts w:ascii="Times New Roman" w:hAnsi="Times New Roman" w:cs="Times New Roman"/>
          <w:sz w:val="24"/>
          <w:szCs w:val="24"/>
          <w:lang w:val="bg-BG"/>
        </w:rPr>
        <w:t>)</w:t>
      </w:r>
      <w:r w:rsidRPr="00280D06">
        <w:rPr>
          <w:rFonts w:ascii="Times New Roman" w:hAnsi="Times New Roman" w:cs="Times New Roman"/>
          <w:sz w:val="24"/>
          <w:szCs w:val="24"/>
          <w:lang w:val="bg-BG"/>
        </w:rPr>
        <w:t>, обуславя</w:t>
      </w:r>
      <w:r>
        <w:rPr>
          <w:rFonts w:ascii="Times New Roman" w:hAnsi="Times New Roman" w:cs="Times New Roman"/>
          <w:sz w:val="24"/>
          <w:szCs w:val="24"/>
          <w:lang w:val="bg-BG"/>
        </w:rPr>
        <w:t>т</w:t>
      </w:r>
      <w:r w:rsidRPr="00280D06">
        <w:rPr>
          <w:rFonts w:ascii="Times New Roman" w:hAnsi="Times New Roman" w:cs="Times New Roman"/>
          <w:sz w:val="24"/>
          <w:szCs w:val="24"/>
          <w:lang w:val="bg-BG"/>
        </w:rPr>
        <w:t xml:space="preserve"> влошеното качество на питейната вода, големи загуби и чести аварии по мрежата.</w:t>
      </w:r>
    </w:p>
    <w:p w14:paraId="4ABFAC40" w14:textId="77777777" w:rsidR="00D4726A" w:rsidRPr="00685B2B" w:rsidRDefault="00D4726A" w:rsidP="00D4726A">
      <w:pPr>
        <w:spacing w:after="0" w:line="360" w:lineRule="auto"/>
        <w:ind w:firstLine="720"/>
        <w:jc w:val="both"/>
        <w:rPr>
          <w:rFonts w:ascii="Times New Roman" w:hAnsi="Times New Roman" w:cs="Times New Roman"/>
          <w:sz w:val="24"/>
          <w:szCs w:val="24"/>
          <w:lang w:val="bg-BG"/>
        </w:rPr>
      </w:pPr>
      <w:r w:rsidRPr="00685B2B">
        <w:rPr>
          <w:rFonts w:ascii="Times New Roman" w:hAnsi="Times New Roman" w:cs="Times New Roman"/>
          <w:sz w:val="24"/>
          <w:szCs w:val="24"/>
          <w:lang w:val="bg-BG"/>
        </w:rPr>
        <w:t xml:space="preserve">На територията на община Гълъбово липсва </w:t>
      </w:r>
      <w:r>
        <w:rPr>
          <w:rFonts w:ascii="Times New Roman" w:hAnsi="Times New Roman" w:cs="Times New Roman"/>
          <w:sz w:val="24"/>
          <w:szCs w:val="24"/>
          <w:lang w:val="bg-BG"/>
        </w:rPr>
        <w:t>пречиствателна станция за питейни води</w:t>
      </w:r>
      <w:r w:rsidRPr="00685B2B">
        <w:rPr>
          <w:rFonts w:ascii="Times New Roman" w:hAnsi="Times New Roman" w:cs="Times New Roman"/>
          <w:sz w:val="24"/>
          <w:szCs w:val="24"/>
          <w:lang w:val="bg-BG"/>
        </w:rPr>
        <w:t>. Всички води се подават към консуматорите след съответно обеззаразяване (основно с хлорни реагенти).</w:t>
      </w:r>
    </w:p>
    <w:p w14:paraId="363FF1E3" w14:textId="232BE094" w:rsidR="00D4726A" w:rsidRPr="00B20981" w:rsidRDefault="00D4726A" w:rsidP="00D4726A">
      <w:pPr>
        <w:spacing w:after="0" w:line="360" w:lineRule="auto"/>
        <w:ind w:firstLine="720"/>
        <w:jc w:val="both"/>
        <w:rPr>
          <w:rFonts w:ascii="Times New Roman" w:hAnsi="Times New Roman" w:cs="Times New Roman"/>
          <w:sz w:val="24"/>
          <w:szCs w:val="24"/>
          <w:lang w:val="bg-BG"/>
        </w:rPr>
      </w:pPr>
      <w:r w:rsidRPr="00B20981">
        <w:rPr>
          <w:rFonts w:ascii="Times New Roman" w:hAnsi="Times New Roman" w:cs="Times New Roman"/>
          <w:sz w:val="24"/>
          <w:szCs w:val="24"/>
          <w:lang w:val="bg-BG"/>
        </w:rPr>
        <w:t xml:space="preserve">Само в град Гълъбово има изградена канализационна мрежа с обща дължина около 47 км и с </w:t>
      </w:r>
      <w:proofErr w:type="spellStart"/>
      <w:r w:rsidRPr="00B20981">
        <w:rPr>
          <w:rFonts w:ascii="Times New Roman" w:hAnsi="Times New Roman" w:cs="Times New Roman"/>
          <w:sz w:val="24"/>
          <w:szCs w:val="24"/>
          <w:lang w:val="bg-BG"/>
        </w:rPr>
        <w:t>ползваемост</w:t>
      </w:r>
      <w:proofErr w:type="spellEnd"/>
      <w:r w:rsidRPr="00B20981">
        <w:rPr>
          <w:rFonts w:ascii="Times New Roman" w:hAnsi="Times New Roman" w:cs="Times New Roman"/>
          <w:sz w:val="24"/>
          <w:szCs w:val="24"/>
          <w:lang w:val="bg-BG"/>
        </w:rPr>
        <w:t xml:space="preserve"> 95%. Тя обхваща около 80% от територията на гр. Гълъбово. Канализационната система е от смесен тип – отвежда битови, промишлени и атмосферни води. Местата на заустване на води в реката са две. </w:t>
      </w:r>
    </w:p>
    <w:p w14:paraId="4E2F54C0" w14:textId="701D0B07" w:rsidR="00D4726A" w:rsidRDefault="00D4726A" w:rsidP="00D4726A">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w:t>
      </w:r>
      <w:r w:rsidRPr="00685B2B">
        <w:rPr>
          <w:rFonts w:ascii="Times New Roman" w:hAnsi="Times New Roman" w:cs="Times New Roman"/>
          <w:sz w:val="24"/>
          <w:szCs w:val="24"/>
          <w:lang w:val="bg-BG"/>
        </w:rPr>
        <w:t>ъв всички останали селища на общината</w:t>
      </w:r>
      <w:r>
        <w:rPr>
          <w:rFonts w:ascii="Times New Roman" w:hAnsi="Times New Roman" w:cs="Times New Roman"/>
          <w:sz w:val="24"/>
          <w:szCs w:val="24"/>
          <w:lang w:val="bg-BG"/>
        </w:rPr>
        <w:t xml:space="preserve"> </w:t>
      </w:r>
      <w:r w:rsidRPr="00685B2B">
        <w:rPr>
          <w:rFonts w:ascii="Times New Roman" w:hAnsi="Times New Roman" w:cs="Times New Roman"/>
          <w:sz w:val="24"/>
          <w:szCs w:val="24"/>
          <w:lang w:val="bg-BG"/>
        </w:rPr>
        <w:t>липс</w:t>
      </w:r>
      <w:r>
        <w:rPr>
          <w:rFonts w:ascii="Times New Roman" w:hAnsi="Times New Roman" w:cs="Times New Roman"/>
          <w:sz w:val="24"/>
          <w:szCs w:val="24"/>
          <w:lang w:val="bg-BG"/>
        </w:rPr>
        <w:t>в</w:t>
      </w:r>
      <w:r w:rsidRPr="00685B2B">
        <w:rPr>
          <w:rFonts w:ascii="Times New Roman" w:hAnsi="Times New Roman" w:cs="Times New Roman"/>
          <w:sz w:val="24"/>
          <w:szCs w:val="24"/>
          <w:lang w:val="bg-BG"/>
        </w:rPr>
        <w:t>а</w:t>
      </w:r>
      <w:r>
        <w:rPr>
          <w:rFonts w:ascii="Times New Roman" w:hAnsi="Times New Roman" w:cs="Times New Roman"/>
          <w:sz w:val="24"/>
          <w:szCs w:val="24"/>
          <w:lang w:val="bg-BG"/>
        </w:rPr>
        <w:t xml:space="preserve"> </w:t>
      </w:r>
      <w:r w:rsidRPr="00685B2B">
        <w:rPr>
          <w:rFonts w:ascii="Times New Roman" w:hAnsi="Times New Roman" w:cs="Times New Roman"/>
          <w:sz w:val="24"/>
          <w:szCs w:val="24"/>
          <w:lang w:val="bg-BG"/>
        </w:rPr>
        <w:t>канализация</w:t>
      </w:r>
      <w:r>
        <w:rPr>
          <w:rFonts w:ascii="Times New Roman" w:hAnsi="Times New Roman" w:cs="Times New Roman"/>
          <w:sz w:val="24"/>
          <w:szCs w:val="24"/>
          <w:lang w:val="bg-BG"/>
        </w:rPr>
        <w:t xml:space="preserve"> и</w:t>
      </w:r>
      <w:r w:rsidRPr="00B20981">
        <w:rPr>
          <w:rFonts w:ascii="Times New Roman" w:hAnsi="Times New Roman" w:cs="Times New Roman"/>
          <w:sz w:val="24"/>
          <w:szCs w:val="24"/>
          <w:lang w:val="bg-BG"/>
        </w:rPr>
        <w:t xml:space="preserve"> пречиствателни съоръжения</w:t>
      </w:r>
      <w:r w:rsidRPr="00685B2B">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което е сериозен проблем, водещ до замърсяване на водите. </w:t>
      </w:r>
    </w:p>
    <w:p w14:paraId="253D047B" w14:textId="65534BF4" w:rsidR="002E27FE" w:rsidRDefault="002E27FE" w:rsidP="00D4726A">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На територията на Общината няма изградена и функционираща нито една ПСОВ.</w:t>
      </w:r>
    </w:p>
    <w:p w14:paraId="4795C6B4" w14:textId="57C4E654" w:rsidR="002E27FE" w:rsidRDefault="002E27FE" w:rsidP="00D4726A">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Липсата на ПСОВ създава сериозен проблем за качеството на вод</w:t>
      </w:r>
      <w:r w:rsidR="00EC318E">
        <w:rPr>
          <w:rFonts w:ascii="Times New Roman" w:hAnsi="Times New Roman" w:cs="Times New Roman"/>
          <w:sz w:val="24"/>
          <w:szCs w:val="24"/>
          <w:lang w:val="bg-BG"/>
        </w:rPr>
        <w:t>ните обекти, попадащи на територията на Община Гълъбово.</w:t>
      </w:r>
    </w:p>
    <w:p w14:paraId="6FEAEB66" w14:textId="77777777" w:rsidR="00D969C4" w:rsidRDefault="00D969C4" w:rsidP="00D4726A">
      <w:pPr>
        <w:spacing w:after="0" w:line="360" w:lineRule="auto"/>
        <w:ind w:firstLine="720"/>
        <w:jc w:val="both"/>
        <w:rPr>
          <w:rFonts w:ascii="Times New Roman" w:hAnsi="Times New Roman" w:cs="Times New Roman"/>
          <w:b/>
          <w:bCs/>
          <w:i/>
          <w:iCs/>
          <w:sz w:val="24"/>
          <w:szCs w:val="24"/>
          <w:lang w:val="bg-BG"/>
        </w:rPr>
      </w:pPr>
    </w:p>
    <w:p w14:paraId="217EF718" w14:textId="5EC969C1" w:rsidR="00D4726A" w:rsidRPr="001723A9" w:rsidRDefault="00D4726A" w:rsidP="00D4726A">
      <w:pPr>
        <w:spacing w:after="0" w:line="360" w:lineRule="auto"/>
        <w:ind w:firstLine="720"/>
        <w:jc w:val="both"/>
        <w:rPr>
          <w:rFonts w:ascii="Times New Roman" w:hAnsi="Times New Roman" w:cs="Times New Roman"/>
          <w:b/>
          <w:bCs/>
          <w:i/>
          <w:iCs/>
          <w:sz w:val="24"/>
          <w:szCs w:val="24"/>
          <w:lang w:val="bg-BG"/>
        </w:rPr>
      </w:pPr>
      <w:r w:rsidRPr="001723A9">
        <w:rPr>
          <w:rFonts w:ascii="Times New Roman" w:hAnsi="Times New Roman" w:cs="Times New Roman"/>
          <w:b/>
          <w:bCs/>
          <w:i/>
          <w:iCs/>
          <w:sz w:val="24"/>
          <w:szCs w:val="24"/>
          <w:lang w:val="bg-BG"/>
        </w:rPr>
        <w:t>Електроснабдяване</w:t>
      </w:r>
    </w:p>
    <w:p w14:paraId="2ED6E961" w14:textId="730D6252" w:rsidR="00D4726A" w:rsidRPr="00A6101A" w:rsidRDefault="00D4726A" w:rsidP="00D4726A">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w:t>
      </w:r>
      <w:r w:rsidRPr="00A6101A">
        <w:rPr>
          <w:rFonts w:ascii="Times New Roman" w:hAnsi="Times New Roman" w:cs="Times New Roman"/>
          <w:sz w:val="24"/>
          <w:szCs w:val="24"/>
          <w:lang w:val="bg-BG"/>
        </w:rPr>
        <w:t>сички населени места на територията на общината</w:t>
      </w:r>
      <w:r>
        <w:rPr>
          <w:rFonts w:ascii="Times New Roman" w:hAnsi="Times New Roman" w:cs="Times New Roman"/>
          <w:sz w:val="24"/>
          <w:szCs w:val="24"/>
          <w:lang w:val="bg-BG"/>
        </w:rPr>
        <w:t xml:space="preserve"> са е</w:t>
      </w:r>
      <w:r w:rsidRPr="00A6101A">
        <w:rPr>
          <w:rFonts w:ascii="Times New Roman" w:hAnsi="Times New Roman" w:cs="Times New Roman"/>
          <w:sz w:val="24"/>
          <w:szCs w:val="24"/>
          <w:lang w:val="bg-BG"/>
        </w:rPr>
        <w:t>лектрифицирани</w:t>
      </w:r>
      <w:r w:rsidR="00EC318E">
        <w:rPr>
          <w:rFonts w:ascii="Times New Roman" w:hAnsi="Times New Roman" w:cs="Times New Roman"/>
          <w:sz w:val="24"/>
          <w:szCs w:val="24"/>
          <w:lang w:val="bg-BG"/>
        </w:rPr>
        <w:t xml:space="preserve"> и няма проблеми, свързани с това</w:t>
      </w:r>
      <w:r>
        <w:rPr>
          <w:rFonts w:ascii="Times New Roman" w:hAnsi="Times New Roman" w:cs="Times New Roman"/>
          <w:sz w:val="24"/>
          <w:szCs w:val="24"/>
          <w:lang w:val="bg-BG"/>
        </w:rPr>
        <w:t>.</w:t>
      </w:r>
    </w:p>
    <w:p w14:paraId="3F4F20B6" w14:textId="38385395" w:rsidR="003D3834" w:rsidRDefault="003D3834" w:rsidP="00235D70">
      <w:pPr>
        <w:rPr>
          <w:lang w:val="bg-BG"/>
        </w:rPr>
      </w:pPr>
    </w:p>
    <w:p w14:paraId="63EB581D" w14:textId="6FDEAF2F" w:rsidR="00D969C4" w:rsidRDefault="00D969C4" w:rsidP="00235D70">
      <w:pPr>
        <w:rPr>
          <w:lang w:val="bg-BG"/>
        </w:rPr>
      </w:pPr>
    </w:p>
    <w:p w14:paraId="4CF390B7" w14:textId="7AB3EA10" w:rsidR="006E4C6B" w:rsidRDefault="006E4C6B" w:rsidP="00235D70">
      <w:pPr>
        <w:rPr>
          <w:lang w:val="bg-BG"/>
        </w:rPr>
      </w:pPr>
    </w:p>
    <w:p w14:paraId="63277247" w14:textId="77777777" w:rsidR="006E4C6B" w:rsidRDefault="006E4C6B" w:rsidP="00235D70">
      <w:pPr>
        <w:rPr>
          <w:lang w:val="bg-BG"/>
        </w:rPr>
      </w:pPr>
    </w:p>
    <w:p w14:paraId="5407CAAA" w14:textId="77777777" w:rsidR="00D969C4" w:rsidRPr="00235D70" w:rsidRDefault="00D969C4" w:rsidP="00235D70">
      <w:pPr>
        <w:rPr>
          <w:lang w:val="bg-BG"/>
        </w:rPr>
      </w:pPr>
    </w:p>
    <w:p w14:paraId="09AF1B4C" w14:textId="0754B3C8" w:rsidR="001527CB" w:rsidRPr="00DB75DD" w:rsidRDefault="003D3834" w:rsidP="00C36D43">
      <w:pPr>
        <w:shd w:val="clear" w:color="auto" w:fill="92D050"/>
        <w:spacing w:after="0" w:line="360" w:lineRule="auto"/>
        <w:jc w:val="center"/>
        <w:outlineLvl w:val="1"/>
        <w:rPr>
          <w:rFonts w:ascii="Times New Roman" w:hAnsi="Times New Roman" w:cs="Times New Roman"/>
          <w:b/>
          <w:bCs/>
          <w:sz w:val="24"/>
          <w:szCs w:val="24"/>
          <w:lang w:val="bg-BG"/>
        </w:rPr>
      </w:pPr>
      <w:bookmarkStart w:id="37" w:name="_Toc126592080"/>
      <w:r>
        <w:rPr>
          <w:rFonts w:ascii="Times New Roman" w:hAnsi="Times New Roman" w:cs="Times New Roman"/>
          <w:b/>
          <w:bCs/>
          <w:sz w:val="24"/>
          <w:szCs w:val="24"/>
          <w:lang w:val="bg-BG"/>
        </w:rPr>
        <w:lastRenderedPageBreak/>
        <w:t>ІІ.</w:t>
      </w:r>
      <w:r w:rsidR="00235D70" w:rsidRPr="00DB75DD">
        <w:rPr>
          <w:rFonts w:ascii="Times New Roman" w:hAnsi="Times New Roman" w:cs="Times New Roman"/>
          <w:b/>
          <w:bCs/>
          <w:sz w:val="24"/>
          <w:szCs w:val="24"/>
          <w:lang w:val="bg-BG"/>
        </w:rPr>
        <w:t>2</w:t>
      </w:r>
      <w:r w:rsidR="001527CB" w:rsidRPr="00DB75DD">
        <w:rPr>
          <w:rFonts w:ascii="Times New Roman" w:hAnsi="Times New Roman" w:cs="Times New Roman"/>
          <w:b/>
          <w:bCs/>
          <w:sz w:val="24"/>
          <w:szCs w:val="24"/>
          <w:lang w:val="bg-BG"/>
        </w:rPr>
        <w:t xml:space="preserve">. </w:t>
      </w:r>
      <w:r w:rsidR="00C852D7" w:rsidRPr="00DB75DD">
        <w:rPr>
          <w:rFonts w:ascii="Times New Roman" w:hAnsi="Times New Roman" w:cs="Times New Roman"/>
          <w:b/>
          <w:bCs/>
          <w:sz w:val="24"/>
          <w:szCs w:val="24"/>
          <w:lang w:val="bg-BG"/>
        </w:rPr>
        <w:t>Проблеми, свързани с качеството на атмосферния въздух</w:t>
      </w:r>
      <w:bookmarkEnd w:id="37"/>
    </w:p>
    <w:p w14:paraId="5EA820FD" w14:textId="77777777" w:rsidR="003D3834" w:rsidRDefault="003D3834" w:rsidP="00DB75DD">
      <w:pPr>
        <w:spacing w:after="0" w:line="360" w:lineRule="auto"/>
        <w:ind w:firstLine="720"/>
        <w:jc w:val="both"/>
        <w:rPr>
          <w:rFonts w:ascii="Times New Roman" w:eastAsia="Calibri" w:hAnsi="Times New Roman" w:cs="Times New Roman"/>
          <w:b/>
          <w:bCs/>
          <w:color w:val="000000"/>
          <w:sz w:val="24"/>
          <w:lang w:val="bg-BG"/>
        </w:rPr>
      </w:pPr>
    </w:p>
    <w:p w14:paraId="6514BE4B" w14:textId="1B81D3D4" w:rsidR="00DB75DD" w:rsidRPr="006A439C" w:rsidRDefault="00DB75DD" w:rsidP="00DB75DD">
      <w:pPr>
        <w:spacing w:after="0" w:line="360" w:lineRule="auto"/>
        <w:ind w:firstLine="720"/>
        <w:jc w:val="both"/>
        <w:rPr>
          <w:rFonts w:ascii="Times New Roman" w:eastAsia="Calibri" w:hAnsi="Times New Roman" w:cs="Times New Roman"/>
          <w:b/>
          <w:bCs/>
          <w:color w:val="000000"/>
          <w:sz w:val="24"/>
          <w:lang w:val="bg-BG"/>
        </w:rPr>
      </w:pPr>
      <w:r w:rsidRPr="006A439C">
        <w:rPr>
          <w:rFonts w:ascii="Times New Roman" w:eastAsia="Calibri" w:hAnsi="Times New Roman" w:cs="Times New Roman"/>
          <w:b/>
          <w:bCs/>
          <w:color w:val="000000"/>
          <w:sz w:val="24"/>
          <w:lang w:val="bg-BG"/>
        </w:rPr>
        <w:t>Замърсяване с ФПЧ</w:t>
      </w:r>
      <w:r w:rsidRPr="006A439C">
        <w:rPr>
          <w:rFonts w:ascii="Times New Roman" w:eastAsia="Calibri" w:hAnsi="Times New Roman" w:cs="Times New Roman"/>
          <w:b/>
          <w:bCs/>
          <w:color w:val="000000"/>
          <w:sz w:val="24"/>
          <w:vertAlign w:val="subscript"/>
          <w:lang w:val="bg-BG"/>
        </w:rPr>
        <w:t>10</w:t>
      </w:r>
    </w:p>
    <w:p w14:paraId="67D53150" w14:textId="77777777" w:rsidR="00DB75DD" w:rsidRPr="006A439C" w:rsidRDefault="00DB75DD" w:rsidP="00DB75DD">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Фините прахови частици, определяни основно като ФПЧ</w:t>
      </w:r>
      <w:r w:rsidRPr="006A439C">
        <w:rPr>
          <w:rFonts w:ascii="Times New Roman" w:eastAsia="Calibri" w:hAnsi="Times New Roman" w:cs="Times New Roman"/>
          <w:color w:val="000000"/>
          <w:sz w:val="24"/>
          <w:vertAlign w:val="subscript"/>
          <w:lang w:val="bg-BG"/>
        </w:rPr>
        <w:t>10</w:t>
      </w:r>
      <w:r w:rsidRPr="006A439C">
        <w:rPr>
          <w:rFonts w:ascii="Times New Roman" w:eastAsia="Calibri" w:hAnsi="Times New Roman" w:cs="Times New Roman"/>
          <w:color w:val="000000"/>
          <w:sz w:val="24"/>
          <w:lang w:val="bg-BG"/>
        </w:rPr>
        <w:t xml:space="preserve"> и ФПЧ</w:t>
      </w:r>
      <w:r w:rsidRPr="006A439C">
        <w:rPr>
          <w:rFonts w:ascii="Times New Roman" w:eastAsia="Calibri" w:hAnsi="Times New Roman" w:cs="Times New Roman"/>
          <w:color w:val="000000"/>
          <w:sz w:val="24"/>
          <w:vertAlign w:val="subscript"/>
          <w:lang w:val="bg-BG"/>
        </w:rPr>
        <w:t>2.5</w:t>
      </w:r>
      <w:r w:rsidRPr="006A439C">
        <w:rPr>
          <w:rFonts w:ascii="Times New Roman" w:eastAsia="Calibri" w:hAnsi="Times New Roman" w:cs="Times New Roman"/>
          <w:color w:val="000000"/>
          <w:sz w:val="24"/>
          <w:lang w:val="bg-BG"/>
        </w:rPr>
        <w:t xml:space="preserve">, представляват пренасяни по въздуха твърди частици, които се задържат за определено време във въздуха, в зависимост от атмосферните условия. </w:t>
      </w:r>
    </w:p>
    <w:p w14:paraId="78D1C3BE" w14:textId="77777777" w:rsidR="00DB75DD" w:rsidRPr="006A439C" w:rsidRDefault="00DB75DD" w:rsidP="00DB75DD">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 xml:space="preserve">Здравният риск от замърсяването на въздуха с прах зависи от размера и химичния състав на суспендираните прахови частици, от адсорбираните на повърхността им други химични съединения, в това число </w:t>
      </w:r>
      <w:proofErr w:type="spellStart"/>
      <w:r w:rsidRPr="006A439C">
        <w:rPr>
          <w:rFonts w:ascii="Times New Roman" w:eastAsia="Calibri" w:hAnsi="Times New Roman" w:cs="Times New Roman"/>
          <w:color w:val="000000"/>
          <w:sz w:val="24"/>
          <w:lang w:val="bg-BG"/>
        </w:rPr>
        <w:t>мутагени</w:t>
      </w:r>
      <w:proofErr w:type="spellEnd"/>
      <w:r w:rsidRPr="006A439C">
        <w:rPr>
          <w:rFonts w:ascii="Times New Roman" w:eastAsia="Calibri" w:hAnsi="Times New Roman" w:cs="Times New Roman"/>
          <w:color w:val="000000"/>
          <w:sz w:val="24"/>
          <w:lang w:val="bg-BG"/>
        </w:rPr>
        <w:t>, ДНК - модулатори и други.</w:t>
      </w:r>
    </w:p>
    <w:p w14:paraId="224F4FA1" w14:textId="77777777" w:rsidR="00DB75DD" w:rsidRPr="006A439C" w:rsidRDefault="00DB75DD" w:rsidP="00DB75DD">
      <w:pPr>
        <w:spacing w:after="0" w:line="360" w:lineRule="auto"/>
        <w:ind w:firstLine="720"/>
        <w:jc w:val="both"/>
        <w:rPr>
          <w:rFonts w:ascii="Times New Roman" w:eastAsia="Calibri" w:hAnsi="Times New Roman" w:cs="Times New Roman"/>
          <w:color w:val="000000"/>
          <w:sz w:val="24"/>
          <w:lang w:val="bg-BG"/>
        </w:rPr>
      </w:pPr>
      <w:r w:rsidRPr="006A439C">
        <w:rPr>
          <w:rFonts w:ascii="Times New Roman" w:eastAsia="Calibri" w:hAnsi="Times New Roman" w:cs="Times New Roman"/>
          <w:color w:val="000000"/>
          <w:sz w:val="24"/>
          <w:lang w:val="bg-BG"/>
        </w:rPr>
        <w:t>По-големите частици обикновено се задържат от лигавицата на носа и гърлото и впоследствие се изхвърлят от организма. Най-опасни за здравето са частиците с диаметър по-малък от 10 микрона. Те са толкова малки, че достигат до по-ниските отдели на дихателната система и предизвикват увреждане на тъканите в белия дроб. Натрупването на определено количество частици предизвиква постоянно дразнене на дихателните органи, като става причина за хронични заболявания на дихателната система или предизвиква допълнително усложнения, ако човек вече страда от такива заболявания.</w:t>
      </w:r>
    </w:p>
    <w:p w14:paraId="57AE93DA" w14:textId="77777777" w:rsidR="00DB75DD" w:rsidRPr="006A439C" w:rsidRDefault="00DB75DD" w:rsidP="00DB75DD">
      <w:pPr>
        <w:spacing w:after="0" w:line="360" w:lineRule="auto"/>
        <w:ind w:firstLine="720"/>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lang w:val="bg-BG"/>
        </w:rPr>
        <w:t xml:space="preserve">За ограничаване на замърсяването на въздуха с прахови частици и предотвратяване на негативното въздействие върху човешкото здраве, съгласно </w:t>
      </w:r>
      <w:r w:rsidRPr="006A439C">
        <w:rPr>
          <w:rFonts w:ascii="Times New Roman" w:eastAsia="Calibri" w:hAnsi="Times New Roman" w:cs="Times New Roman"/>
          <w:color w:val="000000"/>
          <w:sz w:val="24"/>
          <w:szCs w:val="24"/>
          <w:lang w:val="bg-BG"/>
        </w:rPr>
        <w:t>Приложение 1 към чл.3 от Наредба №12 от 15 юли 2010 г., Таблица 2, са определени норми за концентрациите на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и ФПЧ</w:t>
      </w:r>
      <w:r w:rsidRPr="006A439C">
        <w:rPr>
          <w:rFonts w:ascii="Times New Roman" w:eastAsia="Calibri" w:hAnsi="Times New Roman" w:cs="Times New Roman"/>
          <w:color w:val="000000"/>
          <w:sz w:val="24"/>
          <w:szCs w:val="24"/>
          <w:vertAlign w:val="subscript"/>
          <w:lang w:val="bg-BG"/>
        </w:rPr>
        <w:t>2.5</w:t>
      </w:r>
      <w:r w:rsidRPr="006A439C">
        <w:rPr>
          <w:rFonts w:ascii="Times New Roman" w:eastAsia="Calibri" w:hAnsi="Times New Roman" w:cs="Times New Roman"/>
          <w:color w:val="000000"/>
          <w:sz w:val="24"/>
          <w:szCs w:val="24"/>
          <w:lang w:val="bg-BG"/>
        </w:rPr>
        <w:t xml:space="preserve"> в атмосферния въздух.</w:t>
      </w:r>
    </w:p>
    <w:p w14:paraId="5F6AED28" w14:textId="77777777" w:rsidR="00DB75DD" w:rsidRPr="006A439C" w:rsidRDefault="00DB75DD" w:rsidP="00DB75DD">
      <w:pPr>
        <w:spacing w:after="0" w:line="360" w:lineRule="auto"/>
        <w:ind w:firstLine="680"/>
        <w:rPr>
          <w:rFonts w:ascii="Times New Roman" w:eastAsia="Calibri" w:hAnsi="Times New Roman" w:cs="Times New Roman"/>
          <w:color w:val="000000"/>
          <w:sz w:val="24"/>
          <w:szCs w:val="24"/>
          <w:shd w:val="clear" w:color="auto" w:fill="FEFEFE"/>
          <w:lang w:val="bg-BG"/>
        </w:rPr>
      </w:pPr>
      <w:r w:rsidRPr="006A439C">
        <w:rPr>
          <w:rFonts w:ascii="Times New Roman" w:eastAsia="Calibri" w:hAnsi="Times New Roman" w:cs="Times New Roman"/>
          <w:color w:val="000000"/>
          <w:sz w:val="24"/>
          <w:szCs w:val="24"/>
          <w:lang w:val="bg-BG"/>
        </w:rPr>
        <w:t>Съгласно Приложение 1 към чл.3 от Наредба №12 от 15 юли 2010 г., Таблица 2, за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са определени норми:</w:t>
      </w:r>
      <w:r w:rsidRPr="006A439C">
        <w:rPr>
          <w:rFonts w:ascii="Times New Roman" w:eastAsia="Calibri" w:hAnsi="Times New Roman" w:cs="Times New Roman"/>
          <w:color w:val="000000"/>
          <w:sz w:val="24"/>
          <w:szCs w:val="24"/>
          <w:shd w:val="clear" w:color="auto" w:fill="FEFEFE"/>
          <w:lang w:val="bg-BG"/>
        </w:rPr>
        <w:t xml:space="preserve"> </w:t>
      </w:r>
    </w:p>
    <w:p w14:paraId="24190501" w14:textId="77777777" w:rsidR="00DB75DD" w:rsidRPr="006A439C" w:rsidRDefault="00DB75DD" w:rsidP="00DB75DD">
      <w:pPr>
        <w:numPr>
          <w:ilvl w:val="0"/>
          <w:numId w:val="24"/>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средноденонощна норма за опазване на човешкото здраве (СДН) – 50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xml:space="preserve"> (не трябва да бъде превишавана повече от 35 пъти в рамките на една календарна година); </w:t>
      </w:r>
    </w:p>
    <w:p w14:paraId="6EE1B94C" w14:textId="77777777" w:rsidR="00DB75DD" w:rsidRPr="006A439C" w:rsidRDefault="00DB75DD" w:rsidP="00DB75DD">
      <w:pPr>
        <w:numPr>
          <w:ilvl w:val="0"/>
          <w:numId w:val="24"/>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средногодишна норма за опазване на човешкото здраве (СГН)  – 40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sz w:val="24"/>
          <w:szCs w:val="24"/>
          <w:lang w:val="bg-BG"/>
        </w:rPr>
        <w:t>.</w:t>
      </w:r>
    </w:p>
    <w:p w14:paraId="648E92D1" w14:textId="77777777" w:rsidR="00DB75DD" w:rsidRPr="006A439C" w:rsidRDefault="00DB75DD" w:rsidP="00DB75DD">
      <w:pPr>
        <w:spacing w:after="0" w:line="360" w:lineRule="auto"/>
        <w:ind w:firstLine="680"/>
        <w:rPr>
          <w:rFonts w:ascii="Times New Roman" w:eastAsia="Calibri" w:hAnsi="Times New Roman" w:cs="Times New Roman"/>
          <w:color w:val="000000"/>
          <w:sz w:val="24"/>
          <w:szCs w:val="24"/>
          <w:shd w:val="clear" w:color="auto" w:fill="FEFEFE"/>
          <w:lang w:val="bg-BG"/>
        </w:rPr>
      </w:pPr>
      <w:r w:rsidRPr="006A439C">
        <w:rPr>
          <w:rFonts w:ascii="Times New Roman" w:eastAsia="Calibri" w:hAnsi="Times New Roman" w:cs="Times New Roman"/>
          <w:color w:val="000000"/>
          <w:sz w:val="24"/>
          <w:szCs w:val="24"/>
          <w:lang w:val="bg-BG"/>
        </w:rPr>
        <w:t>Съгласно Приложение 1 към чл.3 от Наредба №12 от 15 юли 2010 г., Таблица 2, за ФПЧ</w:t>
      </w:r>
      <w:r w:rsidRPr="006A439C">
        <w:rPr>
          <w:rFonts w:ascii="Times New Roman" w:eastAsia="Calibri" w:hAnsi="Times New Roman" w:cs="Times New Roman"/>
          <w:color w:val="000000"/>
          <w:sz w:val="24"/>
          <w:szCs w:val="24"/>
          <w:vertAlign w:val="subscript"/>
          <w:lang w:val="bg-BG"/>
        </w:rPr>
        <w:t>2.5</w:t>
      </w:r>
      <w:r w:rsidRPr="006A439C">
        <w:rPr>
          <w:rFonts w:ascii="Times New Roman" w:eastAsia="Calibri" w:hAnsi="Times New Roman" w:cs="Times New Roman"/>
          <w:color w:val="000000"/>
          <w:sz w:val="24"/>
          <w:szCs w:val="24"/>
          <w:lang w:val="bg-BG"/>
        </w:rPr>
        <w:t xml:space="preserve"> са определени следните норми:</w:t>
      </w:r>
      <w:r w:rsidRPr="006A439C">
        <w:rPr>
          <w:rFonts w:ascii="Times New Roman" w:eastAsia="Calibri" w:hAnsi="Times New Roman" w:cs="Times New Roman"/>
          <w:color w:val="000000"/>
          <w:sz w:val="24"/>
          <w:szCs w:val="24"/>
          <w:shd w:val="clear" w:color="auto" w:fill="FEFEFE"/>
          <w:lang w:val="bg-BG"/>
        </w:rPr>
        <w:t xml:space="preserve"> </w:t>
      </w:r>
    </w:p>
    <w:p w14:paraId="4CA33FA8" w14:textId="77777777" w:rsidR="00DB75DD" w:rsidRPr="006A439C" w:rsidRDefault="00DB75DD" w:rsidP="00DB75DD">
      <w:pPr>
        <w:numPr>
          <w:ilvl w:val="0"/>
          <w:numId w:val="25"/>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средногодишна норма (СГН) за опазване на човешкото здраве– 20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sz w:val="24"/>
          <w:szCs w:val="24"/>
          <w:lang w:val="bg-BG"/>
        </w:rPr>
        <w:t>.</w:t>
      </w:r>
    </w:p>
    <w:p w14:paraId="2DCDE0CE" w14:textId="77777777" w:rsidR="00DB75DD" w:rsidRPr="006A439C" w:rsidRDefault="00DB75DD" w:rsidP="00DB75DD">
      <w:pPr>
        <w:spacing w:after="0" w:line="360" w:lineRule="auto"/>
        <w:ind w:firstLine="720"/>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Замърсяването с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продължава да бъде основен проблем за качеството на атмосферния въздух в повечето общини в страната и процентът на населението, </w:t>
      </w:r>
      <w:r w:rsidRPr="006A439C">
        <w:rPr>
          <w:rFonts w:ascii="Times New Roman" w:eastAsia="Calibri" w:hAnsi="Times New Roman" w:cs="Times New Roman"/>
          <w:color w:val="000000"/>
          <w:sz w:val="24"/>
          <w:szCs w:val="24"/>
          <w:lang w:val="bg-BG"/>
        </w:rPr>
        <w:lastRenderedPageBreak/>
        <w:t>живеещо при нива на замърсяване с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над допустимите норми е много висок – над 60% за 2021 г.</w:t>
      </w:r>
    </w:p>
    <w:p w14:paraId="4E361155"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Замърсяването с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има ясно изразен сезонен характер. Превишенията на нормата за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се наблюдават предимно през зимния период, поради използване на твърди горива в битовото отопление, в допълнение към целогодишните емисии от транспортните средства. </w:t>
      </w:r>
    </w:p>
    <w:p w14:paraId="0B43C332"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 Допълнителен принос към замърсяването на атмосферния въздух с прахови частици оказва и влиянието на неблагоприятните климатични условия като наличие на дни с мъгли, продължителното време с ниска скорост на вятъра и продължителни засушавания, които затрудняват бързото разсейване на натрупаните твърди частици в атмосферния въздух.</w:t>
      </w:r>
    </w:p>
    <w:p w14:paraId="37906BD4" w14:textId="77777777" w:rsidR="005824D2" w:rsidRDefault="005824D2" w:rsidP="00DB75DD">
      <w:pPr>
        <w:spacing w:line="360" w:lineRule="auto"/>
        <w:ind w:firstLine="720"/>
        <w:contextualSpacing/>
        <w:jc w:val="both"/>
        <w:rPr>
          <w:rFonts w:ascii="Times New Roman" w:eastAsia="Calibri" w:hAnsi="Times New Roman" w:cs="Times New Roman"/>
          <w:color w:val="000000"/>
          <w:sz w:val="24"/>
          <w:szCs w:val="24"/>
          <w:lang w:val="bg-BG"/>
        </w:rPr>
      </w:pPr>
    </w:p>
    <w:p w14:paraId="41A41C6C" w14:textId="16362E06"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В следващите таблици може да се види и тенденцията на регистрираните резултати и брой превишения в пункт за мониторинг- АИС- гр. Гълъбово за периода от началото на 2021 г. до края на третото тримесечие на 2022 г. (01.2021-09.2022 г.):</w:t>
      </w:r>
    </w:p>
    <w:p w14:paraId="4FE32B1B" w14:textId="77777777" w:rsidR="00DB75DD" w:rsidRPr="006A439C" w:rsidRDefault="00DB75DD" w:rsidP="00DB75DD">
      <w:pPr>
        <w:spacing w:line="360" w:lineRule="auto"/>
        <w:contextualSpacing/>
        <w:jc w:val="both"/>
        <w:rPr>
          <w:rFonts w:ascii="Times New Roman" w:eastAsia="Calibri" w:hAnsi="Times New Roman" w:cs="Times New Roman"/>
          <w:color w:val="000000"/>
          <w:sz w:val="24"/>
          <w:szCs w:val="24"/>
          <w:lang w:val="bg-BG"/>
        </w:rPr>
      </w:pPr>
    </w:p>
    <w:p w14:paraId="58F99CC6" w14:textId="77777777" w:rsidR="00DB75DD" w:rsidRDefault="00DB75DD" w:rsidP="00DB75DD">
      <w:pPr>
        <w:spacing w:line="276" w:lineRule="auto"/>
        <w:contextualSpacing/>
        <w:jc w:val="center"/>
        <w:rPr>
          <w:rFonts w:ascii="Times New Roman" w:eastAsia="Calibri" w:hAnsi="Times New Roman" w:cs="Times New Roman"/>
          <w:b/>
          <w:bCs/>
          <w:color w:val="000000"/>
          <w:sz w:val="24"/>
          <w:szCs w:val="24"/>
          <w:lang w:val="bg-BG"/>
        </w:rPr>
      </w:pPr>
      <w:r w:rsidRPr="006A439C">
        <w:rPr>
          <w:rFonts w:ascii="Times New Roman" w:eastAsia="Calibri" w:hAnsi="Times New Roman" w:cs="Times New Roman"/>
          <w:b/>
          <w:bCs/>
          <w:color w:val="000000"/>
          <w:sz w:val="24"/>
          <w:szCs w:val="24"/>
          <w:lang w:val="bg-BG"/>
        </w:rPr>
        <w:t>Данни за регистрираните концентрации на ФПЧ</w:t>
      </w:r>
      <w:r w:rsidRPr="006A439C">
        <w:rPr>
          <w:rFonts w:ascii="Times New Roman" w:eastAsia="Calibri" w:hAnsi="Times New Roman" w:cs="Times New Roman"/>
          <w:b/>
          <w:bCs/>
          <w:color w:val="000000"/>
          <w:sz w:val="24"/>
          <w:szCs w:val="24"/>
          <w:vertAlign w:val="subscript"/>
          <w:lang w:val="bg-BG"/>
        </w:rPr>
        <w:t>10</w:t>
      </w:r>
      <w:r w:rsidRPr="006A439C">
        <w:rPr>
          <w:rFonts w:ascii="Times New Roman" w:eastAsia="Calibri" w:hAnsi="Times New Roman" w:cs="Times New Roman"/>
          <w:b/>
          <w:bCs/>
          <w:color w:val="000000"/>
          <w:sz w:val="24"/>
          <w:szCs w:val="24"/>
          <w:lang w:val="bg-BG"/>
        </w:rPr>
        <w:t>- пункт АИС-гр. Гълъбово</w:t>
      </w:r>
    </w:p>
    <w:p w14:paraId="7B003C55" w14:textId="77777777" w:rsidR="00DB75DD" w:rsidRPr="006A439C" w:rsidRDefault="00DB75DD" w:rsidP="00DB75DD">
      <w:pPr>
        <w:spacing w:line="276" w:lineRule="auto"/>
        <w:contextualSpacing/>
        <w:jc w:val="center"/>
        <w:rPr>
          <w:rFonts w:ascii="Times New Roman" w:eastAsia="Calibri" w:hAnsi="Times New Roman" w:cs="Times New Roman"/>
          <w:b/>
          <w:bCs/>
          <w:color w:val="000000"/>
          <w:sz w:val="24"/>
          <w:szCs w:val="24"/>
          <w:lang w:val="bg-BG"/>
        </w:rPr>
      </w:pPr>
    </w:p>
    <w:tbl>
      <w:tblPr>
        <w:tblStyle w:val="TableGrid111"/>
        <w:tblW w:w="8925" w:type="dxa"/>
        <w:tblInd w:w="0" w:type="dxa"/>
        <w:tblLayout w:type="fixed"/>
        <w:tblLook w:val="04A0" w:firstRow="1" w:lastRow="0" w:firstColumn="1" w:lastColumn="0" w:noHBand="0" w:noVBand="1"/>
      </w:tblPr>
      <w:tblGrid>
        <w:gridCol w:w="2267"/>
        <w:gridCol w:w="2690"/>
        <w:gridCol w:w="1984"/>
        <w:gridCol w:w="1984"/>
      </w:tblGrid>
      <w:tr w:rsidR="00DB75DD" w:rsidRPr="0081375A" w14:paraId="40BD9D23" w14:textId="77777777" w:rsidTr="004D0B34">
        <w:trPr>
          <w:trHeight w:hRule="exact" w:val="1570"/>
        </w:trPr>
        <w:tc>
          <w:tcPr>
            <w:tcW w:w="2267"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53177201"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Период</w:t>
            </w:r>
          </w:p>
        </w:tc>
        <w:tc>
          <w:tcPr>
            <w:tcW w:w="2690"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457D6435"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Максимална средноденонощна концентрация ФПЧ</w:t>
            </w:r>
            <w:r w:rsidRPr="006A439C">
              <w:rPr>
                <w:rFonts w:eastAsia="Times New Roman"/>
                <w:b/>
                <w:iCs/>
                <w:vertAlign w:val="subscript"/>
                <w:lang w:val="bg-BG"/>
              </w:rPr>
              <w:t xml:space="preserve">10,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p w14:paraId="767A28E8"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 xml:space="preserve">(норма- 50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p>
        </w:tc>
        <w:tc>
          <w:tcPr>
            <w:tcW w:w="1984" w:type="dxa"/>
            <w:tcBorders>
              <w:top w:val="single" w:sz="4" w:space="0" w:color="auto"/>
              <w:left w:val="single" w:sz="4" w:space="0" w:color="auto"/>
              <w:bottom w:val="single" w:sz="4" w:space="0" w:color="auto"/>
              <w:right w:val="single" w:sz="4" w:space="0" w:color="auto"/>
            </w:tcBorders>
            <w:shd w:val="clear" w:color="auto" w:fill="D4ECA1" w:themeFill="accent1" w:themeFillTint="66"/>
          </w:tcPr>
          <w:p w14:paraId="47803C73"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Средна концентрация ФПЧ</w:t>
            </w:r>
            <w:r w:rsidRPr="006A439C">
              <w:rPr>
                <w:rFonts w:eastAsia="Times New Roman"/>
                <w:b/>
                <w:iCs/>
                <w:vertAlign w:val="subscript"/>
                <w:lang w:val="bg-BG"/>
              </w:rPr>
              <w:t>10</w:t>
            </w:r>
          </w:p>
          <w:p w14:paraId="1D9BDE79" w14:textId="77777777" w:rsidR="00DB75DD" w:rsidRPr="006A439C" w:rsidRDefault="00DB75DD" w:rsidP="004D0B34">
            <w:pPr>
              <w:spacing w:line="276" w:lineRule="auto"/>
              <w:jc w:val="center"/>
              <w:rPr>
                <w:rFonts w:eastAsia="Times New Roman"/>
                <w:b/>
                <w:iCs/>
                <w:lang w:val="bg-BG"/>
              </w:rPr>
            </w:pPr>
          </w:p>
        </w:tc>
        <w:tc>
          <w:tcPr>
            <w:tcW w:w="1984"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7FB28180"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Брой превишавания</w:t>
            </w:r>
          </w:p>
          <w:p w14:paraId="7E1EF884"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 xml:space="preserve">(допустими 35 бр. </w:t>
            </w:r>
          </w:p>
          <w:p w14:paraId="0530EB40"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на година)</w:t>
            </w:r>
          </w:p>
        </w:tc>
      </w:tr>
      <w:tr w:rsidR="00DB75DD" w:rsidRPr="006A439C" w14:paraId="3843A19D" w14:textId="77777777" w:rsidTr="004D0B34">
        <w:trPr>
          <w:trHeight w:val="413"/>
        </w:trPr>
        <w:tc>
          <w:tcPr>
            <w:tcW w:w="2267" w:type="dxa"/>
            <w:tcBorders>
              <w:top w:val="single" w:sz="4" w:space="0" w:color="auto"/>
              <w:left w:val="single" w:sz="4" w:space="0" w:color="auto"/>
              <w:bottom w:val="single" w:sz="4" w:space="0" w:color="auto"/>
              <w:right w:val="single" w:sz="4" w:space="0" w:color="auto"/>
            </w:tcBorders>
            <w:hideMark/>
          </w:tcPr>
          <w:p w14:paraId="45422BF8"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Януари-Март</w:t>
            </w:r>
          </w:p>
          <w:p w14:paraId="169DA449"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38B43A2B" w14:textId="77777777" w:rsidR="00DB75DD" w:rsidRPr="006A439C" w:rsidRDefault="00DB75DD" w:rsidP="004D0B34">
            <w:pPr>
              <w:spacing w:line="276" w:lineRule="auto"/>
              <w:jc w:val="center"/>
              <w:rPr>
                <w:rFonts w:eastAsia="Times New Roman"/>
                <w:lang w:val="bg-BG"/>
              </w:rPr>
            </w:pPr>
            <w:r w:rsidRPr="006A439C">
              <w:t>50.7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5285F8E" w14:textId="77777777" w:rsidR="00DB75DD" w:rsidRPr="006A439C" w:rsidRDefault="00DB75DD" w:rsidP="004D0B34">
            <w:pPr>
              <w:spacing w:line="276" w:lineRule="auto"/>
              <w:jc w:val="center"/>
              <w:rPr>
                <w:rFonts w:eastAsia="Times New Roman"/>
                <w:lang w:val="bg-BG"/>
              </w:rPr>
            </w:pPr>
            <w:r w:rsidRPr="006A439C">
              <w:t>32.97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8E6C5EB" w14:textId="77777777" w:rsidR="00DB75DD" w:rsidRPr="006A439C" w:rsidRDefault="00DB75DD" w:rsidP="004D0B34">
            <w:pPr>
              <w:spacing w:line="276" w:lineRule="auto"/>
              <w:jc w:val="center"/>
              <w:rPr>
                <w:rFonts w:eastAsia="Times New Roman"/>
                <w:lang w:val="bg-BG"/>
              </w:rPr>
            </w:pPr>
            <w:r w:rsidRPr="006A439C">
              <w:t>4</w:t>
            </w:r>
          </w:p>
        </w:tc>
      </w:tr>
      <w:tr w:rsidR="00DB75DD" w:rsidRPr="006A439C" w14:paraId="13A1BE4A" w14:textId="77777777" w:rsidTr="004D0B34">
        <w:trPr>
          <w:trHeight w:val="265"/>
        </w:trPr>
        <w:tc>
          <w:tcPr>
            <w:tcW w:w="2267" w:type="dxa"/>
            <w:tcBorders>
              <w:top w:val="single" w:sz="4" w:space="0" w:color="auto"/>
              <w:left w:val="single" w:sz="4" w:space="0" w:color="auto"/>
              <w:bottom w:val="single" w:sz="4" w:space="0" w:color="auto"/>
              <w:right w:val="single" w:sz="4" w:space="0" w:color="auto"/>
            </w:tcBorders>
            <w:hideMark/>
          </w:tcPr>
          <w:p w14:paraId="159BC454"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Април-Юни</w:t>
            </w:r>
          </w:p>
          <w:p w14:paraId="13C77826"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66591508" w14:textId="77777777" w:rsidR="00DB75DD" w:rsidRPr="006A439C" w:rsidRDefault="00DB75DD" w:rsidP="004D0B34">
            <w:pPr>
              <w:spacing w:line="276" w:lineRule="auto"/>
              <w:jc w:val="center"/>
              <w:rPr>
                <w:rFonts w:eastAsia="Times New Roman"/>
                <w:lang w:val="bg-BG"/>
              </w:rPr>
            </w:pPr>
            <w:r w:rsidRPr="006A439C">
              <w:t>43.4</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288BBD6" w14:textId="77777777" w:rsidR="00DB75DD" w:rsidRPr="006A439C" w:rsidRDefault="00DB75DD" w:rsidP="004D0B34">
            <w:pPr>
              <w:spacing w:line="276" w:lineRule="auto"/>
              <w:jc w:val="center"/>
              <w:rPr>
                <w:rFonts w:eastAsia="Times New Roman"/>
                <w:lang w:val="bg-BG"/>
              </w:rPr>
            </w:pPr>
            <w:r w:rsidRPr="006A439C">
              <w:t>18.93</w:t>
            </w:r>
          </w:p>
        </w:tc>
        <w:tc>
          <w:tcPr>
            <w:tcW w:w="1984" w:type="dxa"/>
            <w:tcBorders>
              <w:top w:val="single" w:sz="4" w:space="0" w:color="auto"/>
              <w:left w:val="single" w:sz="4" w:space="0" w:color="auto"/>
              <w:bottom w:val="single" w:sz="4" w:space="0" w:color="auto"/>
              <w:right w:val="single" w:sz="4" w:space="0" w:color="auto"/>
            </w:tcBorders>
            <w:vAlign w:val="bottom"/>
            <w:hideMark/>
          </w:tcPr>
          <w:p w14:paraId="529AB1BF"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17DB2FD1" w14:textId="77777777" w:rsidTr="004D0B34">
        <w:trPr>
          <w:trHeight w:val="131"/>
        </w:trPr>
        <w:tc>
          <w:tcPr>
            <w:tcW w:w="2267" w:type="dxa"/>
            <w:tcBorders>
              <w:top w:val="single" w:sz="4" w:space="0" w:color="auto"/>
              <w:left w:val="single" w:sz="4" w:space="0" w:color="auto"/>
              <w:bottom w:val="single" w:sz="4" w:space="0" w:color="auto"/>
              <w:right w:val="single" w:sz="4" w:space="0" w:color="auto"/>
            </w:tcBorders>
            <w:hideMark/>
          </w:tcPr>
          <w:p w14:paraId="3F0DD574"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Юли-Септември</w:t>
            </w:r>
          </w:p>
          <w:p w14:paraId="10C2A24E"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15D931AD" w14:textId="77777777" w:rsidR="00DB75DD" w:rsidRPr="006A439C" w:rsidRDefault="00DB75DD" w:rsidP="004D0B34">
            <w:pPr>
              <w:spacing w:line="276" w:lineRule="auto"/>
              <w:jc w:val="center"/>
              <w:rPr>
                <w:rFonts w:eastAsia="Times New Roman"/>
                <w:lang w:val="bg-BG"/>
              </w:rPr>
            </w:pPr>
            <w:r w:rsidRPr="006A439C">
              <w:t>28.8</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8537B2F" w14:textId="77777777" w:rsidR="00DB75DD" w:rsidRPr="006A439C" w:rsidRDefault="00DB75DD" w:rsidP="004D0B34">
            <w:pPr>
              <w:spacing w:line="276" w:lineRule="auto"/>
              <w:jc w:val="center"/>
              <w:rPr>
                <w:rFonts w:eastAsia="Times New Roman"/>
                <w:lang w:val="bg-BG"/>
              </w:rPr>
            </w:pPr>
            <w:r w:rsidRPr="006A439C">
              <w:t>15.31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5A9A2E6"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78BD9E38" w14:textId="77777777" w:rsidTr="004D0B34">
        <w:trPr>
          <w:trHeight w:val="131"/>
        </w:trPr>
        <w:tc>
          <w:tcPr>
            <w:tcW w:w="2267" w:type="dxa"/>
            <w:tcBorders>
              <w:top w:val="single" w:sz="4" w:space="0" w:color="auto"/>
              <w:left w:val="single" w:sz="4" w:space="0" w:color="auto"/>
              <w:bottom w:val="single" w:sz="4" w:space="0" w:color="auto"/>
              <w:right w:val="single" w:sz="4" w:space="0" w:color="auto"/>
            </w:tcBorders>
            <w:hideMark/>
          </w:tcPr>
          <w:p w14:paraId="4EC62BBC"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Октомври-Декември</w:t>
            </w:r>
          </w:p>
          <w:p w14:paraId="238897BA"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4A317889" w14:textId="77777777" w:rsidR="00DB75DD" w:rsidRPr="006A439C" w:rsidRDefault="00DB75DD" w:rsidP="004D0B34">
            <w:pPr>
              <w:spacing w:line="276" w:lineRule="auto"/>
              <w:jc w:val="center"/>
              <w:rPr>
                <w:rFonts w:eastAsia="Times New Roman"/>
                <w:lang w:val="bg-BG"/>
              </w:rPr>
            </w:pPr>
            <w:r w:rsidRPr="006A439C">
              <w:t>40.7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6EA01EC" w14:textId="77777777" w:rsidR="00DB75DD" w:rsidRPr="006A439C" w:rsidRDefault="00DB75DD" w:rsidP="004D0B34">
            <w:pPr>
              <w:spacing w:line="276" w:lineRule="auto"/>
              <w:jc w:val="center"/>
              <w:rPr>
                <w:rFonts w:eastAsia="Times New Roman"/>
                <w:lang w:val="bg-BG"/>
              </w:rPr>
            </w:pPr>
            <w:r w:rsidRPr="006A439C">
              <w:t>34.71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A58B8FD"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53F0DA76" w14:textId="77777777" w:rsidTr="004D0B34">
        <w:trPr>
          <w:trHeight w:val="131"/>
        </w:trPr>
        <w:tc>
          <w:tcPr>
            <w:tcW w:w="2267" w:type="dxa"/>
            <w:tcBorders>
              <w:top w:val="single" w:sz="4" w:space="0" w:color="auto"/>
              <w:left w:val="single" w:sz="4" w:space="0" w:color="auto"/>
              <w:bottom w:val="single" w:sz="4" w:space="0" w:color="auto"/>
              <w:right w:val="single" w:sz="4" w:space="0" w:color="auto"/>
            </w:tcBorders>
            <w:hideMark/>
          </w:tcPr>
          <w:p w14:paraId="1D6BC228"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Януари-Март</w:t>
            </w:r>
          </w:p>
          <w:p w14:paraId="4A043D17"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2022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1FA87CEA" w14:textId="77777777" w:rsidR="00DB75DD" w:rsidRPr="006A439C" w:rsidRDefault="00DB75DD" w:rsidP="004D0B34">
            <w:pPr>
              <w:spacing w:line="276" w:lineRule="auto"/>
              <w:jc w:val="center"/>
              <w:rPr>
                <w:rFonts w:eastAsia="Times New Roman"/>
                <w:lang w:val="bg-BG"/>
              </w:rPr>
            </w:pPr>
            <w:r w:rsidRPr="006A439C">
              <w:t>41.7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DCCE385" w14:textId="77777777" w:rsidR="00DB75DD" w:rsidRPr="006A439C" w:rsidRDefault="00DB75DD" w:rsidP="004D0B34">
            <w:pPr>
              <w:spacing w:line="276" w:lineRule="auto"/>
              <w:jc w:val="center"/>
              <w:rPr>
                <w:rFonts w:eastAsia="Times New Roman"/>
                <w:lang w:val="bg-BG"/>
              </w:rPr>
            </w:pPr>
            <w:r w:rsidRPr="006A439C">
              <w:t>37.96</w:t>
            </w:r>
          </w:p>
        </w:tc>
        <w:tc>
          <w:tcPr>
            <w:tcW w:w="1984" w:type="dxa"/>
            <w:tcBorders>
              <w:top w:val="single" w:sz="4" w:space="0" w:color="auto"/>
              <w:left w:val="single" w:sz="4" w:space="0" w:color="auto"/>
              <w:bottom w:val="single" w:sz="4" w:space="0" w:color="auto"/>
              <w:right w:val="single" w:sz="4" w:space="0" w:color="auto"/>
            </w:tcBorders>
            <w:vAlign w:val="bottom"/>
            <w:hideMark/>
          </w:tcPr>
          <w:p w14:paraId="584115DE"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270A830F" w14:textId="77777777" w:rsidTr="004D0B34">
        <w:trPr>
          <w:trHeight w:val="131"/>
        </w:trPr>
        <w:tc>
          <w:tcPr>
            <w:tcW w:w="2267" w:type="dxa"/>
            <w:tcBorders>
              <w:top w:val="single" w:sz="4" w:space="0" w:color="auto"/>
              <w:left w:val="single" w:sz="4" w:space="0" w:color="auto"/>
              <w:bottom w:val="single" w:sz="4" w:space="0" w:color="auto"/>
              <w:right w:val="single" w:sz="4" w:space="0" w:color="auto"/>
            </w:tcBorders>
            <w:hideMark/>
          </w:tcPr>
          <w:p w14:paraId="59F9C186"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Април-Юни</w:t>
            </w:r>
          </w:p>
          <w:p w14:paraId="5D8217A8"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2022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62D26A09" w14:textId="77777777" w:rsidR="00DB75DD" w:rsidRPr="006A439C" w:rsidRDefault="00DB75DD" w:rsidP="004D0B34">
            <w:pPr>
              <w:spacing w:line="276" w:lineRule="auto"/>
              <w:jc w:val="center"/>
              <w:rPr>
                <w:rFonts w:eastAsia="Times New Roman"/>
                <w:lang w:val="bg-BG"/>
              </w:rPr>
            </w:pPr>
            <w:r w:rsidRPr="006A439C">
              <w:t>37.8</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D3ACB96" w14:textId="77777777" w:rsidR="00DB75DD" w:rsidRPr="006A439C" w:rsidRDefault="00DB75DD" w:rsidP="004D0B34">
            <w:pPr>
              <w:spacing w:line="276" w:lineRule="auto"/>
              <w:jc w:val="center"/>
              <w:rPr>
                <w:rFonts w:eastAsia="Times New Roman"/>
                <w:lang w:val="bg-BG"/>
              </w:rPr>
            </w:pPr>
            <w:r w:rsidRPr="006A439C">
              <w:t>28.42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3A11E0D"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605F9661" w14:textId="77777777" w:rsidTr="004D0B34">
        <w:trPr>
          <w:trHeight w:val="131"/>
        </w:trPr>
        <w:tc>
          <w:tcPr>
            <w:tcW w:w="2267" w:type="dxa"/>
            <w:tcBorders>
              <w:top w:val="single" w:sz="4" w:space="0" w:color="auto"/>
              <w:left w:val="single" w:sz="4" w:space="0" w:color="auto"/>
              <w:bottom w:val="single" w:sz="4" w:space="0" w:color="auto"/>
              <w:right w:val="single" w:sz="4" w:space="0" w:color="auto"/>
            </w:tcBorders>
            <w:hideMark/>
          </w:tcPr>
          <w:p w14:paraId="5952A1FA"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Юли-Септември</w:t>
            </w:r>
          </w:p>
          <w:p w14:paraId="521CD141"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2022 г.</w:t>
            </w:r>
          </w:p>
        </w:tc>
        <w:tc>
          <w:tcPr>
            <w:tcW w:w="2690" w:type="dxa"/>
            <w:tcBorders>
              <w:top w:val="single" w:sz="4" w:space="0" w:color="auto"/>
              <w:left w:val="single" w:sz="4" w:space="0" w:color="auto"/>
              <w:bottom w:val="single" w:sz="4" w:space="0" w:color="auto"/>
              <w:right w:val="single" w:sz="4" w:space="0" w:color="auto"/>
            </w:tcBorders>
            <w:vAlign w:val="bottom"/>
            <w:hideMark/>
          </w:tcPr>
          <w:p w14:paraId="369497DC" w14:textId="77777777" w:rsidR="00DB75DD" w:rsidRPr="006A439C" w:rsidRDefault="00DB75DD" w:rsidP="004D0B34">
            <w:pPr>
              <w:spacing w:line="276" w:lineRule="auto"/>
              <w:jc w:val="center"/>
              <w:rPr>
                <w:rFonts w:eastAsia="Times New Roman"/>
                <w:lang w:val="bg-BG"/>
              </w:rPr>
            </w:pPr>
            <w:r w:rsidRPr="006A439C">
              <w:t>97.9</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D92A650" w14:textId="77777777" w:rsidR="00DB75DD" w:rsidRPr="006A439C" w:rsidRDefault="00DB75DD" w:rsidP="004D0B34">
            <w:pPr>
              <w:spacing w:line="276" w:lineRule="auto"/>
              <w:jc w:val="center"/>
              <w:rPr>
                <w:rFonts w:eastAsia="Times New Roman"/>
                <w:lang w:val="bg-BG"/>
              </w:rPr>
            </w:pPr>
            <w:r w:rsidRPr="006A439C">
              <w:t>42.55</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E0351A1" w14:textId="77777777" w:rsidR="00DB75DD" w:rsidRPr="006A439C" w:rsidRDefault="00DB75DD" w:rsidP="004D0B34">
            <w:pPr>
              <w:spacing w:line="276" w:lineRule="auto"/>
              <w:jc w:val="center"/>
              <w:rPr>
                <w:rFonts w:eastAsia="Times New Roman"/>
                <w:lang w:val="bg-BG"/>
              </w:rPr>
            </w:pPr>
            <w:r w:rsidRPr="006A439C">
              <w:t>2</w:t>
            </w:r>
          </w:p>
        </w:tc>
      </w:tr>
    </w:tbl>
    <w:p w14:paraId="4E19020C" w14:textId="77777777" w:rsidR="00DB75DD" w:rsidRPr="006A439C" w:rsidRDefault="00DB75DD" w:rsidP="00DB75DD">
      <w:pPr>
        <w:spacing w:line="276" w:lineRule="auto"/>
        <w:ind w:firstLine="720"/>
        <w:contextualSpacing/>
        <w:jc w:val="both"/>
        <w:rPr>
          <w:rFonts w:ascii="Times New Roman" w:eastAsia="Calibri" w:hAnsi="Times New Roman" w:cs="Times New Roman"/>
          <w:color w:val="000000"/>
          <w:sz w:val="24"/>
          <w:szCs w:val="24"/>
          <w:lang w:val="bg-BG"/>
        </w:rPr>
      </w:pPr>
    </w:p>
    <w:p w14:paraId="30705509"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lastRenderedPageBreak/>
        <w:t>На основата на показаните резултати от измерванията в гр. Гълъбово се констатира, че за разлика от много други общини в България, в община Гълъбово е постигнато съответствие с нормативно установените стойности за допустим брой превишения на средноденонощната норма за ФПЧ</w:t>
      </w:r>
      <w:r w:rsidRPr="006A439C">
        <w:rPr>
          <w:rFonts w:ascii="Times New Roman" w:eastAsia="Calibri" w:hAnsi="Times New Roman" w:cs="Times New Roman"/>
          <w:color w:val="000000"/>
          <w:sz w:val="24"/>
          <w:szCs w:val="24"/>
          <w:vertAlign w:val="subscript"/>
          <w:lang w:val="bg-BG"/>
        </w:rPr>
        <w:t>10</w:t>
      </w:r>
      <w:r w:rsidRPr="006A439C">
        <w:rPr>
          <w:rFonts w:ascii="Times New Roman" w:eastAsia="Calibri" w:hAnsi="Times New Roman" w:cs="Times New Roman"/>
          <w:color w:val="000000"/>
          <w:sz w:val="24"/>
          <w:szCs w:val="24"/>
          <w:lang w:val="bg-BG"/>
        </w:rPr>
        <w:t xml:space="preserve"> от 50 µg/m</w:t>
      </w:r>
      <w:r w:rsidRPr="006A439C">
        <w:rPr>
          <w:rFonts w:ascii="Times New Roman" w:eastAsia="Calibri" w:hAnsi="Times New Roman" w:cs="Times New Roman"/>
          <w:color w:val="000000"/>
          <w:sz w:val="24"/>
          <w:szCs w:val="24"/>
          <w:vertAlign w:val="superscript"/>
          <w:lang w:val="bg-BG"/>
        </w:rPr>
        <w:t>3</w:t>
      </w:r>
      <w:r w:rsidRPr="006A439C">
        <w:rPr>
          <w:rFonts w:ascii="Times New Roman" w:eastAsia="Calibri" w:hAnsi="Times New Roman" w:cs="Times New Roman"/>
          <w:color w:val="000000"/>
          <w:sz w:val="24"/>
          <w:szCs w:val="24"/>
          <w:lang w:val="bg-BG"/>
        </w:rPr>
        <w:t xml:space="preserve"> и за средногодишна концентрация от 40 µg/m</w:t>
      </w:r>
      <w:r w:rsidRPr="006A439C">
        <w:rPr>
          <w:rFonts w:ascii="Times New Roman" w:eastAsia="Calibri" w:hAnsi="Times New Roman" w:cs="Times New Roman"/>
          <w:color w:val="000000"/>
          <w:sz w:val="24"/>
          <w:szCs w:val="24"/>
          <w:vertAlign w:val="superscript"/>
          <w:lang w:val="bg-BG"/>
        </w:rPr>
        <w:t>3</w:t>
      </w:r>
      <w:r w:rsidRPr="006A439C">
        <w:rPr>
          <w:rFonts w:ascii="Times New Roman" w:eastAsia="Calibri" w:hAnsi="Times New Roman" w:cs="Times New Roman"/>
          <w:color w:val="000000"/>
          <w:sz w:val="24"/>
          <w:szCs w:val="24"/>
          <w:lang w:val="bg-BG"/>
        </w:rPr>
        <w:t xml:space="preserve"> и този показател за изследвания период не се определя като проблемен за КАВ в община Гълъбово.</w:t>
      </w:r>
    </w:p>
    <w:p w14:paraId="607B0978"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Общият брой превишения на средноденонощната норма е изключително малък- общо 4 бр. за 2021 г. и 2 бр. до края на третото тримесечие (месец септември) на 2022 г.</w:t>
      </w:r>
    </w:p>
    <w:p w14:paraId="6B271A35" w14:textId="77777777" w:rsidR="00DB75DD" w:rsidRPr="006A439C" w:rsidRDefault="00DB75DD" w:rsidP="00DB75DD">
      <w:pPr>
        <w:spacing w:after="0" w:line="360" w:lineRule="auto"/>
        <w:jc w:val="both"/>
        <w:rPr>
          <w:rFonts w:ascii="Times New Roman" w:eastAsia="Calibri" w:hAnsi="Times New Roman" w:cs="Times New Roman"/>
          <w:color w:val="000000"/>
          <w:sz w:val="24"/>
          <w:lang w:val="bg-BG"/>
        </w:rPr>
      </w:pPr>
    </w:p>
    <w:p w14:paraId="56254662" w14:textId="77777777" w:rsidR="00DB75DD" w:rsidRPr="006A439C" w:rsidRDefault="00DB75DD" w:rsidP="00DB75DD">
      <w:pPr>
        <w:spacing w:after="0" w:line="360" w:lineRule="auto"/>
        <w:ind w:firstLine="720"/>
        <w:jc w:val="both"/>
        <w:rPr>
          <w:rFonts w:ascii="Times New Roman" w:eastAsia="Calibri" w:hAnsi="Times New Roman" w:cs="Times New Roman"/>
          <w:b/>
          <w:bCs/>
          <w:color w:val="000000"/>
          <w:sz w:val="24"/>
          <w:lang w:val="bg-BG"/>
        </w:rPr>
      </w:pPr>
      <w:r w:rsidRPr="006A439C">
        <w:rPr>
          <w:rFonts w:ascii="Times New Roman" w:eastAsia="Calibri" w:hAnsi="Times New Roman" w:cs="Times New Roman"/>
          <w:b/>
          <w:bCs/>
          <w:color w:val="000000"/>
          <w:sz w:val="24"/>
          <w:lang w:val="bg-BG"/>
        </w:rPr>
        <w:t>Замърсяване със серен диоксид (SO</w:t>
      </w:r>
      <w:r w:rsidRPr="006A439C">
        <w:rPr>
          <w:rFonts w:ascii="Times New Roman" w:eastAsia="Calibri" w:hAnsi="Times New Roman" w:cs="Times New Roman"/>
          <w:b/>
          <w:bCs/>
          <w:color w:val="000000"/>
          <w:sz w:val="24"/>
          <w:vertAlign w:val="subscript"/>
          <w:lang w:val="bg-BG"/>
        </w:rPr>
        <w:t>2</w:t>
      </w:r>
      <w:r w:rsidRPr="006A439C">
        <w:rPr>
          <w:rFonts w:ascii="Times New Roman" w:eastAsia="Calibri" w:hAnsi="Times New Roman" w:cs="Times New Roman"/>
          <w:b/>
          <w:bCs/>
          <w:color w:val="000000"/>
          <w:sz w:val="24"/>
          <w:lang w:val="bg-BG"/>
        </w:rPr>
        <w:t>)</w:t>
      </w:r>
    </w:p>
    <w:p w14:paraId="6F0A036D"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Основните източници на серен диоксид (SO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xml:space="preserve">) в атмосферния въздух са свързани с антропогенната дейност и са резултат от изгарянето на изкопаеми горива (въглища и тежки горива, горива за МПС) и топене на </w:t>
      </w:r>
      <w:proofErr w:type="spellStart"/>
      <w:r w:rsidRPr="006A439C">
        <w:rPr>
          <w:rFonts w:ascii="Times New Roman" w:eastAsia="Calibri" w:hAnsi="Times New Roman" w:cs="Times New Roman"/>
          <w:color w:val="000000"/>
          <w:sz w:val="24"/>
          <w:szCs w:val="24"/>
          <w:lang w:val="bg-BG"/>
        </w:rPr>
        <w:t>серосъдържащи</w:t>
      </w:r>
      <w:proofErr w:type="spellEnd"/>
      <w:r w:rsidRPr="006A439C">
        <w:rPr>
          <w:rFonts w:ascii="Times New Roman" w:eastAsia="Calibri" w:hAnsi="Times New Roman" w:cs="Times New Roman"/>
          <w:color w:val="000000"/>
          <w:sz w:val="24"/>
          <w:szCs w:val="24"/>
          <w:lang w:val="bg-BG"/>
        </w:rPr>
        <w:t xml:space="preserve"> руди.</w:t>
      </w:r>
    </w:p>
    <w:p w14:paraId="6E326707"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След като се емитира в атмосферата, този замърсител по-нататък се окислява до сулфати и сярна киселина, образуващи аерозол, който често се свързва с други замърсители в капчици или твърди частици.</w:t>
      </w:r>
    </w:p>
    <w:p w14:paraId="1EA77041"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При вдишване на серен диоксид се получава краткосрочно въздействие под формата на раздразнение на дихателните пътища. По-високите концентрации могат да причинят трудности в дишането в по-чувствителните хора, изложени на по-продължително въздействие на този замърсител.</w:t>
      </w:r>
    </w:p>
    <w:p w14:paraId="188A3912" w14:textId="77777777" w:rsidR="00DB75DD" w:rsidRPr="006A439C" w:rsidRDefault="00DB75DD" w:rsidP="00DB75DD">
      <w:pPr>
        <w:spacing w:after="0" w:line="360" w:lineRule="auto"/>
        <w:ind w:firstLine="680"/>
        <w:rPr>
          <w:rFonts w:ascii="Times New Roman" w:eastAsia="Calibri" w:hAnsi="Times New Roman" w:cs="Times New Roman"/>
          <w:color w:val="000000"/>
          <w:sz w:val="24"/>
          <w:szCs w:val="24"/>
          <w:shd w:val="clear" w:color="auto" w:fill="FEFEFE"/>
          <w:lang w:val="bg-BG"/>
        </w:rPr>
      </w:pPr>
      <w:r w:rsidRPr="006A439C">
        <w:rPr>
          <w:rFonts w:ascii="Times New Roman" w:eastAsia="Calibri" w:hAnsi="Times New Roman" w:cs="Times New Roman"/>
          <w:color w:val="000000"/>
          <w:sz w:val="24"/>
          <w:szCs w:val="24"/>
          <w:lang w:val="bg-BG"/>
        </w:rPr>
        <w:tab/>
        <w:t>Съгласно Приложение 1 към чл.3 от Наредба №12 от 15 юли 2010 г., Таблица 2, за NO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xml:space="preserve"> са определени следните норми:</w:t>
      </w:r>
      <w:r w:rsidRPr="006A439C">
        <w:rPr>
          <w:rFonts w:ascii="Times New Roman" w:eastAsia="Calibri" w:hAnsi="Times New Roman" w:cs="Times New Roman"/>
          <w:color w:val="000000"/>
          <w:sz w:val="24"/>
          <w:szCs w:val="24"/>
          <w:shd w:val="clear" w:color="auto" w:fill="FEFEFE"/>
          <w:lang w:val="bg-BG"/>
        </w:rPr>
        <w:t xml:space="preserve"> </w:t>
      </w:r>
    </w:p>
    <w:p w14:paraId="09BC17A6" w14:textId="77777777" w:rsidR="00DB75DD" w:rsidRPr="006A439C" w:rsidRDefault="00DB75DD" w:rsidP="00DB75DD">
      <w:pPr>
        <w:numPr>
          <w:ilvl w:val="0"/>
          <w:numId w:val="25"/>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 xml:space="preserve">средночасова норма за опазване на човешкото здраве (СЧН) – </w:t>
      </w:r>
      <w:r w:rsidRPr="006A439C">
        <w:rPr>
          <w:rFonts w:ascii="Times New Roman" w:eastAsia="Calibri" w:hAnsi="Times New Roman" w:cs="Times New Roman"/>
          <w:bCs/>
          <w:sz w:val="24"/>
          <w:szCs w:val="24"/>
          <w:lang w:val="bg-BG"/>
        </w:rPr>
        <w:t>350</w:t>
      </w:r>
      <w:r w:rsidRPr="006A439C">
        <w:rPr>
          <w:rFonts w:ascii="Times New Roman" w:eastAsia="Times New Roman" w:hAnsi="Times New Roman" w:cs="Times New Roman"/>
          <w:bCs/>
          <w:sz w:val="24"/>
          <w:szCs w:val="24"/>
          <w:lang w:val="bg-BG"/>
        </w:rPr>
        <w:t xml:space="preserve">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xml:space="preserve"> (не трябва да бъде превишавана повече от 24 пъти в рамките на една календарна година); </w:t>
      </w:r>
    </w:p>
    <w:p w14:paraId="0FE3DFF3" w14:textId="77777777" w:rsidR="00DB75DD" w:rsidRPr="006A439C" w:rsidRDefault="00DB75DD" w:rsidP="00DB75DD">
      <w:pPr>
        <w:numPr>
          <w:ilvl w:val="0"/>
          <w:numId w:val="25"/>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средноденонощна норма за опазване на човешкото здраве (СДН)  – 125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
          <w:bCs/>
          <w:sz w:val="24"/>
          <w:szCs w:val="24"/>
          <w:lang w:val="bg-BG"/>
        </w:rPr>
        <w:t xml:space="preserve"> </w:t>
      </w:r>
      <w:r w:rsidRPr="006A439C">
        <w:rPr>
          <w:rFonts w:ascii="Times New Roman" w:eastAsia="Times New Roman" w:hAnsi="Times New Roman" w:cs="Times New Roman"/>
          <w:bCs/>
          <w:sz w:val="24"/>
          <w:szCs w:val="24"/>
          <w:lang w:val="bg-BG"/>
        </w:rPr>
        <w:t>(не трябва да бъде превишавана повече от 3 пъти в рамките на една календарна година).</w:t>
      </w:r>
    </w:p>
    <w:p w14:paraId="5BD6C98D"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Данните за измерените стойности на концентрациите на серен диоксид в пункт за мониторинг АИС- гр. Гълъбово за периода от началото на 2021 г. до края на третото тримесечие на 2022 г. (01.2021-09.2022 г.) са представени в следващата таблица.</w:t>
      </w:r>
    </w:p>
    <w:p w14:paraId="2B1624EB" w14:textId="77777777" w:rsidR="00DB75DD" w:rsidRPr="006A439C" w:rsidRDefault="00DB75DD" w:rsidP="00DB75DD">
      <w:pPr>
        <w:spacing w:line="276" w:lineRule="auto"/>
        <w:contextualSpacing/>
        <w:jc w:val="center"/>
        <w:rPr>
          <w:rFonts w:ascii="Times New Roman" w:eastAsia="Calibri" w:hAnsi="Times New Roman" w:cs="Times New Roman"/>
          <w:b/>
          <w:bCs/>
          <w:color w:val="000000"/>
          <w:sz w:val="24"/>
          <w:szCs w:val="24"/>
          <w:lang w:val="bg-BG"/>
        </w:rPr>
      </w:pPr>
      <w:r w:rsidRPr="006A439C">
        <w:rPr>
          <w:rFonts w:ascii="Times New Roman" w:eastAsia="Calibri" w:hAnsi="Times New Roman" w:cs="Times New Roman"/>
          <w:b/>
          <w:bCs/>
          <w:color w:val="000000"/>
          <w:sz w:val="24"/>
          <w:szCs w:val="24"/>
          <w:lang w:val="bg-BG"/>
        </w:rPr>
        <w:lastRenderedPageBreak/>
        <w:t>Данни за регистрираните концентрации на серен диоксид-  пункт АИС-                               гр. Гълъбово</w:t>
      </w:r>
    </w:p>
    <w:tbl>
      <w:tblPr>
        <w:tblStyle w:val="TableGrid111"/>
        <w:tblW w:w="9360" w:type="dxa"/>
        <w:tblInd w:w="0" w:type="dxa"/>
        <w:tblLayout w:type="fixed"/>
        <w:tblLook w:val="04A0" w:firstRow="1" w:lastRow="0" w:firstColumn="1" w:lastColumn="0" w:noHBand="0" w:noVBand="1"/>
      </w:tblPr>
      <w:tblGrid>
        <w:gridCol w:w="2269"/>
        <w:gridCol w:w="1695"/>
        <w:gridCol w:w="2835"/>
        <w:gridCol w:w="2561"/>
      </w:tblGrid>
      <w:tr w:rsidR="00DB75DD" w:rsidRPr="006A439C" w14:paraId="5AEA4983" w14:textId="77777777" w:rsidTr="004D0B34">
        <w:trPr>
          <w:trHeight w:hRule="exact" w:val="1329"/>
        </w:trPr>
        <w:tc>
          <w:tcPr>
            <w:tcW w:w="2269"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0B9324B0"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Период</w:t>
            </w:r>
          </w:p>
        </w:tc>
        <w:tc>
          <w:tcPr>
            <w:tcW w:w="1695"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26F33B32"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Брой часови данни, бр.</w:t>
            </w:r>
          </w:p>
        </w:tc>
        <w:tc>
          <w:tcPr>
            <w:tcW w:w="2835"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5C32BD09" w14:textId="77777777" w:rsidR="00DB75DD" w:rsidRPr="006A439C" w:rsidRDefault="00DB75DD" w:rsidP="004D0B34">
            <w:pPr>
              <w:spacing w:line="276" w:lineRule="auto"/>
              <w:jc w:val="center"/>
              <w:rPr>
                <w:rFonts w:eastAsia="Times New Roman"/>
                <w:b/>
                <w:iCs/>
                <w:vertAlign w:val="subscript"/>
                <w:lang w:val="bg-BG"/>
              </w:rPr>
            </w:pPr>
            <w:r w:rsidRPr="006A439C">
              <w:rPr>
                <w:rFonts w:eastAsia="Times New Roman"/>
                <w:b/>
                <w:iCs/>
                <w:lang w:val="bg-BG"/>
              </w:rPr>
              <w:t>Максимална средночасова концентрация SO</w:t>
            </w:r>
            <w:r w:rsidRPr="006A439C">
              <w:rPr>
                <w:rFonts w:eastAsia="Times New Roman"/>
                <w:b/>
                <w:iCs/>
                <w:vertAlign w:val="subscript"/>
                <w:lang w:val="bg-BG"/>
              </w:rPr>
              <w:t>2</w:t>
            </w:r>
          </w:p>
          <w:p w14:paraId="218AF43D"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 xml:space="preserve">(норма- 350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tc>
        <w:tc>
          <w:tcPr>
            <w:tcW w:w="2561"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6AC88633"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Брой превишавания</w:t>
            </w:r>
          </w:p>
          <w:p w14:paraId="29D13BA7"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(допустими 24 бр.)</w:t>
            </w:r>
          </w:p>
        </w:tc>
      </w:tr>
      <w:tr w:rsidR="00DB75DD" w:rsidRPr="006A439C" w14:paraId="5D5C5FBC" w14:textId="77777777" w:rsidTr="004D0B34">
        <w:trPr>
          <w:trHeight w:val="413"/>
        </w:trPr>
        <w:tc>
          <w:tcPr>
            <w:tcW w:w="2269" w:type="dxa"/>
            <w:tcBorders>
              <w:top w:val="single" w:sz="4" w:space="0" w:color="auto"/>
              <w:left w:val="single" w:sz="4" w:space="0" w:color="auto"/>
              <w:bottom w:val="single" w:sz="4" w:space="0" w:color="auto"/>
              <w:right w:val="single" w:sz="4" w:space="0" w:color="auto"/>
            </w:tcBorders>
            <w:hideMark/>
          </w:tcPr>
          <w:p w14:paraId="69130A3E"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Януари-Март</w:t>
            </w:r>
          </w:p>
          <w:p w14:paraId="1A7CDCB2"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432B48EB" w14:textId="77777777" w:rsidR="00DB75DD" w:rsidRPr="006A439C" w:rsidRDefault="00DB75DD" w:rsidP="004D0B34">
            <w:pPr>
              <w:spacing w:line="276" w:lineRule="auto"/>
              <w:jc w:val="center"/>
              <w:rPr>
                <w:rFonts w:eastAsia="Times New Roman"/>
                <w:lang w:val="bg-BG"/>
              </w:rPr>
            </w:pPr>
            <w:r w:rsidRPr="006A439C">
              <w:t>2065</w:t>
            </w:r>
          </w:p>
        </w:tc>
        <w:tc>
          <w:tcPr>
            <w:tcW w:w="2835" w:type="dxa"/>
            <w:tcBorders>
              <w:top w:val="single" w:sz="4" w:space="0" w:color="auto"/>
              <w:left w:val="single" w:sz="4" w:space="0" w:color="auto"/>
              <w:bottom w:val="single" w:sz="4" w:space="0" w:color="auto"/>
              <w:right w:val="single" w:sz="4" w:space="0" w:color="auto"/>
            </w:tcBorders>
            <w:vAlign w:val="bottom"/>
            <w:hideMark/>
          </w:tcPr>
          <w:p w14:paraId="6E99384F" w14:textId="77777777" w:rsidR="00DB75DD" w:rsidRPr="006A439C" w:rsidRDefault="00DB75DD" w:rsidP="004D0B34">
            <w:pPr>
              <w:spacing w:line="276" w:lineRule="auto"/>
              <w:jc w:val="center"/>
              <w:rPr>
                <w:rFonts w:eastAsia="Times New Roman"/>
                <w:lang w:val="bg-BG"/>
              </w:rPr>
            </w:pPr>
            <w:r w:rsidRPr="006A439C">
              <w:t>692.79</w:t>
            </w:r>
          </w:p>
        </w:tc>
        <w:tc>
          <w:tcPr>
            <w:tcW w:w="2561" w:type="dxa"/>
            <w:tcBorders>
              <w:top w:val="single" w:sz="4" w:space="0" w:color="auto"/>
              <w:left w:val="single" w:sz="4" w:space="0" w:color="auto"/>
              <w:bottom w:val="single" w:sz="4" w:space="0" w:color="auto"/>
              <w:right w:val="single" w:sz="4" w:space="0" w:color="auto"/>
            </w:tcBorders>
            <w:vAlign w:val="bottom"/>
            <w:hideMark/>
          </w:tcPr>
          <w:p w14:paraId="07121FD8" w14:textId="77777777" w:rsidR="00DB75DD" w:rsidRPr="006A439C" w:rsidRDefault="00DB75DD" w:rsidP="004D0B34">
            <w:pPr>
              <w:spacing w:line="276" w:lineRule="auto"/>
              <w:jc w:val="center"/>
              <w:rPr>
                <w:rFonts w:eastAsia="Times New Roman"/>
                <w:lang w:val="bg-BG"/>
              </w:rPr>
            </w:pPr>
            <w:r w:rsidRPr="006A439C">
              <w:t>2</w:t>
            </w:r>
          </w:p>
        </w:tc>
      </w:tr>
      <w:tr w:rsidR="00DB75DD" w:rsidRPr="006A439C" w14:paraId="0442211F" w14:textId="77777777" w:rsidTr="004D0B34">
        <w:trPr>
          <w:trHeight w:val="265"/>
        </w:trPr>
        <w:tc>
          <w:tcPr>
            <w:tcW w:w="2269" w:type="dxa"/>
            <w:tcBorders>
              <w:top w:val="single" w:sz="4" w:space="0" w:color="auto"/>
              <w:left w:val="single" w:sz="4" w:space="0" w:color="auto"/>
              <w:bottom w:val="single" w:sz="4" w:space="0" w:color="auto"/>
              <w:right w:val="single" w:sz="4" w:space="0" w:color="auto"/>
            </w:tcBorders>
            <w:hideMark/>
          </w:tcPr>
          <w:p w14:paraId="3BD186F7"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Април-Юни</w:t>
            </w:r>
          </w:p>
          <w:p w14:paraId="70337922"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01BB1187" w14:textId="77777777" w:rsidR="00DB75DD" w:rsidRPr="006A439C" w:rsidRDefault="00DB75DD" w:rsidP="004D0B34">
            <w:pPr>
              <w:spacing w:line="276" w:lineRule="auto"/>
              <w:jc w:val="center"/>
              <w:rPr>
                <w:rFonts w:eastAsia="Times New Roman"/>
                <w:lang w:val="bg-BG"/>
              </w:rPr>
            </w:pPr>
            <w:r w:rsidRPr="006A439C">
              <w:t>2087</w:t>
            </w:r>
          </w:p>
        </w:tc>
        <w:tc>
          <w:tcPr>
            <w:tcW w:w="2835" w:type="dxa"/>
            <w:tcBorders>
              <w:top w:val="single" w:sz="4" w:space="0" w:color="auto"/>
              <w:left w:val="single" w:sz="4" w:space="0" w:color="auto"/>
              <w:bottom w:val="single" w:sz="4" w:space="0" w:color="auto"/>
              <w:right w:val="single" w:sz="4" w:space="0" w:color="auto"/>
            </w:tcBorders>
            <w:vAlign w:val="bottom"/>
            <w:hideMark/>
          </w:tcPr>
          <w:p w14:paraId="009C2B68" w14:textId="77777777" w:rsidR="00DB75DD" w:rsidRPr="006A439C" w:rsidRDefault="00DB75DD" w:rsidP="004D0B34">
            <w:pPr>
              <w:spacing w:line="276" w:lineRule="auto"/>
              <w:jc w:val="center"/>
              <w:rPr>
                <w:rFonts w:eastAsia="Times New Roman"/>
                <w:lang w:val="bg-BG"/>
              </w:rPr>
            </w:pPr>
            <w:r w:rsidRPr="006A439C">
              <w:t>471.48</w:t>
            </w:r>
          </w:p>
        </w:tc>
        <w:tc>
          <w:tcPr>
            <w:tcW w:w="2561" w:type="dxa"/>
            <w:tcBorders>
              <w:top w:val="single" w:sz="4" w:space="0" w:color="auto"/>
              <w:left w:val="single" w:sz="4" w:space="0" w:color="auto"/>
              <w:bottom w:val="single" w:sz="4" w:space="0" w:color="auto"/>
              <w:right w:val="single" w:sz="4" w:space="0" w:color="auto"/>
            </w:tcBorders>
            <w:vAlign w:val="bottom"/>
            <w:hideMark/>
          </w:tcPr>
          <w:p w14:paraId="0239F394" w14:textId="77777777" w:rsidR="00DB75DD" w:rsidRPr="006A439C" w:rsidRDefault="00DB75DD" w:rsidP="004D0B34">
            <w:pPr>
              <w:spacing w:line="276" w:lineRule="auto"/>
              <w:jc w:val="center"/>
              <w:rPr>
                <w:rFonts w:eastAsia="Times New Roman"/>
                <w:lang w:val="bg-BG"/>
              </w:rPr>
            </w:pPr>
            <w:r w:rsidRPr="006A439C">
              <w:t>1</w:t>
            </w:r>
          </w:p>
        </w:tc>
      </w:tr>
      <w:tr w:rsidR="00DB75DD" w:rsidRPr="006A439C" w14:paraId="063F4368" w14:textId="77777777" w:rsidTr="004D0B34">
        <w:trPr>
          <w:trHeight w:val="131"/>
        </w:trPr>
        <w:tc>
          <w:tcPr>
            <w:tcW w:w="2269" w:type="dxa"/>
            <w:tcBorders>
              <w:top w:val="single" w:sz="4" w:space="0" w:color="auto"/>
              <w:left w:val="single" w:sz="4" w:space="0" w:color="auto"/>
              <w:bottom w:val="single" w:sz="4" w:space="0" w:color="auto"/>
              <w:right w:val="single" w:sz="4" w:space="0" w:color="auto"/>
            </w:tcBorders>
            <w:hideMark/>
          </w:tcPr>
          <w:p w14:paraId="77FD56FE"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Юли-Септември</w:t>
            </w:r>
          </w:p>
          <w:p w14:paraId="4CFF4229"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7799F163" w14:textId="77777777" w:rsidR="00DB75DD" w:rsidRPr="006A439C" w:rsidRDefault="00DB75DD" w:rsidP="004D0B34">
            <w:pPr>
              <w:spacing w:line="276" w:lineRule="auto"/>
              <w:jc w:val="center"/>
              <w:rPr>
                <w:rFonts w:eastAsia="Times New Roman"/>
                <w:lang w:val="bg-BG"/>
              </w:rPr>
            </w:pPr>
            <w:r w:rsidRPr="006A439C">
              <w:t>2101</w:t>
            </w:r>
          </w:p>
        </w:tc>
        <w:tc>
          <w:tcPr>
            <w:tcW w:w="2835" w:type="dxa"/>
            <w:tcBorders>
              <w:top w:val="single" w:sz="4" w:space="0" w:color="auto"/>
              <w:left w:val="single" w:sz="4" w:space="0" w:color="auto"/>
              <w:bottom w:val="single" w:sz="4" w:space="0" w:color="auto"/>
              <w:right w:val="single" w:sz="4" w:space="0" w:color="auto"/>
            </w:tcBorders>
            <w:vAlign w:val="bottom"/>
            <w:hideMark/>
          </w:tcPr>
          <w:p w14:paraId="67CE62A4" w14:textId="77777777" w:rsidR="00DB75DD" w:rsidRPr="006A439C" w:rsidRDefault="00DB75DD" w:rsidP="004D0B34">
            <w:pPr>
              <w:spacing w:line="276" w:lineRule="auto"/>
              <w:jc w:val="center"/>
              <w:rPr>
                <w:rFonts w:eastAsia="Times New Roman"/>
                <w:lang w:val="bg-BG"/>
              </w:rPr>
            </w:pPr>
            <w:r w:rsidRPr="006A439C">
              <w:t>547.16</w:t>
            </w:r>
          </w:p>
        </w:tc>
        <w:tc>
          <w:tcPr>
            <w:tcW w:w="2561" w:type="dxa"/>
            <w:tcBorders>
              <w:top w:val="single" w:sz="4" w:space="0" w:color="auto"/>
              <w:left w:val="single" w:sz="4" w:space="0" w:color="auto"/>
              <w:bottom w:val="single" w:sz="4" w:space="0" w:color="auto"/>
              <w:right w:val="single" w:sz="4" w:space="0" w:color="auto"/>
            </w:tcBorders>
            <w:vAlign w:val="bottom"/>
            <w:hideMark/>
          </w:tcPr>
          <w:p w14:paraId="73AB1B32" w14:textId="77777777" w:rsidR="00DB75DD" w:rsidRPr="006A439C" w:rsidRDefault="00DB75DD" w:rsidP="004D0B34">
            <w:pPr>
              <w:spacing w:line="276" w:lineRule="auto"/>
              <w:jc w:val="center"/>
              <w:rPr>
                <w:rFonts w:eastAsia="Times New Roman"/>
                <w:lang w:val="bg-BG"/>
              </w:rPr>
            </w:pPr>
            <w:r w:rsidRPr="006A439C">
              <w:t>11</w:t>
            </w:r>
          </w:p>
        </w:tc>
      </w:tr>
      <w:tr w:rsidR="00DB75DD" w:rsidRPr="006A439C" w14:paraId="6FB8A7C5" w14:textId="77777777" w:rsidTr="004D0B34">
        <w:trPr>
          <w:trHeight w:val="131"/>
        </w:trPr>
        <w:tc>
          <w:tcPr>
            <w:tcW w:w="2269" w:type="dxa"/>
            <w:tcBorders>
              <w:top w:val="single" w:sz="4" w:space="0" w:color="auto"/>
              <w:left w:val="single" w:sz="4" w:space="0" w:color="auto"/>
              <w:bottom w:val="single" w:sz="4" w:space="0" w:color="auto"/>
              <w:right w:val="single" w:sz="4" w:space="0" w:color="auto"/>
            </w:tcBorders>
            <w:hideMark/>
          </w:tcPr>
          <w:p w14:paraId="4409922C"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Октомври-Декември</w:t>
            </w:r>
          </w:p>
          <w:p w14:paraId="3E396DF6"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C3C5740" w14:textId="77777777" w:rsidR="00DB75DD" w:rsidRPr="006A439C" w:rsidRDefault="00DB75DD" w:rsidP="004D0B34">
            <w:pPr>
              <w:spacing w:line="276" w:lineRule="auto"/>
              <w:jc w:val="center"/>
              <w:rPr>
                <w:rFonts w:eastAsia="Times New Roman"/>
                <w:lang w:val="bg-BG"/>
              </w:rPr>
            </w:pPr>
            <w:r w:rsidRPr="006A439C">
              <w:t>2162</w:t>
            </w:r>
          </w:p>
        </w:tc>
        <w:tc>
          <w:tcPr>
            <w:tcW w:w="2835" w:type="dxa"/>
            <w:tcBorders>
              <w:top w:val="single" w:sz="4" w:space="0" w:color="auto"/>
              <w:left w:val="single" w:sz="4" w:space="0" w:color="auto"/>
              <w:bottom w:val="single" w:sz="4" w:space="0" w:color="auto"/>
              <w:right w:val="single" w:sz="4" w:space="0" w:color="auto"/>
            </w:tcBorders>
            <w:vAlign w:val="bottom"/>
            <w:hideMark/>
          </w:tcPr>
          <w:p w14:paraId="71EC06C4" w14:textId="77777777" w:rsidR="00DB75DD" w:rsidRPr="006A439C" w:rsidRDefault="00DB75DD" w:rsidP="004D0B34">
            <w:pPr>
              <w:spacing w:line="276" w:lineRule="auto"/>
              <w:jc w:val="center"/>
              <w:rPr>
                <w:rFonts w:eastAsia="Times New Roman"/>
                <w:lang w:val="bg-BG"/>
              </w:rPr>
            </w:pPr>
            <w:r w:rsidRPr="006A439C">
              <w:t>217.44</w:t>
            </w:r>
          </w:p>
        </w:tc>
        <w:tc>
          <w:tcPr>
            <w:tcW w:w="2561" w:type="dxa"/>
            <w:tcBorders>
              <w:top w:val="single" w:sz="4" w:space="0" w:color="auto"/>
              <w:left w:val="single" w:sz="4" w:space="0" w:color="auto"/>
              <w:bottom w:val="single" w:sz="4" w:space="0" w:color="auto"/>
              <w:right w:val="single" w:sz="4" w:space="0" w:color="auto"/>
            </w:tcBorders>
            <w:vAlign w:val="bottom"/>
            <w:hideMark/>
          </w:tcPr>
          <w:p w14:paraId="06CC8937"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01437A24" w14:textId="77777777" w:rsidTr="004D0B34">
        <w:trPr>
          <w:trHeight w:val="131"/>
        </w:trPr>
        <w:tc>
          <w:tcPr>
            <w:tcW w:w="2269" w:type="dxa"/>
            <w:tcBorders>
              <w:top w:val="single" w:sz="4" w:space="0" w:color="auto"/>
              <w:left w:val="single" w:sz="4" w:space="0" w:color="auto"/>
              <w:bottom w:val="single" w:sz="4" w:space="0" w:color="auto"/>
              <w:right w:val="single" w:sz="4" w:space="0" w:color="auto"/>
            </w:tcBorders>
            <w:hideMark/>
          </w:tcPr>
          <w:p w14:paraId="1A091187"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Януари-Март</w:t>
            </w:r>
          </w:p>
          <w:p w14:paraId="68F21D51"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2022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2B5B8BE3" w14:textId="77777777" w:rsidR="00DB75DD" w:rsidRPr="006A439C" w:rsidRDefault="00DB75DD" w:rsidP="004D0B34">
            <w:pPr>
              <w:spacing w:line="276" w:lineRule="auto"/>
              <w:jc w:val="center"/>
              <w:rPr>
                <w:rFonts w:eastAsia="Times New Roman"/>
                <w:lang w:val="bg-BG"/>
              </w:rPr>
            </w:pPr>
            <w:r w:rsidRPr="006A439C">
              <w:t>2149</w:t>
            </w:r>
          </w:p>
        </w:tc>
        <w:tc>
          <w:tcPr>
            <w:tcW w:w="2835" w:type="dxa"/>
            <w:tcBorders>
              <w:top w:val="single" w:sz="4" w:space="0" w:color="auto"/>
              <w:left w:val="single" w:sz="4" w:space="0" w:color="auto"/>
              <w:bottom w:val="single" w:sz="4" w:space="0" w:color="auto"/>
              <w:right w:val="single" w:sz="4" w:space="0" w:color="auto"/>
            </w:tcBorders>
            <w:vAlign w:val="bottom"/>
            <w:hideMark/>
          </w:tcPr>
          <w:p w14:paraId="721246AC" w14:textId="77777777" w:rsidR="00DB75DD" w:rsidRPr="006A439C" w:rsidRDefault="00DB75DD" w:rsidP="004D0B34">
            <w:pPr>
              <w:spacing w:line="276" w:lineRule="auto"/>
              <w:jc w:val="center"/>
              <w:rPr>
                <w:rFonts w:eastAsia="Times New Roman"/>
                <w:lang w:val="bg-BG"/>
              </w:rPr>
            </w:pPr>
            <w:r w:rsidRPr="006A439C">
              <w:t>296.26</w:t>
            </w:r>
          </w:p>
        </w:tc>
        <w:tc>
          <w:tcPr>
            <w:tcW w:w="2561" w:type="dxa"/>
            <w:tcBorders>
              <w:top w:val="single" w:sz="4" w:space="0" w:color="auto"/>
              <w:left w:val="single" w:sz="4" w:space="0" w:color="auto"/>
              <w:bottom w:val="single" w:sz="4" w:space="0" w:color="auto"/>
              <w:right w:val="single" w:sz="4" w:space="0" w:color="auto"/>
            </w:tcBorders>
            <w:vAlign w:val="bottom"/>
            <w:hideMark/>
          </w:tcPr>
          <w:p w14:paraId="422E3210"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403D779B" w14:textId="77777777" w:rsidTr="004D0B34">
        <w:trPr>
          <w:trHeight w:val="131"/>
        </w:trPr>
        <w:tc>
          <w:tcPr>
            <w:tcW w:w="2269" w:type="dxa"/>
            <w:tcBorders>
              <w:top w:val="single" w:sz="4" w:space="0" w:color="auto"/>
              <w:left w:val="single" w:sz="4" w:space="0" w:color="auto"/>
              <w:bottom w:val="single" w:sz="4" w:space="0" w:color="auto"/>
              <w:right w:val="single" w:sz="4" w:space="0" w:color="auto"/>
            </w:tcBorders>
            <w:hideMark/>
          </w:tcPr>
          <w:p w14:paraId="14B160E4"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Април-Юни</w:t>
            </w:r>
          </w:p>
          <w:p w14:paraId="73DECBF0"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2022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4542BBF9" w14:textId="77777777" w:rsidR="00DB75DD" w:rsidRPr="006A439C" w:rsidRDefault="00DB75DD" w:rsidP="004D0B34">
            <w:pPr>
              <w:spacing w:line="276" w:lineRule="auto"/>
              <w:jc w:val="center"/>
              <w:rPr>
                <w:rFonts w:eastAsia="Times New Roman"/>
                <w:lang w:val="bg-BG"/>
              </w:rPr>
            </w:pPr>
            <w:r w:rsidRPr="006A439C">
              <w:t>2109</w:t>
            </w:r>
          </w:p>
        </w:tc>
        <w:tc>
          <w:tcPr>
            <w:tcW w:w="2835" w:type="dxa"/>
            <w:tcBorders>
              <w:top w:val="single" w:sz="4" w:space="0" w:color="auto"/>
              <w:left w:val="single" w:sz="4" w:space="0" w:color="auto"/>
              <w:bottom w:val="single" w:sz="4" w:space="0" w:color="auto"/>
              <w:right w:val="single" w:sz="4" w:space="0" w:color="auto"/>
            </w:tcBorders>
            <w:vAlign w:val="bottom"/>
            <w:hideMark/>
          </w:tcPr>
          <w:p w14:paraId="2C321267" w14:textId="77777777" w:rsidR="00DB75DD" w:rsidRPr="006A439C" w:rsidRDefault="00DB75DD" w:rsidP="004D0B34">
            <w:pPr>
              <w:spacing w:line="276" w:lineRule="auto"/>
              <w:jc w:val="center"/>
              <w:rPr>
                <w:rFonts w:eastAsia="Times New Roman"/>
                <w:lang w:val="bg-BG"/>
              </w:rPr>
            </w:pPr>
            <w:r w:rsidRPr="006A439C">
              <w:t>416.33</w:t>
            </w:r>
          </w:p>
        </w:tc>
        <w:tc>
          <w:tcPr>
            <w:tcW w:w="2561" w:type="dxa"/>
            <w:tcBorders>
              <w:top w:val="single" w:sz="4" w:space="0" w:color="auto"/>
              <w:left w:val="single" w:sz="4" w:space="0" w:color="auto"/>
              <w:bottom w:val="single" w:sz="4" w:space="0" w:color="auto"/>
              <w:right w:val="single" w:sz="4" w:space="0" w:color="auto"/>
            </w:tcBorders>
            <w:vAlign w:val="bottom"/>
            <w:hideMark/>
          </w:tcPr>
          <w:p w14:paraId="17F8D62F" w14:textId="77777777" w:rsidR="00DB75DD" w:rsidRPr="006A439C" w:rsidRDefault="00DB75DD" w:rsidP="004D0B34">
            <w:pPr>
              <w:spacing w:line="276" w:lineRule="auto"/>
              <w:jc w:val="center"/>
              <w:rPr>
                <w:rFonts w:eastAsia="Times New Roman"/>
                <w:lang w:val="bg-BG"/>
              </w:rPr>
            </w:pPr>
            <w:r w:rsidRPr="006A439C">
              <w:t>3</w:t>
            </w:r>
          </w:p>
        </w:tc>
      </w:tr>
      <w:tr w:rsidR="00DB75DD" w:rsidRPr="006A439C" w14:paraId="197B0B9B" w14:textId="77777777" w:rsidTr="004D0B34">
        <w:trPr>
          <w:trHeight w:val="131"/>
        </w:trPr>
        <w:tc>
          <w:tcPr>
            <w:tcW w:w="2269" w:type="dxa"/>
            <w:tcBorders>
              <w:top w:val="single" w:sz="4" w:space="0" w:color="auto"/>
              <w:left w:val="single" w:sz="4" w:space="0" w:color="auto"/>
              <w:bottom w:val="single" w:sz="4" w:space="0" w:color="auto"/>
              <w:right w:val="single" w:sz="4" w:space="0" w:color="auto"/>
            </w:tcBorders>
            <w:hideMark/>
          </w:tcPr>
          <w:p w14:paraId="1122476F"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Юли-Септември</w:t>
            </w:r>
          </w:p>
          <w:p w14:paraId="6B1B23CB"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2022 г.</w:t>
            </w:r>
          </w:p>
        </w:tc>
        <w:tc>
          <w:tcPr>
            <w:tcW w:w="1695" w:type="dxa"/>
            <w:tcBorders>
              <w:top w:val="single" w:sz="4" w:space="0" w:color="auto"/>
              <w:left w:val="single" w:sz="4" w:space="0" w:color="auto"/>
              <w:bottom w:val="single" w:sz="4" w:space="0" w:color="auto"/>
              <w:right w:val="single" w:sz="4" w:space="0" w:color="auto"/>
            </w:tcBorders>
            <w:vAlign w:val="bottom"/>
            <w:hideMark/>
          </w:tcPr>
          <w:p w14:paraId="0B3924FA" w14:textId="77777777" w:rsidR="00DB75DD" w:rsidRPr="006A439C" w:rsidRDefault="00DB75DD" w:rsidP="004D0B34">
            <w:pPr>
              <w:spacing w:line="276" w:lineRule="auto"/>
              <w:jc w:val="center"/>
              <w:rPr>
                <w:rFonts w:eastAsia="Times New Roman"/>
                <w:lang w:val="bg-BG"/>
              </w:rPr>
            </w:pPr>
            <w:r w:rsidRPr="006A439C">
              <w:t>2156</w:t>
            </w:r>
          </w:p>
        </w:tc>
        <w:tc>
          <w:tcPr>
            <w:tcW w:w="2835" w:type="dxa"/>
            <w:tcBorders>
              <w:top w:val="single" w:sz="4" w:space="0" w:color="auto"/>
              <w:left w:val="single" w:sz="4" w:space="0" w:color="auto"/>
              <w:bottom w:val="single" w:sz="4" w:space="0" w:color="auto"/>
              <w:right w:val="single" w:sz="4" w:space="0" w:color="auto"/>
            </w:tcBorders>
            <w:vAlign w:val="bottom"/>
            <w:hideMark/>
          </w:tcPr>
          <w:p w14:paraId="2A4C329C" w14:textId="77777777" w:rsidR="00DB75DD" w:rsidRPr="006A439C" w:rsidRDefault="00DB75DD" w:rsidP="004D0B34">
            <w:pPr>
              <w:spacing w:line="276" w:lineRule="auto"/>
              <w:jc w:val="center"/>
              <w:rPr>
                <w:rFonts w:eastAsia="Times New Roman"/>
                <w:lang w:val="bg-BG"/>
              </w:rPr>
            </w:pPr>
            <w:r w:rsidRPr="006A439C">
              <w:t>459.93</w:t>
            </w:r>
          </w:p>
        </w:tc>
        <w:tc>
          <w:tcPr>
            <w:tcW w:w="2561" w:type="dxa"/>
            <w:tcBorders>
              <w:top w:val="single" w:sz="4" w:space="0" w:color="auto"/>
              <w:left w:val="single" w:sz="4" w:space="0" w:color="auto"/>
              <w:bottom w:val="single" w:sz="4" w:space="0" w:color="auto"/>
              <w:right w:val="single" w:sz="4" w:space="0" w:color="auto"/>
            </w:tcBorders>
            <w:vAlign w:val="bottom"/>
            <w:hideMark/>
          </w:tcPr>
          <w:p w14:paraId="483E4F75" w14:textId="77777777" w:rsidR="00DB75DD" w:rsidRPr="006A439C" w:rsidRDefault="00DB75DD" w:rsidP="004D0B34">
            <w:pPr>
              <w:spacing w:line="276" w:lineRule="auto"/>
              <w:jc w:val="center"/>
              <w:rPr>
                <w:rFonts w:eastAsia="Times New Roman"/>
                <w:lang w:val="bg-BG"/>
              </w:rPr>
            </w:pPr>
            <w:r w:rsidRPr="006A439C">
              <w:t>4</w:t>
            </w:r>
          </w:p>
        </w:tc>
      </w:tr>
    </w:tbl>
    <w:p w14:paraId="2078F375" w14:textId="77777777" w:rsidR="00DB75DD" w:rsidRPr="006A439C" w:rsidRDefault="00DB75DD" w:rsidP="00DB75DD">
      <w:pPr>
        <w:spacing w:line="276" w:lineRule="auto"/>
        <w:contextualSpacing/>
        <w:jc w:val="both"/>
        <w:rPr>
          <w:rFonts w:ascii="Times New Roman" w:eastAsia="Calibri" w:hAnsi="Times New Roman" w:cs="Times New Roman"/>
          <w:color w:val="000000"/>
          <w:sz w:val="24"/>
          <w:szCs w:val="24"/>
          <w:lang w:val="bg-BG"/>
        </w:rPr>
      </w:pPr>
    </w:p>
    <w:p w14:paraId="5B20812E" w14:textId="77777777" w:rsidR="00DB75DD" w:rsidRPr="006A439C" w:rsidRDefault="00DB75DD" w:rsidP="00DB75DD">
      <w:pPr>
        <w:spacing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ab/>
        <w:t>Регистрираните стойности показват съответствие с нормативните изисквания за общ брой на превишенията на средночасовата норма- до 24 бр. превишения.</w:t>
      </w:r>
    </w:p>
    <w:p w14:paraId="0908ABF7" w14:textId="77777777" w:rsidR="00DB75DD" w:rsidRPr="006A439C" w:rsidRDefault="00DB75DD" w:rsidP="00DB75DD">
      <w:pPr>
        <w:spacing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ab/>
        <w:t xml:space="preserve">В същото време трябва да се отчете, че като цяло се наблюдават единични превишения в отделните месеци и периоди от годината за пет от анализираните общо седем тримесечия, като тези превишения са свързани и с много високи средночасови стойности на концентрациите на серен диоксид през 2021 г., </w:t>
      </w:r>
      <w:r w:rsidRPr="006A439C">
        <w:rPr>
          <w:rFonts w:ascii="Times New Roman" w:eastAsia="Times New Roman" w:hAnsi="Times New Roman" w:cs="Times New Roman"/>
          <w:bCs/>
          <w:sz w:val="24"/>
          <w:szCs w:val="24"/>
          <w:lang w:val="bg-BG"/>
        </w:rPr>
        <w:t>достигащи до 692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xml:space="preserve"> през първото тримесечие на 2021 г.</w:t>
      </w:r>
    </w:p>
    <w:p w14:paraId="2CB9C593" w14:textId="77777777" w:rsidR="00DB75DD" w:rsidRPr="006A439C" w:rsidRDefault="00DB75DD" w:rsidP="00DB75DD">
      <w:pPr>
        <w:spacing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ab/>
        <w:t>Единичните превишения на средночасовата норма за серен диоксид се свързват основно с натоварването на капацитета на промишлените предприятия (ТЕЦ) в района през същите времеви периоди, като за целта се увеличават количествата изгаряни въглища в инсталациите и като следствие се увеличават емисиите на серен диоксид от тези източници.</w:t>
      </w:r>
    </w:p>
    <w:p w14:paraId="6DDD5DA2" w14:textId="77777777" w:rsidR="00DB75DD" w:rsidRPr="006A439C" w:rsidRDefault="00DB75DD" w:rsidP="00DB75DD">
      <w:pPr>
        <w:spacing w:line="360" w:lineRule="auto"/>
        <w:ind w:firstLine="720"/>
        <w:contextualSpacing/>
        <w:jc w:val="both"/>
        <w:rPr>
          <w:rFonts w:ascii="Times New Roman" w:eastAsia="Calibri" w:hAnsi="Times New Roman" w:cs="Times New Roman"/>
          <w:b/>
          <w:bCs/>
          <w:color w:val="000000"/>
          <w:sz w:val="24"/>
          <w:szCs w:val="24"/>
          <w:lang w:val="bg-BG"/>
        </w:rPr>
      </w:pPr>
      <w:r w:rsidRPr="006A439C">
        <w:rPr>
          <w:rFonts w:ascii="Times New Roman" w:eastAsia="Calibri" w:hAnsi="Times New Roman" w:cs="Times New Roman"/>
          <w:b/>
          <w:bCs/>
          <w:color w:val="000000"/>
          <w:sz w:val="24"/>
          <w:szCs w:val="24"/>
          <w:lang w:val="bg-BG"/>
        </w:rPr>
        <w:t>Замърсяване с азотен диоксид</w:t>
      </w:r>
    </w:p>
    <w:p w14:paraId="605E09C2"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Азотният диоксид е газ, образуващ се основно от окислението на азотен оксид (NO). Високотемпературни горивни процеси (от двигатели на автомобили, битово отопление и горивни процеси в промишлеността) са главните източници на азотни оксиди (NO и NO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xml:space="preserve">). По-голямата част от емисиите на </w:t>
      </w:r>
      <w:proofErr w:type="spellStart"/>
      <w:r w:rsidRPr="006A439C">
        <w:rPr>
          <w:rFonts w:ascii="Times New Roman" w:eastAsia="Calibri" w:hAnsi="Times New Roman" w:cs="Times New Roman"/>
          <w:color w:val="000000"/>
          <w:sz w:val="24"/>
          <w:szCs w:val="24"/>
          <w:lang w:val="bg-BG"/>
        </w:rPr>
        <w:t>NO</w:t>
      </w:r>
      <w:r w:rsidRPr="006A439C">
        <w:rPr>
          <w:rFonts w:ascii="Times New Roman" w:eastAsia="Calibri" w:hAnsi="Times New Roman" w:cs="Times New Roman"/>
          <w:color w:val="000000"/>
          <w:sz w:val="24"/>
          <w:szCs w:val="24"/>
          <w:vertAlign w:val="subscript"/>
          <w:lang w:val="bg-BG"/>
        </w:rPr>
        <w:t>x</w:t>
      </w:r>
      <w:proofErr w:type="spellEnd"/>
      <w:r w:rsidRPr="006A439C">
        <w:rPr>
          <w:rFonts w:ascii="Times New Roman" w:eastAsia="Calibri" w:hAnsi="Times New Roman" w:cs="Times New Roman"/>
          <w:color w:val="000000"/>
          <w:sz w:val="24"/>
          <w:szCs w:val="24"/>
          <w:lang w:val="bg-BG"/>
        </w:rPr>
        <w:t xml:space="preserve"> са емисии на NO, от 5 до 10% </w:t>
      </w:r>
      <w:r w:rsidRPr="006A439C">
        <w:rPr>
          <w:rFonts w:ascii="Times New Roman" w:eastAsia="Calibri" w:hAnsi="Times New Roman" w:cs="Times New Roman"/>
          <w:color w:val="000000"/>
          <w:sz w:val="24"/>
          <w:szCs w:val="24"/>
          <w:lang w:val="bg-BG"/>
        </w:rPr>
        <w:lastRenderedPageBreak/>
        <w:t>са NO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Изключения правят дизеловите автомобили, които емитират повече от 70% NO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xml:space="preserve"> от </w:t>
      </w:r>
      <w:proofErr w:type="spellStart"/>
      <w:r w:rsidRPr="006A439C">
        <w:rPr>
          <w:rFonts w:ascii="Times New Roman" w:eastAsia="Calibri" w:hAnsi="Times New Roman" w:cs="Times New Roman"/>
          <w:color w:val="000000"/>
          <w:sz w:val="24"/>
          <w:szCs w:val="24"/>
          <w:lang w:val="bg-BG"/>
        </w:rPr>
        <w:t>NO</w:t>
      </w:r>
      <w:r w:rsidRPr="006A439C">
        <w:rPr>
          <w:rFonts w:ascii="Times New Roman" w:eastAsia="Calibri" w:hAnsi="Times New Roman" w:cs="Times New Roman"/>
          <w:color w:val="000000"/>
          <w:sz w:val="24"/>
          <w:szCs w:val="24"/>
          <w:vertAlign w:val="subscript"/>
          <w:lang w:val="bg-BG"/>
        </w:rPr>
        <w:t>x</w:t>
      </w:r>
      <w:proofErr w:type="spellEnd"/>
      <w:r w:rsidRPr="006A439C">
        <w:rPr>
          <w:rFonts w:ascii="Times New Roman" w:eastAsia="Calibri" w:hAnsi="Times New Roman" w:cs="Times New Roman"/>
          <w:color w:val="000000"/>
          <w:sz w:val="24"/>
          <w:szCs w:val="24"/>
          <w:lang w:val="bg-BG"/>
        </w:rPr>
        <w:t>.</w:t>
      </w:r>
    </w:p>
    <w:p w14:paraId="12A945B3" w14:textId="77777777" w:rsidR="00DB75DD" w:rsidRPr="006A439C" w:rsidRDefault="00DB75DD" w:rsidP="00DB75DD">
      <w:pPr>
        <w:spacing w:after="0" w:line="360" w:lineRule="auto"/>
        <w:ind w:firstLine="720"/>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Влиянието на азотния диоксид върху здравето се определя от възможността определено количество азотен диоксид да попадне в човешкия организъм чрез дишането. По-голяма част от азотния диоксид се абсорбира в организма, а значителна част от него може да се задържи дълго време в белия дроб. Продължително въздействие на концентрации над ПДК може да причини структурни промени в белия дроб. </w:t>
      </w:r>
    </w:p>
    <w:p w14:paraId="02E39EED" w14:textId="77777777" w:rsidR="00DB75DD" w:rsidRPr="006A439C" w:rsidRDefault="00DB75DD" w:rsidP="00DB75DD">
      <w:pPr>
        <w:spacing w:after="0" w:line="360" w:lineRule="auto"/>
        <w:ind w:firstLine="720"/>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Вредното въздействие на този замърсител се отразява предимно върху дихателните функции. Неблагоприятно се повлияват хронично болните с респираторни инфекции, а особено чувствителни към повишаване нивото на азотния диоксид са болните от белодробна астма. Установено е, че при кратковременна експозиция, най-ниската концентрация, при която се наблюдава ефект върху астматици (в течение на 1 час) е 560 </w:t>
      </w:r>
      <w:r w:rsidRPr="006A439C">
        <w:rPr>
          <w:rFonts w:ascii="Times New Roman" w:eastAsia="Calibri" w:hAnsi="Times New Roman" w:cs="Times New Roman"/>
          <w:color w:val="000000"/>
          <w:sz w:val="24"/>
          <w:szCs w:val="24"/>
          <w:lang w:val="bg-BG"/>
        </w:rPr>
        <w:sym w:font="Symbol" w:char="F06D"/>
      </w:r>
      <w:r w:rsidRPr="006A439C">
        <w:rPr>
          <w:rFonts w:ascii="Times New Roman" w:eastAsia="Calibri" w:hAnsi="Times New Roman" w:cs="Times New Roman"/>
          <w:color w:val="000000"/>
          <w:sz w:val="24"/>
          <w:szCs w:val="24"/>
          <w:lang w:val="bg-BG"/>
        </w:rPr>
        <w:t>g/m</w:t>
      </w:r>
      <w:r w:rsidRPr="006A439C">
        <w:rPr>
          <w:rFonts w:ascii="Times New Roman" w:eastAsia="Calibri" w:hAnsi="Times New Roman" w:cs="Times New Roman"/>
          <w:color w:val="000000"/>
          <w:sz w:val="24"/>
          <w:szCs w:val="24"/>
          <w:vertAlign w:val="superscript"/>
          <w:lang w:val="bg-BG"/>
        </w:rPr>
        <w:t>3</w:t>
      </w:r>
      <w:r w:rsidRPr="006A439C">
        <w:rPr>
          <w:rFonts w:ascii="Times New Roman" w:eastAsia="Calibri" w:hAnsi="Times New Roman" w:cs="Times New Roman"/>
          <w:color w:val="000000"/>
          <w:sz w:val="24"/>
          <w:szCs w:val="24"/>
          <w:lang w:val="bg-BG"/>
        </w:rPr>
        <w:t>, която служи като основа за определяне на допустимите граници за замърсяване на въздуха.</w:t>
      </w:r>
    </w:p>
    <w:p w14:paraId="715494BB" w14:textId="77777777" w:rsidR="00DB75DD" w:rsidRPr="006A439C" w:rsidRDefault="00DB75DD" w:rsidP="00DB75DD">
      <w:pPr>
        <w:spacing w:after="0" w:line="360" w:lineRule="auto"/>
        <w:ind w:firstLine="680"/>
        <w:rPr>
          <w:rFonts w:ascii="Times New Roman" w:eastAsia="Calibri" w:hAnsi="Times New Roman" w:cs="Times New Roman"/>
          <w:color w:val="000000"/>
          <w:sz w:val="24"/>
          <w:szCs w:val="24"/>
          <w:shd w:val="clear" w:color="auto" w:fill="FEFEFE"/>
          <w:lang w:val="bg-BG"/>
        </w:rPr>
      </w:pPr>
      <w:r w:rsidRPr="006A439C">
        <w:rPr>
          <w:rFonts w:ascii="Times New Roman" w:eastAsia="Calibri" w:hAnsi="Times New Roman" w:cs="Times New Roman"/>
          <w:color w:val="000000"/>
          <w:sz w:val="24"/>
          <w:szCs w:val="24"/>
          <w:lang w:val="bg-BG"/>
        </w:rPr>
        <w:tab/>
        <w:t>Съгласно Приложение 1 към чл.3 от Наредба №12 от 15 юли 2010 г., Таблица 2, за NO</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xml:space="preserve"> са определени следните норми:</w:t>
      </w:r>
      <w:r w:rsidRPr="006A439C">
        <w:rPr>
          <w:rFonts w:ascii="Times New Roman" w:eastAsia="Calibri" w:hAnsi="Times New Roman" w:cs="Times New Roman"/>
          <w:color w:val="000000"/>
          <w:sz w:val="24"/>
          <w:szCs w:val="24"/>
          <w:shd w:val="clear" w:color="auto" w:fill="FEFEFE"/>
          <w:lang w:val="bg-BG"/>
        </w:rPr>
        <w:t xml:space="preserve"> </w:t>
      </w:r>
    </w:p>
    <w:p w14:paraId="54DAB156" w14:textId="77777777" w:rsidR="00DB75DD" w:rsidRPr="006A439C" w:rsidRDefault="00DB75DD" w:rsidP="00DB75DD">
      <w:pPr>
        <w:numPr>
          <w:ilvl w:val="0"/>
          <w:numId w:val="26"/>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средночасова норма за опазване на човешкото здраве (СЧН) – 200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xml:space="preserve"> (не трябва да бъде превишавана повече от 18 пъти в рамките на една календарна година); </w:t>
      </w:r>
    </w:p>
    <w:p w14:paraId="64D21445" w14:textId="77777777" w:rsidR="00DB75DD" w:rsidRPr="006A439C" w:rsidRDefault="00DB75DD" w:rsidP="00DB75DD">
      <w:pPr>
        <w:numPr>
          <w:ilvl w:val="0"/>
          <w:numId w:val="26"/>
        </w:numPr>
        <w:tabs>
          <w:tab w:val="num" w:pos="510"/>
        </w:tabs>
        <w:spacing w:after="0" w:line="360" w:lineRule="auto"/>
        <w:ind w:left="709"/>
        <w:contextualSpacing/>
        <w:jc w:val="both"/>
        <w:rPr>
          <w:rFonts w:ascii="Times New Roman" w:eastAsia="Times New Roman" w:hAnsi="Times New Roman" w:cs="Times New Roman"/>
          <w:bCs/>
          <w:sz w:val="24"/>
          <w:szCs w:val="24"/>
          <w:lang w:val="bg-BG"/>
        </w:rPr>
      </w:pPr>
      <w:r w:rsidRPr="006A439C">
        <w:rPr>
          <w:rFonts w:ascii="Times New Roman" w:eastAsia="Times New Roman" w:hAnsi="Times New Roman" w:cs="Times New Roman"/>
          <w:bCs/>
          <w:sz w:val="24"/>
          <w:szCs w:val="24"/>
          <w:lang w:val="bg-BG"/>
        </w:rPr>
        <w:t>средногодишна норма за опазване на човешкото здраве (СГН)  – 40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
          <w:bCs/>
          <w:sz w:val="24"/>
          <w:szCs w:val="24"/>
          <w:lang w:val="bg-BG"/>
        </w:rPr>
        <w:t>.</w:t>
      </w:r>
    </w:p>
    <w:p w14:paraId="6A6087B6" w14:textId="77777777" w:rsidR="00DB75DD"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p>
    <w:p w14:paraId="1443397F"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Данните за измерените стойности на концентрациите на азотен диоксид в пункт за мониторинг АИС- гр. Гълъбово за периода от началото на 2021 г. до края на третото тримесечие на 2022 г. (01.2021-09.2022 г.) са представени в следващата таблица.</w:t>
      </w:r>
    </w:p>
    <w:p w14:paraId="72017195" w14:textId="77777777" w:rsidR="00DB75DD" w:rsidRDefault="00DB75DD" w:rsidP="00DB75DD">
      <w:pPr>
        <w:spacing w:line="276" w:lineRule="auto"/>
        <w:contextualSpacing/>
        <w:jc w:val="both"/>
        <w:rPr>
          <w:rFonts w:ascii="Times New Roman" w:eastAsia="Calibri" w:hAnsi="Times New Roman" w:cs="Times New Roman"/>
          <w:b/>
          <w:bCs/>
          <w:color w:val="000000"/>
          <w:sz w:val="24"/>
          <w:szCs w:val="24"/>
          <w:lang w:val="bg-BG"/>
        </w:rPr>
      </w:pPr>
    </w:p>
    <w:p w14:paraId="18D041CD" w14:textId="77777777" w:rsidR="00DB75DD" w:rsidRPr="006A439C" w:rsidRDefault="00DB75DD" w:rsidP="00DB75DD">
      <w:pPr>
        <w:spacing w:line="276" w:lineRule="auto"/>
        <w:contextualSpacing/>
        <w:jc w:val="center"/>
        <w:rPr>
          <w:rFonts w:ascii="Times New Roman" w:eastAsia="Calibri" w:hAnsi="Times New Roman" w:cs="Times New Roman"/>
          <w:b/>
          <w:bCs/>
          <w:color w:val="000000"/>
          <w:sz w:val="24"/>
          <w:szCs w:val="24"/>
          <w:lang w:val="bg-BG"/>
        </w:rPr>
      </w:pPr>
      <w:r w:rsidRPr="006A439C">
        <w:rPr>
          <w:rFonts w:ascii="Times New Roman" w:eastAsia="Calibri" w:hAnsi="Times New Roman" w:cs="Times New Roman"/>
          <w:b/>
          <w:bCs/>
          <w:color w:val="000000"/>
          <w:sz w:val="24"/>
          <w:szCs w:val="24"/>
          <w:lang w:val="bg-BG"/>
        </w:rPr>
        <w:t>Данни за регистрираните концентрации на азотен диоксид- пункт АИС-                      гр. Гълъбово</w:t>
      </w:r>
    </w:p>
    <w:tbl>
      <w:tblPr>
        <w:tblStyle w:val="TableGrid111"/>
        <w:tblW w:w="9360" w:type="dxa"/>
        <w:tblInd w:w="0" w:type="dxa"/>
        <w:tblLayout w:type="fixed"/>
        <w:tblLook w:val="04A0" w:firstRow="1" w:lastRow="0" w:firstColumn="1" w:lastColumn="0" w:noHBand="0" w:noVBand="1"/>
      </w:tblPr>
      <w:tblGrid>
        <w:gridCol w:w="2269"/>
        <w:gridCol w:w="2123"/>
        <w:gridCol w:w="2127"/>
        <w:gridCol w:w="2841"/>
      </w:tblGrid>
      <w:tr w:rsidR="00DB75DD" w:rsidRPr="006A439C" w14:paraId="12679871" w14:textId="77777777" w:rsidTr="004D0B34">
        <w:trPr>
          <w:trHeight w:hRule="exact" w:val="1329"/>
        </w:trPr>
        <w:tc>
          <w:tcPr>
            <w:tcW w:w="2268"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0879092D"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Период</w:t>
            </w:r>
          </w:p>
        </w:tc>
        <w:tc>
          <w:tcPr>
            <w:tcW w:w="2122"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2661C390"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Брой часови данни, бр.</w:t>
            </w:r>
          </w:p>
        </w:tc>
        <w:tc>
          <w:tcPr>
            <w:tcW w:w="2126"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0F983858" w14:textId="77777777" w:rsidR="00DB75DD" w:rsidRPr="006A439C" w:rsidRDefault="00DB75DD" w:rsidP="004D0B34">
            <w:pPr>
              <w:spacing w:line="276" w:lineRule="auto"/>
              <w:jc w:val="center"/>
              <w:rPr>
                <w:rFonts w:eastAsia="Times New Roman"/>
                <w:b/>
                <w:iCs/>
                <w:vertAlign w:val="subscript"/>
                <w:lang w:val="bg-BG"/>
              </w:rPr>
            </w:pPr>
            <w:r w:rsidRPr="006A439C">
              <w:rPr>
                <w:rFonts w:eastAsia="Times New Roman"/>
                <w:b/>
                <w:iCs/>
                <w:lang w:val="bg-BG"/>
              </w:rPr>
              <w:t>Максимална средночасова концентрация NO</w:t>
            </w:r>
            <w:r w:rsidRPr="006A439C">
              <w:rPr>
                <w:rFonts w:eastAsia="Times New Roman"/>
                <w:b/>
                <w:iCs/>
                <w:vertAlign w:val="subscript"/>
                <w:lang w:val="bg-BG"/>
              </w:rPr>
              <w:t>2</w:t>
            </w:r>
          </w:p>
          <w:p w14:paraId="5DB630F4"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 xml:space="preserve">(норма- 200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tc>
        <w:tc>
          <w:tcPr>
            <w:tcW w:w="2839"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3180E831"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Брой превишавания</w:t>
            </w:r>
          </w:p>
          <w:p w14:paraId="39587AB1"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(допустими 18 бр.)</w:t>
            </w:r>
          </w:p>
        </w:tc>
      </w:tr>
      <w:tr w:rsidR="00DB75DD" w:rsidRPr="006A439C" w14:paraId="0C9738C9" w14:textId="77777777" w:rsidTr="004D0B34">
        <w:trPr>
          <w:trHeight w:val="413"/>
        </w:trPr>
        <w:tc>
          <w:tcPr>
            <w:tcW w:w="2268" w:type="dxa"/>
            <w:tcBorders>
              <w:top w:val="single" w:sz="4" w:space="0" w:color="auto"/>
              <w:left w:val="single" w:sz="4" w:space="0" w:color="auto"/>
              <w:bottom w:val="single" w:sz="4" w:space="0" w:color="auto"/>
              <w:right w:val="single" w:sz="4" w:space="0" w:color="auto"/>
            </w:tcBorders>
            <w:hideMark/>
          </w:tcPr>
          <w:p w14:paraId="2B4FED1C"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Януари-Март</w:t>
            </w:r>
          </w:p>
          <w:p w14:paraId="34481EA5"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4DCC60C1" w14:textId="77777777" w:rsidR="00DB75DD" w:rsidRPr="006A439C" w:rsidRDefault="00DB75DD" w:rsidP="004D0B34">
            <w:pPr>
              <w:spacing w:line="276" w:lineRule="auto"/>
              <w:jc w:val="center"/>
              <w:rPr>
                <w:rFonts w:eastAsia="Times New Roman"/>
                <w:lang w:val="bg-BG"/>
              </w:rPr>
            </w:pPr>
            <w:r w:rsidRPr="006A439C">
              <w:t>2069</w:t>
            </w:r>
          </w:p>
        </w:tc>
        <w:tc>
          <w:tcPr>
            <w:tcW w:w="2126" w:type="dxa"/>
            <w:tcBorders>
              <w:top w:val="single" w:sz="4" w:space="0" w:color="auto"/>
              <w:left w:val="single" w:sz="4" w:space="0" w:color="auto"/>
              <w:bottom w:val="single" w:sz="4" w:space="0" w:color="auto"/>
              <w:right w:val="single" w:sz="4" w:space="0" w:color="auto"/>
            </w:tcBorders>
            <w:vAlign w:val="bottom"/>
            <w:hideMark/>
          </w:tcPr>
          <w:p w14:paraId="34A8AA86" w14:textId="77777777" w:rsidR="00DB75DD" w:rsidRPr="006A439C" w:rsidRDefault="00DB75DD" w:rsidP="004D0B34">
            <w:pPr>
              <w:spacing w:line="276" w:lineRule="auto"/>
              <w:jc w:val="center"/>
              <w:rPr>
                <w:rFonts w:eastAsia="Times New Roman"/>
                <w:lang w:val="bg-BG"/>
              </w:rPr>
            </w:pPr>
            <w:r w:rsidRPr="006A439C">
              <w:t>5.4</w:t>
            </w:r>
          </w:p>
        </w:tc>
        <w:tc>
          <w:tcPr>
            <w:tcW w:w="2839" w:type="dxa"/>
            <w:tcBorders>
              <w:top w:val="single" w:sz="4" w:space="0" w:color="auto"/>
              <w:left w:val="single" w:sz="4" w:space="0" w:color="auto"/>
              <w:bottom w:val="single" w:sz="4" w:space="0" w:color="auto"/>
              <w:right w:val="single" w:sz="4" w:space="0" w:color="auto"/>
            </w:tcBorders>
            <w:vAlign w:val="bottom"/>
            <w:hideMark/>
          </w:tcPr>
          <w:p w14:paraId="45A2AB6C"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641D8449" w14:textId="77777777" w:rsidTr="004D0B34">
        <w:trPr>
          <w:trHeight w:val="265"/>
        </w:trPr>
        <w:tc>
          <w:tcPr>
            <w:tcW w:w="2268" w:type="dxa"/>
            <w:tcBorders>
              <w:top w:val="single" w:sz="4" w:space="0" w:color="auto"/>
              <w:left w:val="single" w:sz="4" w:space="0" w:color="auto"/>
              <w:bottom w:val="single" w:sz="4" w:space="0" w:color="auto"/>
              <w:right w:val="single" w:sz="4" w:space="0" w:color="auto"/>
            </w:tcBorders>
            <w:hideMark/>
          </w:tcPr>
          <w:p w14:paraId="206A35BD"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Април-Юни</w:t>
            </w:r>
          </w:p>
          <w:p w14:paraId="259C4869"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lastRenderedPageBreak/>
              <w:t>2021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7792B92F" w14:textId="77777777" w:rsidR="00DB75DD" w:rsidRPr="006A439C" w:rsidRDefault="00DB75DD" w:rsidP="004D0B34">
            <w:pPr>
              <w:spacing w:line="276" w:lineRule="auto"/>
              <w:jc w:val="center"/>
              <w:rPr>
                <w:rFonts w:eastAsia="Times New Roman"/>
                <w:lang w:val="bg-BG"/>
              </w:rPr>
            </w:pPr>
            <w:r w:rsidRPr="006A439C">
              <w:lastRenderedPageBreak/>
              <w:t>2090</w:t>
            </w:r>
          </w:p>
        </w:tc>
        <w:tc>
          <w:tcPr>
            <w:tcW w:w="2126" w:type="dxa"/>
            <w:tcBorders>
              <w:top w:val="single" w:sz="4" w:space="0" w:color="auto"/>
              <w:left w:val="single" w:sz="4" w:space="0" w:color="auto"/>
              <w:bottom w:val="single" w:sz="4" w:space="0" w:color="auto"/>
              <w:right w:val="single" w:sz="4" w:space="0" w:color="auto"/>
            </w:tcBorders>
            <w:vAlign w:val="bottom"/>
            <w:hideMark/>
          </w:tcPr>
          <w:p w14:paraId="52D7467F" w14:textId="77777777" w:rsidR="00DB75DD" w:rsidRPr="006A439C" w:rsidRDefault="00DB75DD" w:rsidP="004D0B34">
            <w:pPr>
              <w:spacing w:line="276" w:lineRule="auto"/>
              <w:jc w:val="center"/>
              <w:rPr>
                <w:rFonts w:eastAsia="Times New Roman"/>
                <w:lang w:val="bg-BG"/>
              </w:rPr>
            </w:pPr>
            <w:r w:rsidRPr="006A439C">
              <w:t>4.16</w:t>
            </w:r>
          </w:p>
        </w:tc>
        <w:tc>
          <w:tcPr>
            <w:tcW w:w="2839" w:type="dxa"/>
            <w:tcBorders>
              <w:top w:val="single" w:sz="4" w:space="0" w:color="auto"/>
              <w:left w:val="single" w:sz="4" w:space="0" w:color="auto"/>
              <w:bottom w:val="single" w:sz="4" w:space="0" w:color="auto"/>
              <w:right w:val="single" w:sz="4" w:space="0" w:color="auto"/>
            </w:tcBorders>
            <w:vAlign w:val="bottom"/>
            <w:hideMark/>
          </w:tcPr>
          <w:p w14:paraId="27B84AE2"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1392F425" w14:textId="77777777" w:rsidTr="004D0B34">
        <w:trPr>
          <w:trHeight w:val="131"/>
        </w:trPr>
        <w:tc>
          <w:tcPr>
            <w:tcW w:w="2268" w:type="dxa"/>
            <w:tcBorders>
              <w:top w:val="single" w:sz="4" w:space="0" w:color="auto"/>
              <w:left w:val="single" w:sz="4" w:space="0" w:color="auto"/>
              <w:bottom w:val="single" w:sz="4" w:space="0" w:color="auto"/>
              <w:right w:val="single" w:sz="4" w:space="0" w:color="auto"/>
            </w:tcBorders>
            <w:hideMark/>
          </w:tcPr>
          <w:p w14:paraId="5B68C999"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Юли-Септември</w:t>
            </w:r>
          </w:p>
          <w:p w14:paraId="5E0ACDB1"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5F81FAB5" w14:textId="77777777" w:rsidR="00DB75DD" w:rsidRPr="006A439C" w:rsidRDefault="00DB75DD" w:rsidP="004D0B34">
            <w:pPr>
              <w:spacing w:line="276" w:lineRule="auto"/>
              <w:jc w:val="center"/>
              <w:rPr>
                <w:rFonts w:eastAsia="Times New Roman"/>
                <w:lang w:val="bg-BG"/>
              </w:rPr>
            </w:pPr>
            <w:r w:rsidRPr="006A439C">
              <w:t>2132</w:t>
            </w:r>
          </w:p>
        </w:tc>
        <w:tc>
          <w:tcPr>
            <w:tcW w:w="2126" w:type="dxa"/>
            <w:tcBorders>
              <w:top w:val="single" w:sz="4" w:space="0" w:color="auto"/>
              <w:left w:val="single" w:sz="4" w:space="0" w:color="auto"/>
              <w:bottom w:val="single" w:sz="4" w:space="0" w:color="auto"/>
              <w:right w:val="single" w:sz="4" w:space="0" w:color="auto"/>
            </w:tcBorders>
            <w:vAlign w:val="bottom"/>
            <w:hideMark/>
          </w:tcPr>
          <w:p w14:paraId="187BD1D1" w14:textId="77777777" w:rsidR="00DB75DD" w:rsidRPr="006A439C" w:rsidRDefault="00DB75DD" w:rsidP="004D0B34">
            <w:pPr>
              <w:spacing w:line="276" w:lineRule="auto"/>
              <w:jc w:val="center"/>
              <w:rPr>
                <w:rFonts w:eastAsia="Times New Roman"/>
                <w:lang w:val="bg-BG"/>
              </w:rPr>
            </w:pPr>
            <w:r w:rsidRPr="006A439C">
              <w:t>58</w:t>
            </w:r>
          </w:p>
        </w:tc>
        <w:tc>
          <w:tcPr>
            <w:tcW w:w="2839" w:type="dxa"/>
            <w:tcBorders>
              <w:top w:val="single" w:sz="4" w:space="0" w:color="auto"/>
              <w:left w:val="single" w:sz="4" w:space="0" w:color="auto"/>
              <w:bottom w:val="single" w:sz="4" w:space="0" w:color="auto"/>
              <w:right w:val="single" w:sz="4" w:space="0" w:color="auto"/>
            </w:tcBorders>
            <w:vAlign w:val="bottom"/>
            <w:hideMark/>
          </w:tcPr>
          <w:p w14:paraId="612CED28"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5DA49050" w14:textId="77777777" w:rsidTr="004D0B34">
        <w:trPr>
          <w:trHeight w:val="131"/>
        </w:trPr>
        <w:tc>
          <w:tcPr>
            <w:tcW w:w="2268" w:type="dxa"/>
            <w:tcBorders>
              <w:top w:val="single" w:sz="4" w:space="0" w:color="auto"/>
              <w:left w:val="single" w:sz="4" w:space="0" w:color="auto"/>
              <w:bottom w:val="single" w:sz="4" w:space="0" w:color="auto"/>
              <w:right w:val="single" w:sz="4" w:space="0" w:color="auto"/>
            </w:tcBorders>
            <w:hideMark/>
          </w:tcPr>
          <w:p w14:paraId="07ACF667"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Октомври-Декември</w:t>
            </w:r>
          </w:p>
          <w:p w14:paraId="1175816C"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63F2C1F5" w14:textId="77777777" w:rsidR="00DB75DD" w:rsidRPr="006A439C" w:rsidRDefault="00DB75DD" w:rsidP="004D0B34">
            <w:pPr>
              <w:spacing w:line="276" w:lineRule="auto"/>
              <w:jc w:val="center"/>
              <w:rPr>
                <w:rFonts w:eastAsia="Times New Roman"/>
                <w:lang w:val="bg-BG"/>
              </w:rPr>
            </w:pPr>
            <w:r w:rsidRPr="006A439C">
              <w:t>3055</w:t>
            </w:r>
          </w:p>
        </w:tc>
        <w:tc>
          <w:tcPr>
            <w:tcW w:w="2126" w:type="dxa"/>
            <w:tcBorders>
              <w:top w:val="single" w:sz="4" w:space="0" w:color="auto"/>
              <w:left w:val="single" w:sz="4" w:space="0" w:color="auto"/>
              <w:bottom w:val="single" w:sz="4" w:space="0" w:color="auto"/>
              <w:right w:val="single" w:sz="4" w:space="0" w:color="auto"/>
            </w:tcBorders>
            <w:vAlign w:val="bottom"/>
            <w:hideMark/>
          </w:tcPr>
          <w:p w14:paraId="7307B6E8" w14:textId="77777777" w:rsidR="00DB75DD" w:rsidRPr="006A439C" w:rsidRDefault="00DB75DD" w:rsidP="004D0B34">
            <w:pPr>
              <w:spacing w:line="276" w:lineRule="auto"/>
              <w:jc w:val="center"/>
              <w:rPr>
                <w:rFonts w:eastAsia="Times New Roman"/>
                <w:lang w:val="bg-BG"/>
              </w:rPr>
            </w:pPr>
            <w:r w:rsidRPr="006A439C">
              <w:t>4.53</w:t>
            </w:r>
          </w:p>
        </w:tc>
        <w:tc>
          <w:tcPr>
            <w:tcW w:w="2839" w:type="dxa"/>
            <w:tcBorders>
              <w:top w:val="single" w:sz="4" w:space="0" w:color="auto"/>
              <w:left w:val="single" w:sz="4" w:space="0" w:color="auto"/>
              <w:bottom w:val="single" w:sz="4" w:space="0" w:color="auto"/>
              <w:right w:val="single" w:sz="4" w:space="0" w:color="auto"/>
            </w:tcBorders>
            <w:vAlign w:val="bottom"/>
            <w:hideMark/>
          </w:tcPr>
          <w:p w14:paraId="0A00D97F"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57A2B6F5" w14:textId="77777777" w:rsidTr="004D0B34">
        <w:trPr>
          <w:trHeight w:val="131"/>
        </w:trPr>
        <w:tc>
          <w:tcPr>
            <w:tcW w:w="2268" w:type="dxa"/>
            <w:tcBorders>
              <w:top w:val="single" w:sz="4" w:space="0" w:color="auto"/>
              <w:left w:val="single" w:sz="4" w:space="0" w:color="auto"/>
              <w:bottom w:val="single" w:sz="4" w:space="0" w:color="auto"/>
              <w:right w:val="single" w:sz="4" w:space="0" w:color="auto"/>
            </w:tcBorders>
            <w:hideMark/>
          </w:tcPr>
          <w:p w14:paraId="0D41293A"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Януари-Март</w:t>
            </w:r>
          </w:p>
          <w:p w14:paraId="17D75995"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2022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3B9475DB" w14:textId="77777777" w:rsidR="00DB75DD" w:rsidRPr="006A439C" w:rsidRDefault="00DB75DD" w:rsidP="004D0B34">
            <w:pPr>
              <w:spacing w:line="276" w:lineRule="auto"/>
              <w:jc w:val="center"/>
              <w:rPr>
                <w:rFonts w:eastAsia="Times New Roman"/>
                <w:lang w:val="bg-BG"/>
              </w:rPr>
            </w:pPr>
            <w:r w:rsidRPr="006A439C">
              <w:t>2134</w:t>
            </w:r>
          </w:p>
        </w:tc>
        <w:tc>
          <w:tcPr>
            <w:tcW w:w="2126" w:type="dxa"/>
            <w:tcBorders>
              <w:top w:val="single" w:sz="4" w:space="0" w:color="auto"/>
              <w:left w:val="single" w:sz="4" w:space="0" w:color="auto"/>
              <w:bottom w:val="single" w:sz="4" w:space="0" w:color="auto"/>
              <w:right w:val="single" w:sz="4" w:space="0" w:color="auto"/>
            </w:tcBorders>
            <w:vAlign w:val="bottom"/>
            <w:hideMark/>
          </w:tcPr>
          <w:p w14:paraId="497A2C66" w14:textId="77777777" w:rsidR="00DB75DD" w:rsidRPr="006A439C" w:rsidRDefault="00DB75DD" w:rsidP="004D0B34">
            <w:pPr>
              <w:spacing w:line="276" w:lineRule="auto"/>
              <w:jc w:val="center"/>
              <w:rPr>
                <w:rFonts w:eastAsia="Times New Roman"/>
                <w:lang w:val="bg-BG"/>
              </w:rPr>
            </w:pPr>
            <w:r w:rsidRPr="006A439C">
              <w:t>6.46</w:t>
            </w:r>
          </w:p>
        </w:tc>
        <w:tc>
          <w:tcPr>
            <w:tcW w:w="2839" w:type="dxa"/>
            <w:tcBorders>
              <w:top w:val="single" w:sz="4" w:space="0" w:color="auto"/>
              <w:left w:val="single" w:sz="4" w:space="0" w:color="auto"/>
              <w:bottom w:val="single" w:sz="4" w:space="0" w:color="auto"/>
              <w:right w:val="single" w:sz="4" w:space="0" w:color="auto"/>
            </w:tcBorders>
            <w:vAlign w:val="bottom"/>
            <w:hideMark/>
          </w:tcPr>
          <w:p w14:paraId="6F0616B9"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4B33038E" w14:textId="77777777" w:rsidTr="004D0B34">
        <w:trPr>
          <w:trHeight w:val="131"/>
        </w:trPr>
        <w:tc>
          <w:tcPr>
            <w:tcW w:w="2268" w:type="dxa"/>
            <w:tcBorders>
              <w:top w:val="single" w:sz="4" w:space="0" w:color="auto"/>
              <w:left w:val="single" w:sz="4" w:space="0" w:color="auto"/>
              <w:bottom w:val="single" w:sz="4" w:space="0" w:color="auto"/>
              <w:right w:val="single" w:sz="4" w:space="0" w:color="auto"/>
            </w:tcBorders>
            <w:hideMark/>
          </w:tcPr>
          <w:p w14:paraId="1851C9AC"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Април-Юни</w:t>
            </w:r>
          </w:p>
          <w:p w14:paraId="14B277D8"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2022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1DAC6154" w14:textId="77777777" w:rsidR="00DB75DD" w:rsidRPr="006A439C" w:rsidRDefault="00DB75DD" w:rsidP="004D0B34">
            <w:pPr>
              <w:spacing w:line="276" w:lineRule="auto"/>
              <w:jc w:val="center"/>
              <w:rPr>
                <w:rFonts w:eastAsia="Times New Roman"/>
                <w:lang w:val="bg-BG"/>
              </w:rPr>
            </w:pPr>
            <w:r w:rsidRPr="006A439C">
              <w:t>1907</w:t>
            </w:r>
          </w:p>
        </w:tc>
        <w:tc>
          <w:tcPr>
            <w:tcW w:w="2126" w:type="dxa"/>
            <w:tcBorders>
              <w:top w:val="single" w:sz="4" w:space="0" w:color="auto"/>
              <w:left w:val="single" w:sz="4" w:space="0" w:color="auto"/>
              <w:bottom w:val="single" w:sz="4" w:space="0" w:color="auto"/>
              <w:right w:val="single" w:sz="4" w:space="0" w:color="auto"/>
            </w:tcBorders>
            <w:vAlign w:val="bottom"/>
            <w:hideMark/>
          </w:tcPr>
          <w:p w14:paraId="791E8E68" w14:textId="77777777" w:rsidR="00DB75DD" w:rsidRPr="006A439C" w:rsidRDefault="00DB75DD" w:rsidP="004D0B34">
            <w:pPr>
              <w:spacing w:line="276" w:lineRule="auto"/>
              <w:jc w:val="center"/>
              <w:rPr>
                <w:rFonts w:eastAsia="Times New Roman"/>
                <w:lang w:val="bg-BG"/>
              </w:rPr>
            </w:pPr>
            <w:r w:rsidRPr="006A439C">
              <w:t>83.93</w:t>
            </w:r>
          </w:p>
        </w:tc>
        <w:tc>
          <w:tcPr>
            <w:tcW w:w="2839" w:type="dxa"/>
            <w:tcBorders>
              <w:top w:val="single" w:sz="4" w:space="0" w:color="auto"/>
              <w:left w:val="single" w:sz="4" w:space="0" w:color="auto"/>
              <w:bottom w:val="single" w:sz="4" w:space="0" w:color="auto"/>
              <w:right w:val="single" w:sz="4" w:space="0" w:color="auto"/>
            </w:tcBorders>
            <w:vAlign w:val="bottom"/>
            <w:hideMark/>
          </w:tcPr>
          <w:p w14:paraId="244A2325" w14:textId="77777777" w:rsidR="00DB75DD" w:rsidRPr="006A439C" w:rsidRDefault="00DB75DD" w:rsidP="004D0B34">
            <w:pPr>
              <w:spacing w:line="276" w:lineRule="auto"/>
              <w:jc w:val="center"/>
              <w:rPr>
                <w:rFonts w:eastAsia="Times New Roman"/>
                <w:lang w:val="bg-BG"/>
              </w:rPr>
            </w:pPr>
            <w:r w:rsidRPr="006A439C">
              <w:t>0</w:t>
            </w:r>
          </w:p>
        </w:tc>
      </w:tr>
      <w:tr w:rsidR="00DB75DD" w:rsidRPr="006A439C" w14:paraId="6506528C" w14:textId="77777777" w:rsidTr="004D0B34">
        <w:trPr>
          <w:trHeight w:val="131"/>
        </w:trPr>
        <w:tc>
          <w:tcPr>
            <w:tcW w:w="2268" w:type="dxa"/>
            <w:tcBorders>
              <w:top w:val="single" w:sz="4" w:space="0" w:color="auto"/>
              <w:left w:val="single" w:sz="4" w:space="0" w:color="auto"/>
              <w:bottom w:val="single" w:sz="4" w:space="0" w:color="auto"/>
              <w:right w:val="single" w:sz="4" w:space="0" w:color="auto"/>
            </w:tcBorders>
            <w:hideMark/>
          </w:tcPr>
          <w:p w14:paraId="7F1C3281"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Юли-Септември</w:t>
            </w:r>
          </w:p>
          <w:p w14:paraId="77CA697C"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2022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2B3DA62C" w14:textId="77777777" w:rsidR="00DB75DD" w:rsidRPr="006A439C" w:rsidRDefault="00DB75DD" w:rsidP="004D0B34">
            <w:pPr>
              <w:spacing w:line="276" w:lineRule="auto"/>
              <w:jc w:val="center"/>
              <w:rPr>
                <w:rFonts w:eastAsia="Times New Roman"/>
                <w:lang w:val="bg-BG"/>
              </w:rPr>
            </w:pPr>
            <w:r w:rsidRPr="006A439C">
              <w:t>2191</w:t>
            </w:r>
          </w:p>
        </w:tc>
        <w:tc>
          <w:tcPr>
            <w:tcW w:w="2126" w:type="dxa"/>
            <w:tcBorders>
              <w:top w:val="single" w:sz="4" w:space="0" w:color="auto"/>
              <w:left w:val="single" w:sz="4" w:space="0" w:color="auto"/>
              <w:bottom w:val="single" w:sz="4" w:space="0" w:color="auto"/>
              <w:right w:val="single" w:sz="4" w:space="0" w:color="auto"/>
            </w:tcBorders>
            <w:vAlign w:val="bottom"/>
            <w:hideMark/>
          </w:tcPr>
          <w:p w14:paraId="771C9DA7" w14:textId="77777777" w:rsidR="00DB75DD" w:rsidRPr="006A439C" w:rsidRDefault="00DB75DD" w:rsidP="004D0B34">
            <w:pPr>
              <w:spacing w:line="276" w:lineRule="auto"/>
              <w:jc w:val="center"/>
              <w:rPr>
                <w:rFonts w:eastAsia="Times New Roman"/>
                <w:lang w:val="bg-BG"/>
              </w:rPr>
            </w:pPr>
            <w:r w:rsidRPr="006A439C">
              <w:t>86.6</w:t>
            </w:r>
          </w:p>
        </w:tc>
        <w:tc>
          <w:tcPr>
            <w:tcW w:w="2839" w:type="dxa"/>
            <w:tcBorders>
              <w:top w:val="single" w:sz="4" w:space="0" w:color="auto"/>
              <w:left w:val="single" w:sz="4" w:space="0" w:color="auto"/>
              <w:bottom w:val="single" w:sz="4" w:space="0" w:color="auto"/>
              <w:right w:val="single" w:sz="4" w:space="0" w:color="auto"/>
            </w:tcBorders>
            <w:vAlign w:val="bottom"/>
            <w:hideMark/>
          </w:tcPr>
          <w:p w14:paraId="1FD90E4D" w14:textId="77777777" w:rsidR="00DB75DD" w:rsidRPr="006A439C" w:rsidRDefault="00DB75DD" w:rsidP="004D0B34">
            <w:pPr>
              <w:spacing w:line="276" w:lineRule="auto"/>
              <w:jc w:val="center"/>
              <w:rPr>
                <w:rFonts w:eastAsia="Times New Roman"/>
                <w:lang w:val="bg-BG"/>
              </w:rPr>
            </w:pPr>
            <w:r w:rsidRPr="006A439C">
              <w:t>0</w:t>
            </w:r>
          </w:p>
        </w:tc>
      </w:tr>
    </w:tbl>
    <w:p w14:paraId="3E99B600" w14:textId="77777777" w:rsidR="00DB75DD" w:rsidRPr="006A439C" w:rsidRDefault="00DB75DD" w:rsidP="00DB75DD">
      <w:pPr>
        <w:spacing w:line="276" w:lineRule="auto"/>
        <w:ind w:firstLine="720"/>
        <w:contextualSpacing/>
        <w:jc w:val="both"/>
        <w:rPr>
          <w:rFonts w:ascii="Times New Roman" w:eastAsia="Calibri" w:hAnsi="Times New Roman" w:cs="Times New Roman"/>
          <w:color w:val="000000"/>
          <w:sz w:val="24"/>
          <w:szCs w:val="24"/>
          <w:lang w:val="bg-BG"/>
        </w:rPr>
      </w:pPr>
    </w:p>
    <w:p w14:paraId="29E8027B"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Публикуваните данни показват съответствие с изискванията за този показател, като за анализирания период не са регистрирани превишения на средночасовата норма за азотен диоксид.</w:t>
      </w:r>
    </w:p>
    <w:p w14:paraId="44B3F26A"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Не са регистрирани и превишения на средногодишната норма за азотен диоксид.</w:t>
      </w:r>
    </w:p>
    <w:p w14:paraId="46679C28"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Нормалните концентрации на азотен диоксид в община Гълъбово са много ниски, като едва в няколко от случаите, средночасовите данни показват стойности, които са  завишени до нива над 40 </w:t>
      </w:r>
      <w:r w:rsidRPr="006A439C">
        <w:rPr>
          <w:rFonts w:ascii="Times New Roman" w:eastAsia="Times New Roman" w:hAnsi="Times New Roman" w:cs="Times New Roman"/>
          <w:bCs/>
          <w:sz w:val="24"/>
          <w:szCs w:val="24"/>
          <w:lang w:val="bg-BG"/>
        </w:rPr>
        <w:t>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каквато е средногодишната норма, с максимална еднократна средночасова стойност 84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но всички регистрирани данни са количествени стойности по-ниски от средночасовата норма от 200 µg/m</w:t>
      </w:r>
      <w:r w:rsidRPr="006A439C">
        <w:rPr>
          <w:rFonts w:ascii="Times New Roman" w:eastAsia="Times New Roman" w:hAnsi="Times New Roman" w:cs="Times New Roman"/>
          <w:bCs/>
          <w:sz w:val="24"/>
          <w:szCs w:val="24"/>
          <w:vertAlign w:val="superscript"/>
          <w:lang w:val="bg-BG"/>
        </w:rPr>
        <w:t>3</w:t>
      </w:r>
      <w:r w:rsidRPr="006A439C">
        <w:rPr>
          <w:rFonts w:ascii="Times New Roman" w:eastAsia="Times New Roman" w:hAnsi="Times New Roman" w:cs="Times New Roman"/>
          <w:bCs/>
          <w:sz w:val="24"/>
          <w:szCs w:val="24"/>
          <w:lang w:val="bg-BG"/>
        </w:rPr>
        <w:t xml:space="preserve">. </w:t>
      </w:r>
    </w:p>
    <w:p w14:paraId="67049C9F" w14:textId="77777777" w:rsidR="00DB75DD" w:rsidRPr="006A439C" w:rsidRDefault="00DB75DD" w:rsidP="00DB75DD">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tab/>
        <w:t>Анализът на данните за регистрираните стойности на замърсители в пункт АИС- гр. Гълъбово показва цялостно съответствие с нормативните изисквания.</w:t>
      </w:r>
    </w:p>
    <w:p w14:paraId="36F967C3" w14:textId="77777777" w:rsidR="00DB75DD" w:rsidRPr="006A439C" w:rsidRDefault="00DB75DD" w:rsidP="00DB75DD">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tab/>
        <w:t>Наблюдават се единични превишения, най-често на средночасовата норма за серен диоксид в рамките на до 14 бр. превишения годишно, при нормативна стойност 24 бр., както и няколко превишения на средноденонощната норма за ФПЧ</w:t>
      </w:r>
      <w:r w:rsidRPr="006A439C">
        <w:rPr>
          <w:rFonts w:ascii="Times New Roman" w:eastAsia="Times New Roman" w:hAnsi="Times New Roman" w:cs="Times New Roman"/>
          <w:color w:val="000000"/>
          <w:sz w:val="24"/>
          <w:szCs w:val="24"/>
          <w:vertAlign w:val="subscript"/>
          <w:lang w:val="bg-BG" w:eastAsia="en-GB"/>
        </w:rPr>
        <w:t>10</w:t>
      </w:r>
      <w:r w:rsidRPr="006A439C">
        <w:rPr>
          <w:rFonts w:ascii="Times New Roman" w:eastAsia="Times New Roman" w:hAnsi="Times New Roman" w:cs="Times New Roman"/>
          <w:color w:val="000000"/>
          <w:sz w:val="24"/>
          <w:szCs w:val="24"/>
          <w:lang w:val="bg-BG" w:eastAsia="en-GB"/>
        </w:rPr>
        <w:t xml:space="preserve">. </w:t>
      </w:r>
    </w:p>
    <w:p w14:paraId="190E822D" w14:textId="77777777" w:rsidR="00DB75DD" w:rsidRPr="006A439C" w:rsidRDefault="00DB75DD" w:rsidP="00DB75DD">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tab/>
        <w:t>По показател азотен диоксид, концентрациите в атмосферния въздух са в пълно съответствие с нормите, като не са отчетени превишения.</w:t>
      </w:r>
    </w:p>
    <w:p w14:paraId="5997929E" w14:textId="77777777" w:rsidR="003D3834" w:rsidRDefault="00DB75DD" w:rsidP="00DB75DD">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tab/>
      </w:r>
    </w:p>
    <w:p w14:paraId="5CA4C61F" w14:textId="730673DB" w:rsidR="00DB75DD" w:rsidRPr="006A439C" w:rsidRDefault="00DB75DD" w:rsidP="003D3834">
      <w:pPr>
        <w:spacing w:after="0" w:line="360" w:lineRule="auto"/>
        <w:ind w:firstLine="720"/>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t>Следва да се отчете, че по всички показатели се наблюдава тенденция за намаляване на замърсяването на въздуха през последните повече от пет години в периода 01.2017-09.2022 г., както може да се види от следващата таблица:</w:t>
      </w:r>
    </w:p>
    <w:p w14:paraId="385181EE" w14:textId="77777777" w:rsidR="00DB75DD" w:rsidRPr="006A439C" w:rsidRDefault="00DB75DD" w:rsidP="00DB75DD">
      <w:pPr>
        <w:spacing w:after="0" w:line="276" w:lineRule="auto"/>
        <w:jc w:val="both"/>
        <w:rPr>
          <w:rFonts w:ascii="Times New Roman" w:eastAsia="Times New Roman" w:hAnsi="Times New Roman" w:cs="Times New Roman"/>
          <w:color w:val="000000"/>
          <w:sz w:val="24"/>
          <w:szCs w:val="24"/>
          <w:lang w:val="bg-BG" w:eastAsia="en-GB"/>
        </w:rPr>
      </w:pPr>
    </w:p>
    <w:p w14:paraId="7A3AD708" w14:textId="77777777" w:rsidR="006E4C6B" w:rsidRDefault="006E4C6B" w:rsidP="00DB75DD">
      <w:pPr>
        <w:spacing w:after="0" w:line="276" w:lineRule="auto"/>
        <w:jc w:val="center"/>
        <w:rPr>
          <w:rFonts w:ascii="Times New Roman" w:eastAsia="Times New Roman" w:hAnsi="Times New Roman" w:cs="Times New Roman"/>
          <w:b/>
          <w:bCs/>
          <w:color w:val="000000"/>
          <w:sz w:val="24"/>
          <w:szCs w:val="24"/>
          <w:lang w:val="bg-BG" w:eastAsia="en-GB"/>
        </w:rPr>
      </w:pPr>
    </w:p>
    <w:p w14:paraId="5CF2D755" w14:textId="77777777" w:rsidR="006E4C6B" w:rsidRDefault="006E4C6B" w:rsidP="00DB75DD">
      <w:pPr>
        <w:spacing w:after="0" w:line="276" w:lineRule="auto"/>
        <w:jc w:val="center"/>
        <w:rPr>
          <w:rFonts w:ascii="Times New Roman" w:eastAsia="Times New Roman" w:hAnsi="Times New Roman" w:cs="Times New Roman"/>
          <w:b/>
          <w:bCs/>
          <w:color w:val="000000"/>
          <w:sz w:val="24"/>
          <w:szCs w:val="24"/>
          <w:lang w:val="bg-BG" w:eastAsia="en-GB"/>
        </w:rPr>
      </w:pPr>
    </w:p>
    <w:p w14:paraId="6C3D5017" w14:textId="77777777" w:rsidR="006E4C6B" w:rsidRDefault="006E4C6B" w:rsidP="00DB75DD">
      <w:pPr>
        <w:spacing w:after="0" w:line="276" w:lineRule="auto"/>
        <w:jc w:val="center"/>
        <w:rPr>
          <w:rFonts w:ascii="Times New Roman" w:eastAsia="Times New Roman" w:hAnsi="Times New Roman" w:cs="Times New Roman"/>
          <w:b/>
          <w:bCs/>
          <w:color w:val="000000"/>
          <w:sz w:val="24"/>
          <w:szCs w:val="24"/>
          <w:lang w:val="bg-BG" w:eastAsia="en-GB"/>
        </w:rPr>
      </w:pPr>
    </w:p>
    <w:p w14:paraId="29F26C2B" w14:textId="6B3BB28A" w:rsidR="00DB75DD" w:rsidRDefault="00DB75DD" w:rsidP="00DB75DD">
      <w:pPr>
        <w:spacing w:after="0" w:line="276" w:lineRule="auto"/>
        <w:jc w:val="center"/>
        <w:rPr>
          <w:rFonts w:ascii="Times New Roman" w:eastAsia="Times New Roman" w:hAnsi="Times New Roman" w:cs="Times New Roman"/>
          <w:b/>
          <w:bCs/>
          <w:color w:val="000000"/>
          <w:sz w:val="24"/>
          <w:szCs w:val="24"/>
          <w:lang w:val="bg-BG" w:eastAsia="en-GB"/>
        </w:rPr>
      </w:pPr>
      <w:r w:rsidRPr="006A439C">
        <w:rPr>
          <w:rFonts w:ascii="Times New Roman" w:eastAsia="Times New Roman" w:hAnsi="Times New Roman" w:cs="Times New Roman"/>
          <w:b/>
          <w:bCs/>
          <w:color w:val="000000"/>
          <w:sz w:val="24"/>
          <w:szCs w:val="24"/>
          <w:lang w:val="bg-BG" w:eastAsia="en-GB"/>
        </w:rPr>
        <w:lastRenderedPageBreak/>
        <w:t>Годишен брой превишения в пункт АИС- гр. Гълъбово</w:t>
      </w:r>
    </w:p>
    <w:p w14:paraId="2EB5A6AC" w14:textId="77777777" w:rsidR="005824D2" w:rsidRPr="006A439C" w:rsidRDefault="005824D2" w:rsidP="00DB75DD">
      <w:pPr>
        <w:spacing w:after="0" w:line="276" w:lineRule="auto"/>
        <w:jc w:val="center"/>
        <w:rPr>
          <w:rFonts w:ascii="Times New Roman" w:eastAsia="Times New Roman" w:hAnsi="Times New Roman" w:cs="Times New Roman"/>
          <w:b/>
          <w:bCs/>
          <w:color w:val="000000"/>
          <w:sz w:val="24"/>
          <w:szCs w:val="24"/>
          <w:lang w:val="bg-BG" w:eastAsia="en-GB"/>
        </w:rPr>
      </w:pPr>
    </w:p>
    <w:tbl>
      <w:tblPr>
        <w:tblStyle w:val="TableGrid111"/>
        <w:tblW w:w="9360" w:type="dxa"/>
        <w:tblInd w:w="0" w:type="dxa"/>
        <w:tblLayout w:type="fixed"/>
        <w:tblLook w:val="04A0" w:firstRow="1" w:lastRow="0" w:firstColumn="1" w:lastColumn="0" w:noHBand="0" w:noVBand="1"/>
      </w:tblPr>
      <w:tblGrid>
        <w:gridCol w:w="2269"/>
        <w:gridCol w:w="2123"/>
        <w:gridCol w:w="2127"/>
        <w:gridCol w:w="2841"/>
      </w:tblGrid>
      <w:tr w:rsidR="00DB75DD" w:rsidRPr="006A439C" w14:paraId="44F61689" w14:textId="77777777" w:rsidTr="004D0B34">
        <w:trPr>
          <w:trHeight w:hRule="exact" w:val="1829"/>
        </w:trPr>
        <w:tc>
          <w:tcPr>
            <w:tcW w:w="2268"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542C65E4"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Период</w:t>
            </w:r>
          </w:p>
        </w:tc>
        <w:tc>
          <w:tcPr>
            <w:tcW w:w="2122"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464DC57A"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Брой превишавания на средночасовата норма за серен диоксид</w:t>
            </w:r>
          </w:p>
          <w:p w14:paraId="309DB782"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 xml:space="preserve">(норма- 350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tc>
        <w:tc>
          <w:tcPr>
            <w:tcW w:w="2126"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2D95B611" w14:textId="77777777" w:rsidR="00DB75DD" w:rsidRPr="006A439C" w:rsidRDefault="00DB75DD" w:rsidP="004D0B34">
            <w:pPr>
              <w:spacing w:line="276" w:lineRule="auto"/>
              <w:jc w:val="center"/>
              <w:rPr>
                <w:rFonts w:eastAsia="Times New Roman"/>
                <w:b/>
                <w:iCs/>
                <w:vertAlign w:val="subscript"/>
                <w:lang w:val="bg-BG"/>
              </w:rPr>
            </w:pPr>
            <w:r w:rsidRPr="006A439C">
              <w:rPr>
                <w:rFonts w:eastAsia="Times New Roman"/>
                <w:b/>
                <w:iCs/>
                <w:lang w:val="bg-BG"/>
              </w:rPr>
              <w:t xml:space="preserve">Брой превишавания на средночасовата норма за азотен диоксид </w:t>
            </w:r>
          </w:p>
          <w:p w14:paraId="63767AB9"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 xml:space="preserve">(норма- 200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tc>
        <w:tc>
          <w:tcPr>
            <w:tcW w:w="2839" w:type="dxa"/>
            <w:tcBorders>
              <w:top w:val="single" w:sz="4" w:space="0" w:color="auto"/>
              <w:left w:val="single" w:sz="4" w:space="0" w:color="auto"/>
              <w:bottom w:val="single" w:sz="4" w:space="0" w:color="auto"/>
              <w:right w:val="single" w:sz="4" w:space="0" w:color="auto"/>
            </w:tcBorders>
            <w:shd w:val="clear" w:color="auto" w:fill="D4ECA1" w:themeFill="accent1" w:themeFillTint="66"/>
            <w:hideMark/>
          </w:tcPr>
          <w:p w14:paraId="534EEF29"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Брой превишавания на средноденонощната норма за ФПЧ</w:t>
            </w:r>
            <w:r w:rsidRPr="006A439C">
              <w:rPr>
                <w:rFonts w:eastAsia="Times New Roman"/>
                <w:b/>
                <w:iCs/>
                <w:vertAlign w:val="subscript"/>
                <w:lang w:val="bg-BG"/>
              </w:rPr>
              <w:t>10</w:t>
            </w:r>
            <w:r w:rsidRPr="006A439C">
              <w:rPr>
                <w:rFonts w:eastAsia="Times New Roman"/>
                <w:b/>
                <w:iCs/>
                <w:lang w:val="bg-BG"/>
              </w:rPr>
              <w:t xml:space="preserve"> </w:t>
            </w:r>
          </w:p>
          <w:p w14:paraId="1639DD93" w14:textId="77777777" w:rsidR="00DB75DD" w:rsidRPr="006A439C" w:rsidRDefault="00DB75DD" w:rsidP="004D0B34">
            <w:pPr>
              <w:spacing w:line="276" w:lineRule="auto"/>
              <w:jc w:val="center"/>
              <w:rPr>
                <w:rFonts w:eastAsia="Times New Roman"/>
                <w:b/>
                <w:iCs/>
                <w:lang w:val="bg-BG"/>
              </w:rPr>
            </w:pPr>
            <w:r w:rsidRPr="006A439C">
              <w:rPr>
                <w:rFonts w:eastAsia="Times New Roman"/>
                <w:b/>
                <w:iCs/>
                <w:lang w:val="bg-BG"/>
              </w:rPr>
              <w:t xml:space="preserve">(норма- 50 </w:t>
            </w:r>
            <w:r w:rsidRPr="006A439C">
              <w:rPr>
                <w:rFonts w:eastAsia="Calibri"/>
                <w:b/>
                <w:iCs/>
                <w:lang w:val="bg-BG"/>
              </w:rPr>
              <w:t>µ</w:t>
            </w:r>
            <w:r w:rsidRPr="006A439C">
              <w:rPr>
                <w:rFonts w:eastAsia="Times New Roman"/>
                <w:b/>
                <w:iCs/>
                <w:lang w:val="bg-BG"/>
              </w:rPr>
              <w:t>g/m</w:t>
            </w:r>
            <w:r w:rsidRPr="006A439C">
              <w:rPr>
                <w:rFonts w:eastAsia="Times New Roman"/>
                <w:b/>
                <w:iCs/>
                <w:vertAlign w:val="superscript"/>
                <w:lang w:val="bg-BG"/>
              </w:rPr>
              <w:t>3</w:t>
            </w:r>
            <w:r w:rsidRPr="006A439C">
              <w:rPr>
                <w:rFonts w:eastAsia="Times New Roman"/>
                <w:b/>
                <w:iCs/>
                <w:lang w:val="bg-BG"/>
              </w:rPr>
              <w:t>)</w:t>
            </w:r>
          </w:p>
        </w:tc>
      </w:tr>
      <w:tr w:rsidR="00DB75DD" w:rsidRPr="006A439C" w14:paraId="0F5BDC03" w14:textId="77777777" w:rsidTr="004D0B34">
        <w:trPr>
          <w:trHeight w:val="413"/>
        </w:trPr>
        <w:tc>
          <w:tcPr>
            <w:tcW w:w="2268" w:type="dxa"/>
            <w:tcBorders>
              <w:top w:val="single" w:sz="4" w:space="0" w:color="auto"/>
              <w:left w:val="single" w:sz="4" w:space="0" w:color="auto"/>
              <w:bottom w:val="single" w:sz="4" w:space="0" w:color="auto"/>
              <w:right w:val="single" w:sz="4" w:space="0" w:color="auto"/>
            </w:tcBorders>
            <w:hideMark/>
          </w:tcPr>
          <w:p w14:paraId="2FCB6036"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2017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2836B450"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117</w:t>
            </w:r>
          </w:p>
        </w:tc>
        <w:tc>
          <w:tcPr>
            <w:tcW w:w="2126" w:type="dxa"/>
            <w:tcBorders>
              <w:top w:val="single" w:sz="4" w:space="0" w:color="auto"/>
              <w:left w:val="single" w:sz="4" w:space="0" w:color="auto"/>
              <w:bottom w:val="single" w:sz="4" w:space="0" w:color="auto"/>
              <w:right w:val="single" w:sz="4" w:space="0" w:color="auto"/>
            </w:tcBorders>
            <w:vAlign w:val="bottom"/>
            <w:hideMark/>
          </w:tcPr>
          <w:p w14:paraId="55B0197C" w14:textId="77777777" w:rsidR="00DB75DD" w:rsidRPr="006A439C" w:rsidRDefault="00DB75DD" w:rsidP="004D0B34">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5FCE7B44" w14:textId="77777777" w:rsidR="00DB75DD" w:rsidRPr="006A439C" w:rsidRDefault="00DB75DD" w:rsidP="004D0B34">
            <w:pPr>
              <w:spacing w:line="276" w:lineRule="auto"/>
              <w:jc w:val="center"/>
              <w:rPr>
                <w:rFonts w:eastAsia="Times New Roman"/>
                <w:lang w:val="bg-BG"/>
              </w:rPr>
            </w:pPr>
            <w:r w:rsidRPr="006A439C">
              <w:rPr>
                <w:lang w:val="bg-BG"/>
              </w:rPr>
              <w:t>26</w:t>
            </w:r>
          </w:p>
        </w:tc>
      </w:tr>
      <w:tr w:rsidR="00DB75DD" w:rsidRPr="006A439C" w14:paraId="70C307A6" w14:textId="77777777" w:rsidTr="004D0B34">
        <w:trPr>
          <w:trHeight w:val="265"/>
        </w:trPr>
        <w:tc>
          <w:tcPr>
            <w:tcW w:w="2268" w:type="dxa"/>
            <w:tcBorders>
              <w:top w:val="single" w:sz="4" w:space="0" w:color="auto"/>
              <w:left w:val="single" w:sz="4" w:space="0" w:color="auto"/>
              <w:bottom w:val="single" w:sz="4" w:space="0" w:color="auto"/>
              <w:right w:val="single" w:sz="4" w:space="0" w:color="auto"/>
            </w:tcBorders>
            <w:hideMark/>
          </w:tcPr>
          <w:p w14:paraId="52141FAD"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2018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69101FB7" w14:textId="77777777" w:rsidR="00DB75DD" w:rsidRPr="006A439C" w:rsidRDefault="00DB75DD" w:rsidP="004D0B34">
            <w:pPr>
              <w:spacing w:line="276" w:lineRule="auto"/>
              <w:jc w:val="center"/>
              <w:rPr>
                <w:rFonts w:eastAsia="Times New Roman"/>
                <w:lang w:val="bg-BG"/>
              </w:rPr>
            </w:pPr>
            <w:r w:rsidRPr="006A439C">
              <w:rPr>
                <w:lang w:val="bg-BG"/>
              </w:rPr>
              <w:t>71</w:t>
            </w:r>
          </w:p>
        </w:tc>
        <w:tc>
          <w:tcPr>
            <w:tcW w:w="2126" w:type="dxa"/>
            <w:tcBorders>
              <w:top w:val="single" w:sz="4" w:space="0" w:color="auto"/>
              <w:left w:val="single" w:sz="4" w:space="0" w:color="auto"/>
              <w:bottom w:val="single" w:sz="4" w:space="0" w:color="auto"/>
              <w:right w:val="single" w:sz="4" w:space="0" w:color="auto"/>
            </w:tcBorders>
            <w:vAlign w:val="bottom"/>
            <w:hideMark/>
          </w:tcPr>
          <w:p w14:paraId="2A9D9097" w14:textId="77777777" w:rsidR="00DB75DD" w:rsidRPr="006A439C" w:rsidRDefault="00DB75DD" w:rsidP="004D0B34">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79C0B3EA" w14:textId="77777777" w:rsidR="00DB75DD" w:rsidRPr="006A439C" w:rsidRDefault="00DB75DD" w:rsidP="004D0B34">
            <w:pPr>
              <w:spacing w:line="276" w:lineRule="auto"/>
              <w:jc w:val="center"/>
              <w:rPr>
                <w:rFonts w:eastAsia="Times New Roman"/>
                <w:lang w:val="bg-BG"/>
              </w:rPr>
            </w:pPr>
            <w:r w:rsidRPr="006A439C">
              <w:rPr>
                <w:lang w:val="bg-BG"/>
              </w:rPr>
              <w:t>13</w:t>
            </w:r>
          </w:p>
        </w:tc>
      </w:tr>
      <w:tr w:rsidR="00DB75DD" w:rsidRPr="006A439C" w14:paraId="42BB43B0" w14:textId="77777777" w:rsidTr="004D0B34">
        <w:trPr>
          <w:trHeight w:val="131"/>
        </w:trPr>
        <w:tc>
          <w:tcPr>
            <w:tcW w:w="2268" w:type="dxa"/>
            <w:tcBorders>
              <w:top w:val="single" w:sz="4" w:space="0" w:color="auto"/>
              <w:left w:val="single" w:sz="4" w:space="0" w:color="auto"/>
              <w:bottom w:val="single" w:sz="4" w:space="0" w:color="auto"/>
              <w:right w:val="single" w:sz="4" w:space="0" w:color="auto"/>
            </w:tcBorders>
            <w:hideMark/>
          </w:tcPr>
          <w:p w14:paraId="05095E06"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2019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5368C340"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39</w:t>
            </w:r>
          </w:p>
        </w:tc>
        <w:tc>
          <w:tcPr>
            <w:tcW w:w="2126" w:type="dxa"/>
            <w:tcBorders>
              <w:top w:val="single" w:sz="4" w:space="0" w:color="auto"/>
              <w:left w:val="single" w:sz="4" w:space="0" w:color="auto"/>
              <w:bottom w:val="single" w:sz="4" w:space="0" w:color="auto"/>
              <w:right w:val="single" w:sz="4" w:space="0" w:color="auto"/>
            </w:tcBorders>
            <w:vAlign w:val="bottom"/>
            <w:hideMark/>
          </w:tcPr>
          <w:p w14:paraId="75175B7E" w14:textId="77777777" w:rsidR="00DB75DD" w:rsidRPr="006A439C" w:rsidRDefault="00DB75DD" w:rsidP="004D0B34">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1C1DEA89" w14:textId="77777777" w:rsidR="00DB75DD" w:rsidRPr="006A439C" w:rsidRDefault="00DB75DD" w:rsidP="004D0B34">
            <w:pPr>
              <w:spacing w:line="276" w:lineRule="auto"/>
              <w:jc w:val="center"/>
              <w:rPr>
                <w:rFonts w:eastAsia="Times New Roman"/>
                <w:lang w:val="bg-BG"/>
              </w:rPr>
            </w:pPr>
            <w:r w:rsidRPr="006A439C">
              <w:rPr>
                <w:lang w:val="bg-BG"/>
              </w:rPr>
              <w:t>2</w:t>
            </w:r>
          </w:p>
        </w:tc>
      </w:tr>
      <w:tr w:rsidR="00DB75DD" w:rsidRPr="006A439C" w14:paraId="17E0261A" w14:textId="77777777" w:rsidTr="004D0B34">
        <w:trPr>
          <w:trHeight w:val="131"/>
        </w:trPr>
        <w:tc>
          <w:tcPr>
            <w:tcW w:w="2268" w:type="dxa"/>
            <w:tcBorders>
              <w:top w:val="single" w:sz="4" w:space="0" w:color="auto"/>
              <w:left w:val="single" w:sz="4" w:space="0" w:color="auto"/>
              <w:bottom w:val="single" w:sz="4" w:space="0" w:color="auto"/>
              <w:right w:val="single" w:sz="4" w:space="0" w:color="auto"/>
            </w:tcBorders>
            <w:hideMark/>
          </w:tcPr>
          <w:p w14:paraId="2520A070"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2020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6FB7B8EF" w14:textId="77777777" w:rsidR="00DB75DD" w:rsidRPr="006A439C" w:rsidRDefault="00DB75DD" w:rsidP="004D0B34">
            <w:pPr>
              <w:spacing w:line="276" w:lineRule="auto"/>
              <w:jc w:val="center"/>
              <w:rPr>
                <w:rFonts w:eastAsia="Times New Roman"/>
                <w:lang w:val="bg-BG"/>
              </w:rPr>
            </w:pPr>
            <w:r w:rsidRPr="006A439C">
              <w:rPr>
                <w:lang w:val="bg-BG"/>
              </w:rPr>
              <w:t>28</w:t>
            </w:r>
          </w:p>
        </w:tc>
        <w:tc>
          <w:tcPr>
            <w:tcW w:w="2126" w:type="dxa"/>
            <w:tcBorders>
              <w:top w:val="single" w:sz="4" w:space="0" w:color="auto"/>
              <w:left w:val="single" w:sz="4" w:space="0" w:color="auto"/>
              <w:bottom w:val="single" w:sz="4" w:space="0" w:color="auto"/>
              <w:right w:val="single" w:sz="4" w:space="0" w:color="auto"/>
            </w:tcBorders>
            <w:vAlign w:val="bottom"/>
            <w:hideMark/>
          </w:tcPr>
          <w:p w14:paraId="763E9744" w14:textId="77777777" w:rsidR="00DB75DD" w:rsidRPr="006A439C" w:rsidRDefault="00DB75DD" w:rsidP="004D0B34">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5A3E0203" w14:textId="77777777" w:rsidR="00DB75DD" w:rsidRPr="006A439C" w:rsidRDefault="00DB75DD" w:rsidP="004D0B34">
            <w:pPr>
              <w:spacing w:line="276" w:lineRule="auto"/>
              <w:jc w:val="center"/>
              <w:rPr>
                <w:rFonts w:eastAsia="Times New Roman"/>
                <w:lang w:val="bg-BG"/>
              </w:rPr>
            </w:pPr>
            <w:r w:rsidRPr="006A439C">
              <w:rPr>
                <w:lang w:val="bg-BG"/>
              </w:rPr>
              <w:t>7</w:t>
            </w:r>
          </w:p>
        </w:tc>
      </w:tr>
      <w:tr w:rsidR="00DB75DD" w:rsidRPr="006A439C" w14:paraId="46C9E06B" w14:textId="77777777" w:rsidTr="004D0B34">
        <w:trPr>
          <w:trHeight w:val="131"/>
        </w:trPr>
        <w:tc>
          <w:tcPr>
            <w:tcW w:w="2268" w:type="dxa"/>
            <w:tcBorders>
              <w:top w:val="single" w:sz="4" w:space="0" w:color="auto"/>
              <w:left w:val="single" w:sz="4" w:space="0" w:color="auto"/>
              <w:bottom w:val="single" w:sz="4" w:space="0" w:color="auto"/>
              <w:right w:val="single" w:sz="4" w:space="0" w:color="auto"/>
            </w:tcBorders>
            <w:hideMark/>
          </w:tcPr>
          <w:p w14:paraId="0D227456"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2021 г.</w:t>
            </w:r>
          </w:p>
        </w:tc>
        <w:tc>
          <w:tcPr>
            <w:tcW w:w="2122" w:type="dxa"/>
            <w:tcBorders>
              <w:top w:val="single" w:sz="4" w:space="0" w:color="auto"/>
              <w:left w:val="single" w:sz="4" w:space="0" w:color="auto"/>
              <w:bottom w:val="single" w:sz="4" w:space="0" w:color="auto"/>
              <w:right w:val="single" w:sz="4" w:space="0" w:color="auto"/>
            </w:tcBorders>
            <w:vAlign w:val="bottom"/>
            <w:hideMark/>
          </w:tcPr>
          <w:p w14:paraId="7DD5C641" w14:textId="77777777" w:rsidR="00DB75DD" w:rsidRPr="006A439C" w:rsidRDefault="00DB75DD" w:rsidP="004D0B34">
            <w:pPr>
              <w:spacing w:line="276" w:lineRule="auto"/>
              <w:jc w:val="center"/>
              <w:rPr>
                <w:rFonts w:eastAsia="Times New Roman"/>
                <w:lang w:val="bg-BG"/>
              </w:rPr>
            </w:pPr>
            <w:r w:rsidRPr="006A439C">
              <w:rPr>
                <w:lang w:val="bg-BG"/>
              </w:rPr>
              <w:t>14</w:t>
            </w:r>
          </w:p>
        </w:tc>
        <w:tc>
          <w:tcPr>
            <w:tcW w:w="2126" w:type="dxa"/>
            <w:tcBorders>
              <w:top w:val="single" w:sz="4" w:space="0" w:color="auto"/>
              <w:left w:val="single" w:sz="4" w:space="0" w:color="auto"/>
              <w:bottom w:val="single" w:sz="4" w:space="0" w:color="auto"/>
              <w:right w:val="single" w:sz="4" w:space="0" w:color="auto"/>
            </w:tcBorders>
            <w:vAlign w:val="bottom"/>
            <w:hideMark/>
          </w:tcPr>
          <w:p w14:paraId="0D23A29A" w14:textId="77777777" w:rsidR="00DB75DD" w:rsidRPr="006A439C" w:rsidRDefault="00DB75DD" w:rsidP="004D0B34">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2B21B282" w14:textId="77777777" w:rsidR="00DB75DD" w:rsidRPr="006A439C" w:rsidRDefault="00DB75DD" w:rsidP="004D0B34">
            <w:pPr>
              <w:spacing w:line="276" w:lineRule="auto"/>
              <w:jc w:val="center"/>
              <w:rPr>
                <w:rFonts w:eastAsia="Times New Roman"/>
                <w:lang w:val="bg-BG"/>
              </w:rPr>
            </w:pPr>
            <w:r w:rsidRPr="006A439C">
              <w:rPr>
                <w:lang w:val="bg-BG"/>
              </w:rPr>
              <w:t>4</w:t>
            </w:r>
          </w:p>
        </w:tc>
      </w:tr>
      <w:tr w:rsidR="00DB75DD" w:rsidRPr="006A439C" w14:paraId="0EBF2BA0" w14:textId="77777777" w:rsidTr="004D0B34">
        <w:trPr>
          <w:trHeight w:val="131"/>
        </w:trPr>
        <w:tc>
          <w:tcPr>
            <w:tcW w:w="2268" w:type="dxa"/>
            <w:tcBorders>
              <w:top w:val="single" w:sz="4" w:space="0" w:color="auto"/>
              <w:left w:val="single" w:sz="4" w:space="0" w:color="auto"/>
              <w:bottom w:val="single" w:sz="4" w:space="0" w:color="auto"/>
              <w:right w:val="single" w:sz="4" w:space="0" w:color="auto"/>
            </w:tcBorders>
            <w:hideMark/>
          </w:tcPr>
          <w:p w14:paraId="49B355BE"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2022 г.</w:t>
            </w:r>
          </w:p>
          <w:p w14:paraId="7FED30F0" w14:textId="77777777" w:rsidR="00DB75DD" w:rsidRPr="006A439C" w:rsidRDefault="00DB75DD" w:rsidP="004D0B34">
            <w:pPr>
              <w:spacing w:line="276" w:lineRule="auto"/>
              <w:jc w:val="center"/>
              <w:rPr>
                <w:rFonts w:eastAsia="Times New Roman"/>
                <w:lang w:val="bg-BG"/>
              </w:rPr>
            </w:pPr>
            <w:r w:rsidRPr="006A439C">
              <w:rPr>
                <w:rFonts w:eastAsia="Times New Roman"/>
                <w:lang w:val="bg-BG"/>
              </w:rPr>
              <w:t>(Януари-Септември)</w:t>
            </w:r>
          </w:p>
        </w:tc>
        <w:tc>
          <w:tcPr>
            <w:tcW w:w="2122" w:type="dxa"/>
            <w:tcBorders>
              <w:top w:val="single" w:sz="4" w:space="0" w:color="auto"/>
              <w:left w:val="single" w:sz="4" w:space="0" w:color="auto"/>
              <w:bottom w:val="single" w:sz="4" w:space="0" w:color="auto"/>
              <w:right w:val="single" w:sz="4" w:space="0" w:color="auto"/>
            </w:tcBorders>
            <w:vAlign w:val="bottom"/>
            <w:hideMark/>
          </w:tcPr>
          <w:p w14:paraId="497B5C00" w14:textId="77777777" w:rsidR="00DB75DD" w:rsidRPr="006A439C" w:rsidRDefault="00DB75DD" w:rsidP="004D0B34">
            <w:pPr>
              <w:spacing w:line="276" w:lineRule="auto"/>
              <w:jc w:val="center"/>
              <w:rPr>
                <w:rFonts w:eastAsia="Times New Roman"/>
                <w:lang w:val="bg-BG"/>
              </w:rPr>
            </w:pPr>
            <w:r w:rsidRPr="006A439C">
              <w:rPr>
                <w:lang w:val="bg-BG"/>
              </w:rPr>
              <w:t>7</w:t>
            </w:r>
          </w:p>
        </w:tc>
        <w:tc>
          <w:tcPr>
            <w:tcW w:w="2126" w:type="dxa"/>
            <w:tcBorders>
              <w:top w:val="single" w:sz="4" w:space="0" w:color="auto"/>
              <w:left w:val="single" w:sz="4" w:space="0" w:color="auto"/>
              <w:bottom w:val="single" w:sz="4" w:space="0" w:color="auto"/>
              <w:right w:val="single" w:sz="4" w:space="0" w:color="auto"/>
            </w:tcBorders>
            <w:vAlign w:val="bottom"/>
            <w:hideMark/>
          </w:tcPr>
          <w:p w14:paraId="1C854CBC" w14:textId="77777777" w:rsidR="00DB75DD" w:rsidRPr="006A439C" w:rsidRDefault="00DB75DD" w:rsidP="004D0B34">
            <w:pPr>
              <w:spacing w:line="276" w:lineRule="auto"/>
              <w:jc w:val="center"/>
              <w:rPr>
                <w:rFonts w:eastAsia="Times New Roman"/>
                <w:lang w:val="bg-BG"/>
              </w:rPr>
            </w:pPr>
            <w:r w:rsidRPr="006A439C">
              <w:rPr>
                <w:lang w:val="bg-BG"/>
              </w:rPr>
              <w:t>0</w:t>
            </w:r>
          </w:p>
        </w:tc>
        <w:tc>
          <w:tcPr>
            <w:tcW w:w="2839" w:type="dxa"/>
            <w:tcBorders>
              <w:top w:val="single" w:sz="4" w:space="0" w:color="auto"/>
              <w:left w:val="single" w:sz="4" w:space="0" w:color="auto"/>
              <w:bottom w:val="single" w:sz="4" w:space="0" w:color="auto"/>
              <w:right w:val="single" w:sz="4" w:space="0" w:color="auto"/>
            </w:tcBorders>
            <w:vAlign w:val="bottom"/>
            <w:hideMark/>
          </w:tcPr>
          <w:p w14:paraId="40DD8EE1" w14:textId="77777777" w:rsidR="00DB75DD" w:rsidRPr="006A439C" w:rsidRDefault="00DB75DD" w:rsidP="004D0B34">
            <w:pPr>
              <w:spacing w:line="276" w:lineRule="auto"/>
              <w:jc w:val="center"/>
              <w:rPr>
                <w:rFonts w:eastAsia="Times New Roman"/>
                <w:lang w:val="bg-BG"/>
              </w:rPr>
            </w:pPr>
            <w:r w:rsidRPr="006A439C">
              <w:rPr>
                <w:lang w:val="bg-BG"/>
              </w:rPr>
              <w:t>2</w:t>
            </w:r>
          </w:p>
        </w:tc>
      </w:tr>
    </w:tbl>
    <w:p w14:paraId="56F96374" w14:textId="77777777" w:rsidR="00DB75DD" w:rsidRPr="006A439C" w:rsidRDefault="00DB75DD" w:rsidP="00DB75DD">
      <w:pPr>
        <w:spacing w:after="0" w:line="276" w:lineRule="auto"/>
        <w:jc w:val="both"/>
        <w:rPr>
          <w:rFonts w:ascii="Times New Roman" w:eastAsia="Times New Roman" w:hAnsi="Times New Roman" w:cs="Times New Roman"/>
          <w:color w:val="000000"/>
          <w:sz w:val="24"/>
          <w:szCs w:val="24"/>
          <w:lang w:val="bg-BG" w:eastAsia="en-GB"/>
        </w:rPr>
      </w:pPr>
    </w:p>
    <w:p w14:paraId="38693A2C" w14:textId="77777777" w:rsidR="00DB75DD" w:rsidRPr="006A439C" w:rsidRDefault="00DB75DD" w:rsidP="00DB75DD">
      <w:pPr>
        <w:spacing w:after="0" w:line="276" w:lineRule="auto"/>
        <w:jc w:val="both"/>
        <w:rPr>
          <w:rFonts w:ascii="Times New Roman" w:eastAsia="Times New Roman" w:hAnsi="Times New Roman" w:cs="Times New Roman"/>
          <w:color w:val="000000"/>
          <w:sz w:val="24"/>
          <w:szCs w:val="24"/>
          <w:lang w:val="bg-BG" w:eastAsia="en-GB"/>
        </w:rPr>
      </w:pPr>
    </w:p>
    <w:p w14:paraId="37E98C71" w14:textId="77777777" w:rsidR="00DB75DD" w:rsidRPr="006A439C" w:rsidRDefault="00DB75DD" w:rsidP="00DB75DD">
      <w:pPr>
        <w:spacing w:after="0" w:line="276"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noProof/>
          <w:color w:val="000000"/>
          <w:sz w:val="24"/>
          <w:szCs w:val="24"/>
          <w:lang w:val="bg-BG" w:eastAsia="en-GB"/>
        </w:rPr>
        <w:drawing>
          <wp:inline distT="0" distB="0" distL="0" distR="0" wp14:anchorId="5E3B6C9D" wp14:editId="28C2B96D">
            <wp:extent cx="5715000" cy="3383280"/>
            <wp:effectExtent l="0" t="0" r="0" b="762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383280"/>
                    </a:xfrm>
                    <a:prstGeom prst="rect">
                      <a:avLst/>
                    </a:prstGeom>
                    <a:noFill/>
                    <a:ln>
                      <a:noFill/>
                    </a:ln>
                  </pic:spPr>
                </pic:pic>
              </a:graphicData>
            </a:graphic>
          </wp:inline>
        </w:drawing>
      </w:r>
    </w:p>
    <w:p w14:paraId="15BD9874" w14:textId="30090C85" w:rsidR="00DB75DD" w:rsidRPr="006A439C" w:rsidRDefault="00DB75DD" w:rsidP="00DB75DD">
      <w:pPr>
        <w:spacing w:after="0" w:line="276" w:lineRule="auto"/>
        <w:jc w:val="center"/>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b/>
          <w:bCs/>
          <w:color w:val="000000"/>
          <w:sz w:val="24"/>
          <w:szCs w:val="24"/>
          <w:lang w:val="bg-BG" w:eastAsia="en-GB"/>
        </w:rPr>
        <w:t xml:space="preserve">Фигура </w:t>
      </w:r>
      <w:r w:rsidRPr="006A439C">
        <w:rPr>
          <w:rFonts w:ascii="Times New Roman" w:eastAsia="Times New Roman" w:hAnsi="Times New Roman" w:cs="Times New Roman"/>
          <w:b/>
          <w:bCs/>
          <w:color w:val="000000"/>
          <w:sz w:val="24"/>
          <w:szCs w:val="24"/>
          <w:lang w:val="en-US" w:eastAsia="en-GB"/>
        </w:rPr>
        <w:t>II</w:t>
      </w:r>
      <w:r w:rsidRPr="006A439C">
        <w:rPr>
          <w:rFonts w:ascii="Times New Roman" w:eastAsia="Times New Roman" w:hAnsi="Times New Roman" w:cs="Times New Roman"/>
          <w:b/>
          <w:bCs/>
          <w:color w:val="000000"/>
          <w:sz w:val="24"/>
          <w:szCs w:val="24"/>
          <w:lang w:val="ru-RU" w:eastAsia="en-GB"/>
        </w:rPr>
        <w:t>.</w:t>
      </w:r>
      <w:r>
        <w:rPr>
          <w:rFonts w:ascii="Times New Roman" w:eastAsia="Times New Roman" w:hAnsi="Times New Roman" w:cs="Times New Roman"/>
          <w:b/>
          <w:bCs/>
          <w:color w:val="000000"/>
          <w:sz w:val="24"/>
          <w:szCs w:val="24"/>
          <w:lang w:val="ru-RU" w:eastAsia="en-GB"/>
        </w:rPr>
        <w:t>2</w:t>
      </w:r>
      <w:r w:rsidRPr="006A439C">
        <w:rPr>
          <w:rFonts w:ascii="Times New Roman" w:eastAsia="Times New Roman" w:hAnsi="Times New Roman" w:cs="Times New Roman"/>
          <w:b/>
          <w:bCs/>
          <w:color w:val="000000"/>
          <w:sz w:val="24"/>
          <w:szCs w:val="24"/>
          <w:lang w:val="ru-RU" w:eastAsia="en-GB"/>
        </w:rPr>
        <w:t>-</w:t>
      </w:r>
      <w:r>
        <w:rPr>
          <w:rFonts w:ascii="Times New Roman" w:eastAsia="Times New Roman" w:hAnsi="Times New Roman" w:cs="Times New Roman"/>
          <w:b/>
          <w:bCs/>
          <w:color w:val="000000"/>
          <w:sz w:val="24"/>
          <w:szCs w:val="24"/>
          <w:lang w:val="ru-RU" w:eastAsia="en-GB"/>
        </w:rPr>
        <w:t>1</w:t>
      </w:r>
      <w:r w:rsidRPr="006A439C">
        <w:rPr>
          <w:rFonts w:ascii="Times New Roman" w:eastAsia="Times New Roman" w:hAnsi="Times New Roman" w:cs="Times New Roman"/>
          <w:b/>
          <w:bCs/>
          <w:color w:val="000000"/>
          <w:sz w:val="24"/>
          <w:szCs w:val="24"/>
          <w:lang w:val="ru-RU" w:eastAsia="en-GB"/>
        </w:rPr>
        <w:t>.</w:t>
      </w:r>
      <w:r w:rsidRPr="006A439C">
        <w:rPr>
          <w:rFonts w:ascii="Times New Roman" w:eastAsia="Times New Roman" w:hAnsi="Times New Roman" w:cs="Times New Roman"/>
          <w:color w:val="000000"/>
          <w:sz w:val="24"/>
          <w:szCs w:val="24"/>
          <w:lang w:val="ru-RU" w:eastAsia="en-GB"/>
        </w:rPr>
        <w:t xml:space="preserve"> </w:t>
      </w:r>
      <w:r w:rsidRPr="006A439C">
        <w:rPr>
          <w:rFonts w:ascii="Times New Roman" w:eastAsia="Times New Roman" w:hAnsi="Times New Roman" w:cs="Times New Roman"/>
          <w:color w:val="000000"/>
          <w:sz w:val="24"/>
          <w:szCs w:val="24"/>
          <w:lang w:val="bg-BG" w:eastAsia="en-GB"/>
        </w:rPr>
        <w:t>Годи</w:t>
      </w:r>
      <w:r>
        <w:rPr>
          <w:rFonts w:ascii="Times New Roman" w:eastAsia="Times New Roman" w:hAnsi="Times New Roman" w:cs="Times New Roman"/>
          <w:color w:val="000000"/>
          <w:sz w:val="24"/>
          <w:szCs w:val="24"/>
          <w:lang w:val="bg-BG" w:eastAsia="en-GB"/>
        </w:rPr>
        <w:t>ш</w:t>
      </w:r>
      <w:r w:rsidRPr="006A439C">
        <w:rPr>
          <w:rFonts w:ascii="Times New Roman" w:eastAsia="Times New Roman" w:hAnsi="Times New Roman" w:cs="Times New Roman"/>
          <w:color w:val="000000"/>
          <w:sz w:val="24"/>
          <w:szCs w:val="24"/>
          <w:lang w:val="bg-BG" w:eastAsia="en-GB"/>
        </w:rPr>
        <w:t>ен брой превишения в пункт АИС- гр. Гълъбово</w:t>
      </w:r>
    </w:p>
    <w:p w14:paraId="258E65F8" w14:textId="77777777" w:rsidR="00DB75DD" w:rsidRPr="006A439C" w:rsidRDefault="00DB75DD" w:rsidP="00DB75DD">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tab/>
        <w:t xml:space="preserve">Последната фигура показва тенденцията на подобряване на КАВ в община Гълъбово през последните години, като превишенията на средночасовата норма за серен диоксид, като основен замърсител на атмосферния въздух в района, са намалени значително от 117 бр. през 2017 г. до 14 бр. през 2021 г. в рамките на нормативно установените стойности, като за периода Януари-Септември 2022 г. са отчетени едва 7 превишения. </w:t>
      </w:r>
    </w:p>
    <w:p w14:paraId="62EAAE0A" w14:textId="77777777" w:rsidR="00DB75DD" w:rsidRPr="006A439C" w:rsidRDefault="00DB75DD" w:rsidP="00DB75DD">
      <w:pPr>
        <w:spacing w:after="0" w:line="360" w:lineRule="auto"/>
        <w:jc w:val="both"/>
        <w:rPr>
          <w:rFonts w:ascii="Times New Roman" w:eastAsia="Times New Roman" w:hAnsi="Times New Roman" w:cs="Times New Roman"/>
          <w:color w:val="000000"/>
          <w:sz w:val="24"/>
          <w:szCs w:val="24"/>
          <w:lang w:val="bg-BG" w:eastAsia="en-GB"/>
        </w:rPr>
      </w:pPr>
      <w:r w:rsidRPr="006A439C">
        <w:rPr>
          <w:rFonts w:ascii="Times New Roman" w:eastAsia="Times New Roman" w:hAnsi="Times New Roman" w:cs="Times New Roman"/>
          <w:color w:val="000000"/>
          <w:sz w:val="24"/>
          <w:szCs w:val="24"/>
          <w:lang w:val="bg-BG" w:eastAsia="en-GB"/>
        </w:rPr>
        <w:lastRenderedPageBreak/>
        <w:tab/>
        <w:t>В същото време като цяло се намаляват и превишения на средноденонощната норма за ФПЧ</w:t>
      </w:r>
      <w:r w:rsidRPr="006A439C">
        <w:rPr>
          <w:rFonts w:ascii="Times New Roman" w:eastAsia="Times New Roman" w:hAnsi="Times New Roman" w:cs="Times New Roman"/>
          <w:color w:val="000000"/>
          <w:sz w:val="24"/>
          <w:szCs w:val="24"/>
          <w:vertAlign w:val="subscript"/>
          <w:lang w:val="bg-BG" w:eastAsia="en-GB"/>
        </w:rPr>
        <w:t>10</w:t>
      </w:r>
      <w:r w:rsidRPr="006A439C">
        <w:rPr>
          <w:rFonts w:ascii="Times New Roman" w:eastAsia="Times New Roman" w:hAnsi="Times New Roman" w:cs="Times New Roman"/>
          <w:color w:val="000000"/>
          <w:sz w:val="24"/>
          <w:szCs w:val="24"/>
          <w:lang w:val="bg-BG" w:eastAsia="en-GB"/>
        </w:rPr>
        <w:t>, които са 26 бр. през 2017 г. и 4 бр. през 2021 г., а концентрациите на азотен диоксид се поддържат в пълно съответствие с нормативните изисквания.</w:t>
      </w:r>
    </w:p>
    <w:p w14:paraId="60239264" w14:textId="77777777" w:rsidR="00DB75DD" w:rsidRPr="006A439C" w:rsidRDefault="00DB75DD" w:rsidP="00DB75DD">
      <w:pPr>
        <w:spacing w:after="0" w:line="360" w:lineRule="auto"/>
        <w:jc w:val="both"/>
        <w:rPr>
          <w:rFonts w:ascii="Times New Roman" w:eastAsia="Times New Roman" w:hAnsi="Times New Roman" w:cs="Times New Roman"/>
          <w:color w:val="000000"/>
          <w:sz w:val="24"/>
          <w:szCs w:val="24"/>
          <w:lang w:val="bg-BG" w:eastAsia="en-GB"/>
        </w:rPr>
      </w:pPr>
    </w:p>
    <w:p w14:paraId="4FB40196" w14:textId="77777777" w:rsidR="00DB75DD" w:rsidRPr="006A439C" w:rsidRDefault="00DB75DD" w:rsidP="00DB75DD">
      <w:pPr>
        <w:spacing w:after="0" w:line="360" w:lineRule="auto"/>
        <w:ind w:firstLine="720"/>
        <w:jc w:val="both"/>
        <w:rPr>
          <w:rFonts w:ascii="Times New Roman" w:eastAsia="Times New Roman" w:hAnsi="Times New Roman" w:cs="Times New Roman"/>
          <w:b/>
          <w:bCs/>
          <w:color w:val="000000"/>
          <w:sz w:val="24"/>
          <w:szCs w:val="24"/>
          <w:lang w:val="bg-BG" w:eastAsia="en-GB"/>
        </w:rPr>
      </w:pPr>
      <w:r w:rsidRPr="006A439C">
        <w:rPr>
          <w:rFonts w:ascii="Times New Roman" w:eastAsia="Times New Roman" w:hAnsi="Times New Roman" w:cs="Times New Roman"/>
          <w:b/>
          <w:color w:val="000000"/>
          <w:sz w:val="24"/>
          <w:szCs w:val="24"/>
          <w:lang w:val="bg-BG" w:eastAsia="en-GB"/>
        </w:rPr>
        <w:t>Съществуващите и потенциалните източници на парникови газове в общината</w:t>
      </w:r>
    </w:p>
    <w:p w14:paraId="47ADA99D"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 Емисиите на парникови газове, който в практиката е прието да бъдат основно определяни като тонове емисии на въглероден диоксид (СО</w:t>
      </w:r>
      <w:r w:rsidRPr="006A439C">
        <w:rPr>
          <w:rFonts w:ascii="Times New Roman" w:eastAsia="Calibri" w:hAnsi="Times New Roman" w:cs="Times New Roman"/>
          <w:color w:val="000000"/>
          <w:sz w:val="24"/>
          <w:szCs w:val="24"/>
          <w:vertAlign w:val="subscript"/>
          <w:lang w:val="bg-BG"/>
        </w:rPr>
        <w:t>2</w:t>
      </w:r>
      <w:r w:rsidRPr="006A439C">
        <w:rPr>
          <w:rFonts w:ascii="Times New Roman" w:eastAsia="Calibri" w:hAnsi="Times New Roman" w:cs="Times New Roman"/>
          <w:color w:val="000000"/>
          <w:sz w:val="24"/>
          <w:szCs w:val="24"/>
          <w:lang w:val="bg-BG"/>
        </w:rPr>
        <w:t xml:space="preserve">), най-общо са резултат от крайното потребление на енергия, съответно от изгарянето на изкопаеми горива за производството на енергия. </w:t>
      </w:r>
    </w:p>
    <w:p w14:paraId="6C50C8DE"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Това позволява да се разграничат отделните сектори, които се разглеждат като основни източници на емисии на парникови газове, както следва:</w:t>
      </w:r>
    </w:p>
    <w:p w14:paraId="7236EEDF" w14:textId="77777777" w:rsidR="00DB75DD" w:rsidRPr="006A439C" w:rsidRDefault="00DB75DD" w:rsidP="00DB75DD">
      <w:pPr>
        <w:numPr>
          <w:ilvl w:val="0"/>
          <w:numId w:val="27"/>
        </w:numPr>
        <w:spacing w:after="0"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Промишленост;</w:t>
      </w:r>
    </w:p>
    <w:p w14:paraId="4076D587" w14:textId="77777777" w:rsidR="00DB75DD" w:rsidRPr="006A439C" w:rsidRDefault="00DB75DD" w:rsidP="00DB75DD">
      <w:pPr>
        <w:numPr>
          <w:ilvl w:val="0"/>
          <w:numId w:val="27"/>
        </w:numPr>
        <w:spacing w:after="0"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Жилищни сгради;</w:t>
      </w:r>
    </w:p>
    <w:p w14:paraId="29EA60E7" w14:textId="77777777" w:rsidR="00DB75DD" w:rsidRPr="006A439C" w:rsidRDefault="00DB75DD" w:rsidP="00DB75DD">
      <w:pPr>
        <w:numPr>
          <w:ilvl w:val="0"/>
          <w:numId w:val="27"/>
        </w:numPr>
        <w:spacing w:after="0"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Обществени сгради и услуги;</w:t>
      </w:r>
    </w:p>
    <w:p w14:paraId="1F9454FD" w14:textId="77777777" w:rsidR="00DB75DD" w:rsidRPr="006A439C" w:rsidRDefault="00DB75DD" w:rsidP="00DB75DD">
      <w:pPr>
        <w:numPr>
          <w:ilvl w:val="0"/>
          <w:numId w:val="27"/>
        </w:numPr>
        <w:spacing w:after="0"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Транспорт;</w:t>
      </w:r>
    </w:p>
    <w:p w14:paraId="188D23F0" w14:textId="77777777" w:rsidR="00DB75DD" w:rsidRPr="006A439C" w:rsidRDefault="00DB75DD" w:rsidP="00DB75DD">
      <w:pPr>
        <w:numPr>
          <w:ilvl w:val="0"/>
          <w:numId w:val="27"/>
        </w:numPr>
        <w:spacing w:after="0"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Стопански нужди.</w:t>
      </w:r>
    </w:p>
    <w:p w14:paraId="79A8603D"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В тази връзка емисиите на парникови газове се определят от годишните количества изгаряни горива за производство на електрическа и топлинна енергия и крайното потребление на енергия в посочените сектори, които представляват основни източници на емисии на парникови газове.</w:t>
      </w:r>
    </w:p>
    <w:p w14:paraId="4B80EAE3"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Статистическите данни за употребата на енергия на национално ниво по данни на НСИ показват, че най-значителен дял в емисиите на парникови газове има консумацията на енергия в промишлеността, произведена чрез директното изгаряне на горива (преки емисии) или в резултат на консумацията на електроенергия от мрежата (непреки емисии). </w:t>
      </w:r>
    </w:p>
    <w:p w14:paraId="2BBFE181"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В същото време друга съществена част от емисиите на парникови газове е резултат от потреблението на енергия в жилищните и обществените сгради, както и за улично осветление, като в тези сектори, отново емисиите на парникови газове трябва да бъдат разграничени на преки емисии от изгарянето на горива и непреки емисии от консумацията на енергия за битови или обществени нужди.</w:t>
      </w:r>
    </w:p>
    <w:p w14:paraId="7B3ADFEF"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lastRenderedPageBreak/>
        <w:t>Изгарянето на горива в транспортните средства също представлява важен източник на емисии на парникови газове. В сектор „Транспорт“ над 98% от емисиите се генерират от пътните превозни средства, а значително по-малко от 2% се отнасят към железопътния транспорт.</w:t>
      </w:r>
    </w:p>
    <w:p w14:paraId="1CADDE5E"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Съотношението на емисиите между секторите е различно в отделните общини, в зависимост от редица фактори, като брой на жителите, обхват на газификацията (обществена и битова), възможности за подобряване на енергийната ефективност и други.</w:t>
      </w:r>
    </w:p>
    <w:p w14:paraId="55389071"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В тази връзка секторните целеви мерки за повишаване на енергийната ефективност и използване на алтернативни горива са от важно значение за намаляването на емисиите на парникови газове на национално ниво.</w:t>
      </w:r>
    </w:p>
    <w:p w14:paraId="760A2626"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 xml:space="preserve">По отношение на предприеманите мерки в страната се извеждат на преден план общинските сгради, уличното осветление и общинските транспортни средства, </w:t>
      </w:r>
      <w:proofErr w:type="spellStart"/>
      <w:r w:rsidRPr="006A439C">
        <w:rPr>
          <w:rFonts w:ascii="Times New Roman" w:eastAsia="Calibri" w:hAnsi="Times New Roman" w:cs="Times New Roman"/>
          <w:color w:val="000000"/>
          <w:sz w:val="24"/>
          <w:szCs w:val="24"/>
          <w:lang w:val="bg-BG"/>
        </w:rPr>
        <w:t>т.к</w:t>
      </w:r>
      <w:proofErr w:type="spellEnd"/>
      <w:r w:rsidRPr="006A439C">
        <w:rPr>
          <w:rFonts w:ascii="Times New Roman" w:eastAsia="Calibri" w:hAnsi="Times New Roman" w:cs="Times New Roman"/>
          <w:color w:val="000000"/>
          <w:sz w:val="24"/>
          <w:szCs w:val="24"/>
          <w:lang w:val="bg-BG"/>
        </w:rPr>
        <w:t>. това са източници, на които общинската администрация може пряко да повлияе за подобряване на енергийната ефективност и намаляване на емисиите.</w:t>
      </w:r>
    </w:p>
    <w:p w14:paraId="7E667D9B"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Основното потребление на енергия в сградите на територията на Общината се</w:t>
      </w:r>
      <w:r w:rsidRPr="006A439C">
        <w:rPr>
          <w:rFonts w:ascii="Times New Roman" w:eastAsia="Calibri" w:hAnsi="Times New Roman" w:cs="Times New Roman"/>
          <w:color w:val="000000"/>
          <w:sz w:val="24"/>
          <w:szCs w:val="24"/>
          <w:lang w:val="bg-BG"/>
        </w:rPr>
        <w:br/>
        <w:t xml:space="preserve">извършва чрез електроенергия за всякакви нужди, твърди горива за отопление през зимните месеци (дърва и въглища), мазут и природен газ. </w:t>
      </w:r>
    </w:p>
    <w:p w14:paraId="3CEDA29D" w14:textId="77777777" w:rsidR="00DB75DD" w:rsidRPr="006A439C" w:rsidRDefault="00DB75DD" w:rsidP="00DB75DD">
      <w:pPr>
        <w:spacing w:line="360" w:lineRule="auto"/>
        <w:ind w:firstLine="720"/>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Електроенергията използвана за уличното осветление също има съществен дял в емисиите и съответен потенциал за намаляването им.</w:t>
      </w:r>
    </w:p>
    <w:p w14:paraId="03842BE4" w14:textId="77777777" w:rsidR="00DB75DD" w:rsidRPr="006A439C" w:rsidRDefault="00DB75DD" w:rsidP="00DB75DD">
      <w:pPr>
        <w:spacing w:line="360" w:lineRule="auto"/>
        <w:contextualSpacing/>
        <w:jc w:val="both"/>
        <w:rPr>
          <w:rFonts w:ascii="Times New Roman" w:eastAsia="Calibri" w:hAnsi="Times New Roman" w:cs="Times New Roman"/>
          <w:color w:val="000000"/>
          <w:sz w:val="24"/>
          <w:szCs w:val="24"/>
          <w:lang w:val="bg-BG"/>
        </w:rPr>
      </w:pPr>
      <w:r w:rsidRPr="006A439C">
        <w:rPr>
          <w:rFonts w:ascii="Times New Roman" w:eastAsia="Calibri" w:hAnsi="Times New Roman" w:cs="Times New Roman"/>
          <w:color w:val="000000"/>
          <w:sz w:val="24"/>
          <w:szCs w:val="24"/>
          <w:lang w:val="bg-BG"/>
        </w:rPr>
        <w:tab/>
        <w:t>В тази връзка приоритетите и мерките за намаляване на емисиите на парникови газове на общинско ниво се свързват по същество с намаляването на потреблението на енергия от изкопаеми горива и повишаването на енергийната ефективност .</w:t>
      </w:r>
    </w:p>
    <w:p w14:paraId="7D23C9A8" w14:textId="77777777" w:rsidR="001527CB" w:rsidRDefault="001527CB" w:rsidP="001527CB">
      <w:pPr>
        <w:spacing w:after="0" w:line="360" w:lineRule="auto"/>
        <w:ind w:firstLine="720"/>
        <w:jc w:val="both"/>
        <w:rPr>
          <w:rFonts w:ascii="Times New Roman" w:hAnsi="Times New Roman" w:cs="Times New Roman"/>
          <w:sz w:val="24"/>
          <w:szCs w:val="24"/>
          <w:highlight w:val="yellow"/>
          <w:lang w:val="bg-BG"/>
        </w:rPr>
      </w:pPr>
    </w:p>
    <w:p w14:paraId="7C631CCB" w14:textId="720948AB" w:rsidR="00C852D7" w:rsidRPr="00892433" w:rsidRDefault="003D3834" w:rsidP="00C36D43">
      <w:pPr>
        <w:shd w:val="clear" w:color="auto" w:fill="92D050"/>
        <w:spacing w:after="0" w:line="360" w:lineRule="auto"/>
        <w:jc w:val="center"/>
        <w:outlineLvl w:val="1"/>
        <w:rPr>
          <w:rFonts w:ascii="Times New Roman" w:hAnsi="Times New Roman" w:cs="Times New Roman"/>
          <w:b/>
          <w:bCs/>
          <w:sz w:val="24"/>
          <w:szCs w:val="24"/>
          <w:lang w:val="bg-BG"/>
        </w:rPr>
      </w:pPr>
      <w:bookmarkStart w:id="38" w:name="_Toc126592081"/>
      <w:r w:rsidRPr="00892433">
        <w:rPr>
          <w:rFonts w:ascii="Times New Roman" w:hAnsi="Times New Roman" w:cs="Times New Roman"/>
          <w:b/>
          <w:bCs/>
          <w:sz w:val="24"/>
          <w:szCs w:val="24"/>
          <w:lang w:val="bg-BG"/>
        </w:rPr>
        <w:t>ІІ.</w:t>
      </w:r>
      <w:r w:rsidR="00C54DF5" w:rsidRPr="00892433">
        <w:rPr>
          <w:rFonts w:ascii="Times New Roman" w:hAnsi="Times New Roman" w:cs="Times New Roman"/>
          <w:b/>
          <w:bCs/>
          <w:sz w:val="24"/>
          <w:szCs w:val="24"/>
          <w:lang w:val="bg-BG"/>
        </w:rPr>
        <w:t>3</w:t>
      </w:r>
      <w:r w:rsidR="00C852D7" w:rsidRPr="00892433">
        <w:rPr>
          <w:rFonts w:ascii="Times New Roman" w:hAnsi="Times New Roman" w:cs="Times New Roman"/>
          <w:b/>
          <w:bCs/>
          <w:sz w:val="24"/>
          <w:szCs w:val="24"/>
          <w:lang w:val="bg-BG"/>
        </w:rPr>
        <w:t xml:space="preserve">. Проблеми, свързани с качеството на </w:t>
      </w:r>
      <w:r w:rsidR="00235D70" w:rsidRPr="00892433">
        <w:rPr>
          <w:rFonts w:ascii="Times New Roman" w:hAnsi="Times New Roman" w:cs="Times New Roman"/>
          <w:b/>
          <w:bCs/>
          <w:sz w:val="24"/>
          <w:szCs w:val="24"/>
          <w:lang w:val="bg-BG"/>
        </w:rPr>
        <w:t>водите</w:t>
      </w:r>
      <w:r w:rsidRPr="00892433">
        <w:rPr>
          <w:rFonts w:ascii="Times New Roman" w:hAnsi="Times New Roman" w:cs="Times New Roman"/>
          <w:b/>
          <w:bCs/>
          <w:sz w:val="24"/>
          <w:szCs w:val="24"/>
          <w:lang w:val="bg-BG"/>
        </w:rPr>
        <w:t xml:space="preserve"> и риска от наводнения</w:t>
      </w:r>
      <w:bookmarkEnd w:id="38"/>
    </w:p>
    <w:p w14:paraId="36081711" w14:textId="77777777" w:rsidR="003D3834" w:rsidRDefault="003D3834" w:rsidP="003D3834">
      <w:pPr>
        <w:spacing w:after="0" w:line="360" w:lineRule="auto"/>
        <w:ind w:firstLine="720"/>
        <w:jc w:val="both"/>
        <w:rPr>
          <w:rFonts w:ascii="Times New Roman" w:eastAsia="Times New Roman" w:hAnsi="Times New Roman" w:cs="Times New Roman"/>
          <w:b/>
          <w:i/>
          <w:iCs/>
          <w:color w:val="000000"/>
          <w:sz w:val="24"/>
          <w:szCs w:val="24"/>
          <w:lang w:val="bg-BG" w:eastAsia="en-GB"/>
        </w:rPr>
      </w:pPr>
    </w:p>
    <w:p w14:paraId="36DF9F85" w14:textId="1D67E6A5" w:rsidR="003D3834" w:rsidRPr="003D3834" w:rsidRDefault="003D3834" w:rsidP="003D3834">
      <w:pPr>
        <w:spacing w:after="0" w:line="360" w:lineRule="auto"/>
        <w:ind w:firstLine="720"/>
        <w:jc w:val="both"/>
        <w:rPr>
          <w:rFonts w:ascii="Times New Roman" w:eastAsia="Times New Roman" w:hAnsi="Times New Roman" w:cs="Times New Roman"/>
          <w:b/>
          <w:i/>
          <w:iCs/>
          <w:color w:val="000000"/>
          <w:sz w:val="24"/>
          <w:szCs w:val="24"/>
          <w:lang w:val="bg-BG" w:eastAsia="en-GB"/>
        </w:rPr>
      </w:pPr>
      <w:r w:rsidRPr="003D3834">
        <w:rPr>
          <w:rFonts w:ascii="Times New Roman" w:eastAsia="Times New Roman" w:hAnsi="Times New Roman" w:cs="Times New Roman"/>
          <w:b/>
          <w:i/>
          <w:iCs/>
          <w:color w:val="000000"/>
          <w:sz w:val="24"/>
          <w:szCs w:val="24"/>
          <w:lang w:val="bg-BG" w:eastAsia="en-GB"/>
        </w:rPr>
        <w:t>Повърхностни водни тела</w:t>
      </w:r>
    </w:p>
    <w:p w14:paraId="3BF77115" w14:textId="77777777" w:rsidR="003D3834" w:rsidRPr="003D3834" w:rsidRDefault="003D3834" w:rsidP="003D3834">
      <w:pPr>
        <w:spacing w:after="0" w:line="360" w:lineRule="auto"/>
        <w:ind w:firstLine="720"/>
        <w:jc w:val="both"/>
        <w:rPr>
          <w:rFonts w:ascii="Times New Roman" w:eastAsia="Times New Roman" w:hAnsi="Times New Roman" w:cs="Times New Roman"/>
          <w:b/>
          <w:bCs/>
          <w:i/>
          <w:iCs/>
          <w:color w:val="000000"/>
          <w:sz w:val="24"/>
          <w:szCs w:val="24"/>
          <w:lang w:val="bg-BG" w:eastAsia="en-GB"/>
        </w:rPr>
      </w:pPr>
      <w:r w:rsidRPr="003D3834">
        <w:rPr>
          <w:rFonts w:ascii="Times New Roman" w:eastAsia="Times New Roman" w:hAnsi="Times New Roman" w:cs="Times New Roman"/>
          <w:b/>
          <w:bCs/>
          <w:i/>
          <w:iCs/>
          <w:color w:val="000000"/>
          <w:sz w:val="24"/>
          <w:szCs w:val="24"/>
          <w:lang w:val="bg-BG" w:eastAsia="en-GB"/>
        </w:rPr>
        <w:t>Качество на повърхностите води, източници на замърсявания и антропогенни въздействия.</w:t>
      </w:r>
    </w:p>
    <w:p w14:paraId="1EB9FC36" w14:textId="77777777" w:rsidR="003D3834" w:rsidRPr="003D3834" w:rsidRDefault="003D3834" w:rsidP="003D3834">
      <w:pPr>
        <w:spacing w:after="0" w:line="360" w:lineRule="auto"/>
        <w:ind w:firstLine="720"/>
        <w:jc w:val="both"/>
        <w:rPr>
          <w:rFonts w:ascii="Times New Roman" w:eastAsia="Times New Roman" w:hAnsi="Times New Roman" w:cs="Times New Roman"/>
          <w:b/>
          <w:bCs/>
          <w:i/>
          <w:iCs/>
          <w:color w:val="000000"/>
          <w:sz w:val="24"/>
          <w:szCs w:val="24"/>
          <w:lang w:val="bg-BG" w:eastAsia="en-GB"/>
        </w:rPr>
      </w:pPr>
      <w:r w:rsidRPr="003D3834">
        <w:rPr>
          <w:rFonts w:ascii="Times New Roman" w:eastAsia="Trebuchet MS" w:hAnsi="Times New Roman" w:cs="Times New Roman"/>
          <w:iCs/>
          <w:sz w:val="24"/>
          <w:szCs w:val="24"/>
          <w:lang w:val="bg-BG"/>
        </w:rPr>
        <w:t>На следващата фигура са представени данни за поречието на р. Марица, в района на Община Гълъбово, от които е видна констатацията за лошо химично и лошо екологично състояния.</w:t>
      </w:r>
    </w:p>
    <w:p w14:paraId="7CF52CD1" w14:textId="77777777" w:rsidR="003D3834" w:rsidRPr="003D3834" w:rsidRDefault="003D3834" w:rsidP="003D3834">
      <w:pPr>
        <w:tabs>
          <w:tab w:val="left" w:pos="540"/>
        </w:tabs>
        <w:spacing w:line="360" w:lineRule="auto"/>
        <w:jc w:val="both"/>
        <w:rPr>
          <w:rFonts w:ascii="Times New Roman" w:eastAsia="Trebuchet MS" w:hAnsi="Times New Roman" w:cs="Times New Roman"/>
          <w:b/>
          <w:bCs/>
          <w:iCs/>
          <w:sz w:val="24"/>
          <w:szCs w:val="24"/>
          <w:lang w:val="ru-RU"/>
        </w:rPr>
      </w:pPr>
      <w:r w:rsidRPr="003D3834">
        <w:rPr>
          <w:rFonts w:ascii="Trebuchet MS" w:eastAsia="Trebuchet MS" w:hAnsi="Trebuchet MS" w:cs="Times New Roman"/>
          <w:noProof/>
        </w:rPr>
        <w:lastRenderedPageBreak/>
        <w:drawing>
          <wp:anchor distT="0" distB="0" distL="114300" distR="114300" simplePos="0" relativeHeight="251668480" behindDoc="0" locked="0" layoutInCell="1" allowOverlap="1" wp14:anchorId="2E9B1BDF" wp14:editId="0F88F895">
            <wp:simplePos x="0" y="0"/>
            <wp:positionH relativeFrom="margin">
              <wp:align>left</wp:align>
            </wp:positionH>
            <wp:positionV relativeFrom="paragraph">
              <wp:posOffset>114300</wp:posOffset>
            </wp:positionV>
            <wp:extent cx="2994660" cy="25285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94660" cy="2528570"/>
                    </a:xfrm>
                    <a:prstGeom prst="rect">
                      <a:avLst/>
                    </a:prstGeom>
                  </pic:spPr>
                </pic:pic>
              </a:graphicData>
            </a:graphic>
            <wp14:sizeRelH relativeFrom="margin">
              <wp14:pctWidth>0</wp14:pctWidth>
            </wp14:sizeRelH>
            <wp14:sizeRelV relativeFrom="margin">
              <wp14:pctHeight>0</wp14:pctHeight>
            </wp14:sizeRelV>
          </wp:anchor>
        </w:drawing>
      </w:r>
      <w:r w:rsidRPr="003D3834">
        <w:rPr>
          <w:rFonts w:ascii="Trebuchet MS" w:eastAsia="Trebuchet MS" w:hAnsi="Trebuchet MS" w:cs="Times New Roman"/>
          <w:noProof/>
        </w:rPr>
        <w:drawing>
          <wp:anchor distT="0" distB="0" distL="114300" distR="114300" simplePos="0" relativeHeight="251669504" behindDoc="0" locked="0" layoutInCell="1" allowOverlap="1" wp14:anchorId="14B512F2" wp14:editId="01A484D7">
            <wp:simplePos x="0" y="0"/>
            <wp:positionH relativeFrom="column">
              <wp:posOffset>3063240</wp:posOffset>
            </wp:positionH>
            <wp:positionV relativeFrom="paragraph">
              <wp:posOffset>68580</wp:posOffset>
            </wp:positionV>
            <wp:extent cx="2964180" cy="2551430"/>
            <wp:effectExtent l="0" t="0" r="762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64180" cy="2551430"/>
                    </a:xfrm>
                    <a:prstGeom prst="rect">
                      <a:avLst/>
                    </a:prstGeom>
                  </pic:spPr>
                </pic:pic>
              </a:graphicData>
            </a:graphic>
            <wp14:sizeRelH relativeFrom="margin">
              <wp14:pctWidth>0</wp14:pctWidth>
            </wp14:sizeRelH>
            <wp14:sizeRelV relativeFrom="margin">
              <wp14:pctHeight>0</wp14:pctHeight>
            </wp14:sizeRelV>
          </wp:anchor>
        </w:drawing>
      </w:r>
    </w:p>
    <w:p w14:paraId="64C53DF1" w14:textId="77777777" w:rsidR="003D3834" w:rsidRPr="003D3834" w:rsidRDefault="003D3834" w:rsidP="003D3834">
      <w:pPr>
        <w:tabs>
          <w:tab w:val="left" w:pos="540"/>
        </w:tabs>
        <w:spacing w:line="360" w:lineRule="auto"/>
        <w:jc w:val="both"/>
        <w:rPr>
          <w:rFonts w:ascii="Times New Roman" w:eastAsia="Trebuchet MS" w:hAnsi="Times New Roman" w:cs="Times New Roman"/>
          <w:b/>
          <w:bCs/>
          <w:iCs/>
          <w:sz w:val="24"/>
          <w:szCs w:val="24"/>
          <w:lang w:val="ru-RU"/>
        </w:rPr>
      </w:pPr>
    </w:p>
    <w:p w14:paraId="7DE635AA" w14:textId="77777777" w:rsidR="003D3834" w:rsidRPr="003D3834" w:rsidRDefault="003D3834" w:rsidP="003D3834">
      <w:pPr>
        <w:tabs>
          <w:tab w:val="left" w:pos="540"/>
        </w:tabs>
        <w:spacing w:line="360" w:lineRule="auto"/>
        <w:jc w:val="both"/>
        <w:rPr>
          <w:rFonts w:ascii="Times New Roman" w:eastAsia="Trebuchet MS" w:hAnsi="Times New Roman" w:cs="Times New Roman"/>
          <w:b/>
          <w:bCs/>
          <w:iCs/>
          <w:sz w:val="24"/>
          <w:szCs w:val="24"/>
          <w:lang w:val="ru-RU"/>
        </w:rPr>
      </w:pPr>
    </w:p>
    <w:p w14:paraId="03A5C947" w14:textId="77777777" w:rsidR="003D3834" w:rsidRPr="003D3834" w:rsidRDefault="003D3834" w:rsidP="003D3834">
      <w:pPr>
        <w:tabs>
          <w:tab w:val="left" w:pos="540"/>
        </w:tabs>
        <w:spacing w:line="360" w:lineRule="auto"/>
        <w:jc w:val="both"/>
        <w:rPr>
          <w:rFonts w:ascii="Times New Roman" w:eastAsia="Trebuchet MS" w:hAnsi="Times New Roman" w:cs="Times New Roman"/>
          <w:b/>
          <w:bCs/>
          <w:iCs/>
          <w:sz w:val="24"/>
          <w:szCs w:val="24"/>
          <w:lang w:val="ru-RU"/>
        </w:rPr>
      </w:pPr>
    </w:p>
    <w:p w14:paraId="0A27487E" w14:textId="77777777" w:rsidR="003D3834" w:rsidRPr="003D3834" w:rsidRDefault="003D3834" w:rsidP="003D3834">
      <w:pPr>
        <w:tabs>
          <w:tab w:val="left" w:pos="540"/>
        </w:tabs>
        <w:spacing w:line="360" w:lineRule="auto"/>
        <w:jc w:val="both"/>
        <w:rPr>
          <w:rFonts w:ascii="Times New Roman" w:eastAsia="Trebuchet MS" w:hAnsi="Times New Roman" w:cs="Times New Roman"/>
          <w:b/>
          <w:bCs/>
          <w:iCs/>
          <w:sz w:val="24"/>
          <w:szCs w:val="24"/>
          <w:lang w:val="ru-RU"/>
        </w:rPr>
      </w:pPr>
    </w:p>
    <w:p w14:paraId="2014B6E2" w14:textId="77777777" w:rsidR="003D3834" w:rsidRPr="003D3834" w:rsidRDefault="003D3834" w:rsidP="003D3834">
      <w:pPr>
        <w:tabs>
          <w:tab w:val="left" w:pos="540"/>
        </w:tabs>
        <w:spacing w:line="360" w:lineRule="auto"/>
        <w:jc w:val="both"/>
        <w:rPr>
          <w:rFonts w:ascii="Times New Roman" w:eastAsia="Trebuchet MS" w:hAnsi="Times New Roman" w:cs="Times New Roman"/>
          <w:b/>
          <w:bCs/>
          <w:iCs/>
          <w:sz w:val="24"/>
          <w:szCs w:val="24"/>
          <w:lang w:val="ru-RU"/>
        </w:rPr>
      </w:pPr>
    </w:p>
    <w:p w14:paraId="55B8BCEA" w14:textId="77777777" w:rsidR="003D3834" w:rsidRPr="003D3834" w:rsidRDefault="003D3834" w:rsidP="003D3834">
      <w:pPr>
        <w:tabs>
          <w:tab w:val="left" w:pos="540"/>
        </w:tabs>
        <w:spacing w:line="360" w:lineRule="auto"/>
        <w:jc w:val="both"/>
        <w:rPr>
          <w:rFonts w:ascii="Times New Roman" w:eastAsia="Trebuchet MS" w:hAnsi="Times New Roman" w:cs="Times New Roman"/>
          <w:b/>
          <w:bCs/>
          <w:iCs/>
          <w:sz w:val="24"/>
          <w:szCs w:val="24"/>
          <w:lang w:val="ru-RU"/>
        </w:rPr>
      </w:pPr>
    </w:p>
    <w:p w14:paraId="2B343B6B" w14:textId="77777777" w:rsidR="003D3834" w:rsidRPr="003D3834" w:rsidRDefault="003D3834" w:rsidP="003D3834">
      <w:pPr>
        <w:tabs>
          <w:tab w:val="left" w:pos="540"/>
        </w:tabs>
        <w:spacing w:line="276" w:lineRule="auto"/>
        <w:jc w:val="both"/>
        <w:rPr>
          <w:rFonts w:ascii="Times New Roman" w:eastAsia="Trebuchet MS" w:hAnsi="Times New Roman" w:cs="Times New Roman"/>
          <w:b/>
          <w:bCs/>
          <w:iCs/>
          <w:sz w:val="24"/>
          <w:szCs w:val="24"/>
          <w:lang w:val="ru-RU"/>
        </w:rPr>
      </w:pPr>
    </w:p>
    <w:p w14:paraId="0DD84C9E" w14:textId="34D4D946" w:rsidR="003D3834" w:rsidRPr="003D3834" w:rsidRDefault="003D3834" w:rsidP="003D3834">
      <w:pPr>
        <w:tabs>
          <w:tab w:val="left" w:pos="540"/>
        </w:tabs>
        <w:spacing w:line="276" w:lineRule="auto"/>
        <w:jc w:val="center"/>
        <w:rPr>
          <w:rFonts w:ascii="Times New Roman" w:eastAsia="Trebuchet MS" w:hAnsi="Times New Roman" w:cs="Times New Roman"/>
          <w:iCs/>
          <w:sz w:val="24"/>
          <w:szCs w:val="24"/>
          <w:lang w:val="bg-BG"/>
        </w:rPr>
      </w:pPr>
      <w:r w:rsidRPr="003D3834">
        <w:rPr>
          <w:rFonts w:ascii="Times New Roman" w:eastAsia="Trebuchet MS" w:hAnsi="Times New Roman" w:cs="Times New Roman"/>
          <w:b/>
          <w:bCs/>
          <w:iCs/>
          <w:sz w:val="24"/>
          <w:szCs w:val="24"/>
          <w:lang w:val="ru-RU"/>
        </w:rPr>
        <w:t xml:space="preserve">Фиг. </w:t>
      </w:r>
      <w:r>
        <w:rPr>
          <w:rFonts w:ascii="Times New Roman" w:eastAsia="Trebuchet MS" w:hAnsi="Times New Roman" w:cs="Times New Roman"/>
          <w:b/>
          <w:bCs/>
          <w:iCs/>
          <w:sz w:val="24"/>
          <w:szCs w:val="24"/>
          <w:lang w:val="ru-RU"/>
        </w:rPr>
        <w:t>І</w:t>
      </w:r>
      <w:r w:rsidRPr="003D3834">
        <w:rPr>
          <w:rFonts w:ascii="Times New Roman" w:eastAsia="Trebuchet MS" w:hAnsi="Times New Roman" w:cs="Times New Roman"/>
          <w:b/>
          <w:bCs/>
          <w:iCs/>
          <w:sz w:val="24"/>
          <w:szCs w:val="24"/>
          <w:lang w:val="ru-RU"/>
        </w:rPr>
        <w:t>І.3-</w:t>
      </w:r>
      <w:r>
        <w:rPr>
          <w:rFonts w:ascii="Times New Roman" w:eastAsia="Trebuchet MS" w:hAnsi="Times New Roman" w:cs="Times New Roman"/>
          <w:b/>
          <w:bCs/>
          <w:iCs/>
          <w:sz w:val="24"/>
          <w:szCs w:val="24"/>
          <w:lang w:val="ru-RU"/>
        </w:rPr>
        <w:t>1</w:t>
      </w:r>
      <w:r w:rsidRPr="003D3834">
        <w:rPr>
          <w:rFonts w:ascii="Times New Roman" w:eastAsia="Trebuchet MS" w:hAnsi="Times New Roman" w:cs="Times New Roman"/>
          <w:b/>
          <w:bCs/>
          <w:iCs/>
          <w:sz w:val="24"/>
          <w:szCs w:val="24"/>
          <w:lang w:val="ru-RU"/>
        </w:rPr>
        <w:t xml:space="preserve">. </w:t>
      </w:r>
      <w:r w:rsidRPr="003D3834">
        <w:rPr>
          <w:rFonts w:ascii="Times New Roman" w:eastAsia="Trebuchet MS" w:hAnsi="Times New Roman" w:cs="Times New Roman"/>
          <w:iCs/>
          <w:sz w:val="24"/>
          <w:szCs w:val="24"/>
          <w:lang w:val="bg-BG"/>
        </w:rPr>
        <w:t>Данни от мониторинга за 2021 г. за химичното състояние (лява фигура, с червена линия – лошо) и екологичното състояние (дясна фигура, с кафява линия – лошо), засягаща Община Гълъбово</w:t>
      </w:r>
    </w:p>
    <w:p w14:paraId="2511BA45" w14:textId="77777777" w:rsidR="003D3834" w:rsidRDefault="003D3834"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 xml:space="preserve">Река Сазлийка от р. Азмака до устие – участъкът на р. Сазлийка от р. Азмака до р. Блатница е в лошо екологично състояние по биологични елементи за качество - дънна макробезгръбначна фауна. В пункта на р. Сазлийка при с. Диня (след вливане на р. </w:t>
      </w:r>
      <w:proofErr w:type="spellStart"/>
      <w:r w:rsidRPr="003D3834">
        <w:rPr>
          <w:rFonts w:ascii="Times New Roman" w:eastAsia="Times New Roman" w:hAnsi="Times New Roman" w:cs="Times New Roman"/>
          <w:bCs/>
          <w:color w:val="000000"/>
          <w:sz w:val="24"/>
          <w:szCs w:val="24"/>
          <w:lang w:val="bg-BG" w:eastAsia="en-GB"/>
        </w:rPr>
        <w:t>Бедечка</w:t>
      </w:r>
      <w:proofErr w:type="spellEnd"/>
      <w:r w:rsidRPr="003D3834">
        <w:rPr>
          <w:rFonts w:ascii="Times New Roman" w:eastAsia="Times New Roman" w:hAnsi="Times New Roman" w:cs="Times New Roman"/>
          <w:bCs/>
          <w:color w:val="000000"/>
          <w:sz w:val="24"/>
          <w:szCs w:val="24"/>
          <w:lang w:val="bg-BG" w:eastAsia="en-GB"/>
        </w:rPr>
        <w:t xml:space="preserve"> и р. Азмака) през 2021 г. се констатира отклонение от стандартите за добро състояние по следните показатели: БПК, амониев азот, азот </w:t>
      </w:r>
      <w:proofErr w:type="spellStart"/>
      <w:r w:rsidRPr="003D3834">
        <w:rPr>
          <w:rFonts w:ascii="Times New Roman" w:eastAsia="Times New Roman" w:hAnsi="Times New Roman" w:cs="Times New Roman"/>
          <w:bCs/>
          <w:color w:val="000000"/>
          <w:sz w:val="24"/>
          <w:szCs w:val="24"/>
          <w:lang w:val="bg-BG" w:eastAsia="en-GB"/>
        </w:rPr>
        <w:t>нитритен</w:t>
      </w:r>
      <w:proofErr w:type="spellEnd"/>
      <w:r w:rsidRPr="003D3834">
        <w:rPr>
          <w:rFonts w:ascii="Times New Roman" w:eastAsia="Times New Roman" w:hAnsi="Times New Roman" w:cs="Times New Roman"/>
          <w:bCs/>
          <w:color w:val="000000"/>
          <w:sz w:val="24"/>
          <w:szCs w:val="24"/>
          <w:lang w:val="bg-BG" w:eastAsia="en-GB"/>
        </w:rPr>
        <w:t xml:space="preserve">, общ азот, </w:t>
      </w:r>
      <w:proofErr w:type="spellStart"/>
      <w:r w:rsidRPr="003D3834">
        <w:rPr>
          <w:rFonts w:ascii="Times New Roman" w:eastAsia="Times New Roman" w:hAnsi="Times New Roman" w:cs="Times New Roman"/>
          <w:bCs/>
          <w:color w:val="000000"/>
          <w:sz w:val="24"/>
          <w:szCs w:val="24"/>
          <w:lang w:val="bg-BG" w:eastAsia="en-GB"/>
        </w:rPr>
        <w:t>ортофосфати</w:t>
      </w:r>
      <w:proofErr w:type="spellEnd"/>
      <w:r w:rsidRPr="003D3834">
        <w:rPr>
          <w:rFonts w:ascii="Times New Roman" w:eastAsia="Times New Roman" w:hAnsi="Times New Roman" w:cs="Times New Roman"/>
          <w:bCs/>
          <w:color w:val="000000"/>
          <w:sz w:val="24"/>
          <w:szCs w:val="24"/>
          <w:lang w:val="bg-BG" w:eastAsia="en-GB"/>
        </w:rPr>
        <w:t xml:space="preserve"> и общ фосфор.</w:t>
      </w:r>
    </w:p>
    <w:p w14:paraId="2315F236" w14:textId="11207413" w:rsidR="003D3834" w:rsidRPr="003D3834" w:rsidRDefault="003D3834"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Канализационната мрежа на гр. Гълъбово подлежи на емисионен контрол, без да е изградена пречиствателни станции. Тази канализационна система не покриват изискванията на Директивата за пречистването на градските отпадъчни води отпадъчните води №91/271/ЕИО. Всички останали села в Общината нямат изградена канализация.</w:t>
      </w:r>
      <w:r w:rsidRPr="003D3834">
        <w:rPr>
          <w:rFonts w:ascii="Trebuchet MS" w:eastAsia="Trebuchet MS" w:hAnsi="Trebuchet MS" w:cs="Times New Roman"/>
          <w:lang w:val="ru-RU"/>
        </w:rPr>
        <w:t xml:space="preserve"> </w:t>
      </w:r>
      <w:r w:rsidRPr="003D3834">
        <w:rPr>
          <w:rFonts w:ascii="Times New Roman" w:eastAsia="Times New Roman" w:hAnsi="Times New Roman" w:cs="Times New Roman"/>
          <w:bCs/>
          <w:color w:val="000000"/>
          <w:sz w:val="24"/>
          <w:szCs w:val="24"/>
          <w:lang w:val="bg-BG" w:eastAsia="en-GB"/>
        </w:rPr>
        <w:t>Това е и една от причинете за влошеното състояние на качеството на водите в района на общината.</w:t>
      </w:r>
    </w:p>
    <w:p w14:paraId="2D319DBD" w14:textId="77777777" w:rsidR="00D969C4" w:rsidRDefault="00D969C4" w:rsidP="003D3834">
      <w:pPr>
        <w:spacing w:after="0" w:line="360" w:lineRule="auto"/>
        <w:ind w:firstLine="720"/>
        <w:jc w:val="both"/>
        <w:rPr>
          <w:rFonts w:ascii="Times New Roman" w:eastAsia="Times New Roman" w:hAnsi="Times New Roman" w:cs="Times New Roman"/>
          <w:bCs/>
          <w:i/>
          <w:iCs/>
          <w:color w:val="000000"/>
          <w:sz w:val="24"/>
          <w:szCs w:val="24"/>
          <w:lang w:val="bg-BG" w:eastAsia="en-GB"/>
        </w:rPr>
      </w:pPr>
    </w:p>
    <w:p w14:paraId="1BF9B65F" w14:textId="663227E6" w:rsidR="003D3834" w:rsidRPr="003D3834" w:rsidRDefault="003D3834" w:rsidP="003D3834">
      <w:pPr>
        <w:spacing w:after="0" w:line="360" w:lineRule="auto"/>
        <w:ind w:firstLine="720"/>
        <w:jc w:val="both"/>
        <w:rPr>
          <w:rFonts w:ascii="Times New Roman" w:eastAsia="Times New Roman" w:hAnsi="Times New Roman" w:cs="Times New Roman"/>
          <w:bCs/>
          <w:i/>
          <w:iCs/>
          <w:color w:val="000000"/>
          <w:sz w:val="24"/>
          <w:szCs w:val="24"/>
          <w:lang w:val="bg-BG" w:eastAsia="en-GB"/>
        </w:rPr>
      </w:pPr>
      <w:r w:rsidRPr="003D3834">
        <w:rPr>
          <w:rFonts w:ascii="Times New Roman" w:eastAsia="Times New Roman" w:hAnsi="Times New Roman" w:cs="Times New Roman"/>
          <w:bCs/>
          <w:i/>
          <w:iCs/>
          <w:color w:val="000000"/>
          <w:sz w:val="24"/>
          <w:szCs w:val="24"/>
          <w:lang w:val="bg-BG" w:eastAsia="en-GB"/>
        </w:rPr>
        <w:t>Проблеми със замърсяване на реките с руднични води</w:t>
      </w:r>
    </w:p>
    <w:p w14:paraId="55D60931" w14:textId="77777777" w:rsidR="003D3834" w:rsidRPr="003D3834" w:rsidRDefault="003D3834"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При извършения емисионен контрол за 2021 г. са констатирани превишения на ИЕО по показатели – сулфати и манган за рудник „Трояново-3“ с. Медникарово, общ. Гълъбово, експлоатиран от „Мини Марица Изток“ ЕАД обл. Стара Загора.</w:t>
      </w:r>
    </w:p>
    <w:p w14:paraId="1261D885" w14:textId="07367B38" w:rsidR="003D3834" w:rsidRDefault="003D3834" w:rsidP="003D3834">
      <w:pPr>
        <w:spacing w:after="0" w:line="360" w:lineRule="auto"/>
        <w:ind w:firstLine="720"/>
        <w:jc w:val="both"/>
        <w:rPr>
          <w:rFonts w:ascii="Times New Roman" w:eastAsia="Times New Roman" w:hAnsi="Times New Roman" w:cs="Times New Roman"/>
          <w:b/>
          <w:i/>
          <w:iCs/>
          <w:color w:val="000000"/>
          <w:sz w:val="24"/>
          <w:szCs w:val="24"/>
          <w:lang w:val="bg-BG" w:eastAsia="en-GB"/>
        </w:rPr>
      </w:pPr>
    </w:p>
    <w:p w14:paraId="5021C65F" w14:textId="77777777" w:rsidR="006E4C6B" w:rsidRPr="003D3834" w:rsidRDefault="006E4C6B" w:rsidP="003D3834">
      <w:pPr>
        <w:spacing w:after="0" w:line="360" w:lineRule="auto"/>
        <w:ind w:firstLine="720"/>
        <w:jc w:val="both"/>
        <w:rPr>
          <w:rFonts w:ascii="Times New Roman" w:eastAsia="Times New Roman" w:hAnsi="Times New Roman" w:cs="Times New Roman"/>
          <w:b/>
          <w:i/>
          <w:iCs/>
          <w:color w:val="000000"/>
          <w:sz w:val="24"/>
          <w:szCs w:val="24"/>
          <w:lang w:val="bg-BG" w:eastAsia="en-GB"/>
        </w:rPr>
      </w:pPr>
    </w:p>
    <w:p w14:paraId="4EBC1C90" w14:textId="77777777" w:rsidR="003D3834" w:rsidRPr="003D3834" w:rsidRDefault="003D3834" w:rsidP="003D3834">
      <w:pPr>
        <w:spacing w:after="0" w:line="360" w:lineRule="auto"/>
        <w:ind w:firstLine="720"/>
        <w:jc w:val="both"/>
        <w:rPr>
          <w:rFonts w:ascii="Times New Roman" w:eastAsia="Times New Roman" w:hAnsi="Times New Roman" w:cs="Times New Roman"/>
          <w:b/>
          <w:bCs/>
          <w:i/>
          <w:iCs/>
          <w:color w:val="000000"/>
          <w:sz w:val="24"/>
          <w:szCs w:val="24"/>
          <w:lang w:val="bg-BG" w:eastAsia="en-GB"/>
        </w:rPr>
      </w:pPr>
      <w:r w:rsidRPr="003D3834">
        <w:rPr>
          <w:rFonts w:ascii="Times New Roman" w:eastAsia="Times New Roman" w:hAnsi="Times New Roman" w:cs="Times New Roman"/>
          <w:b/>
          <w:bCs/>
          <w:i/>
          <w:iCs/>
          <w:color w:val="000000"/>
          <w:sz w:val="24"/>
          <w:szCs w:val="24"/>
          <w:lang w:val="bg-BG" w:eastAsia="en-GB"/>
        </w:rPr>
        <w:lastRenderedPageBreak/>
        <w:t>Подземни водни тела</w:t>
      </w:r>
    </w:p>
    <w:p w14:paraId="21A0ADA3" w14:textId="77777777" w:rsidR="003D3834" w:rsidRPr="003D3834" w:rsidRDefault="003D3834" w:rsidP="003D3834">
      <w:pPr>
        <w:spacing w:after="0" w:line="360" w:lineRule="auto"/>
        <w:ind w:firstLine="720"/>
        <w:jc w:val="both"/>
        <w:rPr>
          <w:rFonts w:ascii="Times New Roman" w:eastAsia="Times New Roman" w:hAnsi="Times New Roman" w:cs="Times New Roman"/>
          <w:b/>
          <w:bCs/>
          <w:i/>
          <w:iCs/>
          <w:color w:val="000000"/>
          <w:sz w:val="24"/>
          <w:szCs w:val="24"/>
          <w:lang w:val="bg-BG" w:eastAsia="en-GB"/>
        </w:rPr>
      </w:pPr>
      <w:r w:rsidRPr="003D3834">
        <w:rPr>
          <w:rFonts w:ascii="Times New Roman" w:eastAsia="Times New Roman" w:hAnsi="Times New Roman" w:cs="Times New Roman"/>
          <w:b/>
          <w:bCs/>
          <w:i/>
          <w:iCs/>
          <w:color w:val="000000"/>
          <w:sz w:val="24"/>
          <w:szCs w:val="24"/>
          <w:lang w:val="bg-BG" w:eastAsia="en-GB"/>
        </w:rPr>
        <w:t>Качество на подземните води, източници на замърсявания и антропогенни въздействия</w:t>
      </w:r>
    </w:p>
    <w:p w14:paraId="2C31FA37" w14:textId="09C7D620" w:rsidR="003D3834" w:rsidRDefault="003D3834"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Резултата от извършената обща оценка на химичното състояние на ПВТ, върху което попада Община Гълъбово за 2021г., е следното:</w:t>
      </w:r>
    </w:p>
    <w:tbl>
      <w:tblPr>
        <w:tblW w:w="98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3"/>
        <w:gridCol w:w="1668"/>
        <w:gridCol w:w="1441"/>
        <w:gridCol w:w="1885"/>
        <w:gridCol w:w="1351"/>
        <w:gridCol w:w="1591"/>
      </w:tblGrid>
      <w:tr w:rsidR="003D3834" w:rsidRPr="0081375A" w14:paraId="52D20DBB" w14:textId="77777777" w:rsidTr="00D969C4">
        <w:trPr>
          <w:trHeight w:val="945"/>
        </w:trPr>
        <w:tc>
          <w:tcPr>
            <w:tcW w:w="1913" w:type="dxa"/>
            <w:shd w:val="clear" w:color="auto" w:fill="D4ECA1"/>
            <w:vAlign w:val="center"/>
          </w:tcPr>
          <w:p w14:paraId="32652B15"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color w:val="000000"/>
                <w:lang w:val="bg-BG"/>
              </w:rPr>
              <w:t>Код на ПВТ</w:t>
            </w:r>
          </w:p>
        </w:tc>
        <w:tc>
          <w:tcPr>
            <w:tcW w:w="1668" w:type="dxa"/>
            <w:shd w:val="clear" w:color="auto" w:fill="D4ECA1"/>
            <w:vAlign w:val="center"/>
          </w:tcPr>
          <w:p w14:paraId="6E329579"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b/>
                <w:bCs/>
                <w:color w:val="000000"/>
                <w:lang w:val="bg-BG"/>
              </w:rPr>
              <w:t>Наименование</w:t>
            </w:r>
          </w:p>
        </w:tc>
        <w:tc>
          <w:tcPr>
            <w:tcW w:w="1441" w:type="dxa"/>
            <w:shd w:val="clear" w:color="auto" w:fill="D4ECA1"/>
            <w:vAlign w:val="center"/>
          </w:tcPr>
          <w:p w14:paraId="259D42C9"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b/>
                <w:bCs/>
                <w:lang w:val="bg-BG"/>
              </w:rPr>
              <w:t xml:space="preserve">Тест: </w:t>
            </w:r>
            <w:r w:rsidRPr="003D3834">
              <w:rPr>
                <w:rFonts w:ascii="Times New Roman" w:eastAsia="Trebuchet MS" w:hAnsi="Times New Roman" w:cs="Times New Roman"/>
                <w:b/>
                <w:bCs/>
                <w:lang w:val="bg-BG"/>
              </w:rPr>
              <w:br/>
              <w:t xml:space="preserve">Обща оценка на химичното състояние на ПВТ </w:t>
            </w:r>
            <w:r w:rsidRPr="003D3834">
              <w:rPr>
                <w:rFonts w:ascii="Times New Roman" w:eastAsia="Trebuchet MS" w:hAnsi="Times New Roman" w:cs="Times New Roman"/>
                <w:b/>
                <w:bCs/>
                <w:lang w:val="bg-BG"/>
              </w:rPr>
              <w:br/>
              <w:t>(добро/лошо)</w:t>
            </w:r>
          </w:p>
        </w:tc>
        <w:tc>
          <w:tcPr>
            <w:tcW w:w="1885" w:type="dxa"/>
            <w:shd w:val="clear" w:color="auto" w:fill="D4ECA1"/>
            <w:vAlign w:val="center"/>
          </w:tcPr>
          <w:p w14:paraId="1D17EE5E"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b/>
                <w:bCs/>
                <w:lang w:val="bg-BG"/>
              </w:rPr>
              <w:t xml:space="preserve">Тест: </w:t>
            </w:r>
            <w:r w:rsidRPr="003D3834">
              <w:rPr>
                <w:rFonts w:ascii="Times New Roman" w:eastAsia="Trebuchet MS" w:hAnsi="Times New Roman" w:cs="Times New Roman"/>
                <w:b/>
                <w:bCs/>
                <w:lang w:val="bg-BG"/>
              </w:rPr>
              <w:br/>
              <w:t xml:space="preserve">Влошаване на качествата на подземните води, предназначени за питейно-битово водоснабдяване </w:t>
            </w:r>
            <w:r w:rsidRPr="003D3834">
              <w:rPr>
                <w:rFonts w:ascii="Times New Roman" w:eastAsia="Trebuchet MS" w:hAnsi="Times New Roman" w:cs="Times New Roman"/>
                <w:b/>
                <w:bCs/>
                <w:lang w:val="bg-BG"/>
              </w:rPr>
              <w:br/>
              <w:t>(добро/лошо)</w:t>
            </w:r>
          </w:p>
        </w:tc>
        <w:tc>
          <w:tcPr>
            <w:tcW w:w="1351" w:type="dxa"/>
            <w:shd w:val="clear" w:color="auto" w:fill="D4ECA1"/>
            <w:noWrap/>
            <w:vAlign w:val="center"/>
          </w:tcPr>
          <w:p w14:paraId="3A203B5B"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Обща оценка химично състояние на ПВТ</w:t>
            </w:r>
          </w:p>
        </w:tc>
        <w:tc>
          <w:tcPr>
            <w:tcW w:w="1591" w:type="dxa"/>
            <w:shd w:val="clear" w:color="auto" w:fill="D4ECA1"/>
            <w:vAlign w:val="center"/>
          </w:tcPr>
          <w:p w14:paraId="0191D62C"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Вещества или показатели на замърсяване</w:t>
            </w:r>
          </w:p>
        </w:tc>
      </w:tr>
      <w:tr w:rsidR="003D3834" w:rsidRPr="0081375A" w14:paraId="12B1DB64" w14:textId="77777777" w:rsidTr="00D969C4">
        <w:trPr>
          <w:trHeight w:val="945"/>
        </w:trPr>
        <w:tc>
          <w:tcPr>
            <w:tcW w:w="1913" w:type="dxa"/>
            <w:shd w:val="clear" w:color="auto" w:fill="auto"/>
            <w:vAlign w:val="center"/>
            <w:hideMark/>
          </w:tcPr>
          <w:p w14:paraId="5F659E2B"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BG3G000000Q012</w:t>
            </w:r>
          </w:p>
        </w:tc>
        <w:tc>
          <w:tcPr>
            <w:tcW w:w="1668" w:type="dxa"/>
            <w:shd w:val="clear" w:color="auto" w:fill="FFFFFF"/>
            <w:vAlign w:val="center"/>
            <w:hideMark/>
          </w:tcPr>
          <w:p w14:paraId="5871B7C1"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Порови води в Кватернер - Марица Изток</w:t>
            </w:r>
          </w:p>
        </w:tc>
        <w:tc>
          <w:tcPr>
            <w:tcW w:w="1441" w:type="dxa"/>
            <w:shd w:val="clear" w:color="000000" w:fill="FFFFFF"/>
            <w:vAlign w:val="center"/>
            <w:hideMark/>
          </w:tcPr>
          <w:p w14:paraId="1DA342AE"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лошо</w:t>
            </w:r>
          </w:p>
        </w:tc>
        <w:tc>
          <w:tcPr>
            <w:tcW w:w="1885" w:type="dxa"/>
            <w:shd w:val="clear" w:color="000000" w:fill="FFFFFF"/>
            <w:vAlign w:val="center"/>
            <w:hideMark/>
          </w:tcPr>
          <w:p w14:paraId="1B41BF57"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лошо</w:t>
            </w:r>
          </w:p>
        </w:tc>
        <w:tc>
          <w:tcPr>
            <w:tcW w:w="1351" w:type="dxa"/>
            <w:shd w:val="clear" w:color="000000" w:fill="FF0000"/>
            <w:noWrap/>
            <w:vAlign w:val="center"/>
            <w:hideMark/>
          </w:tcPr>
          <w:p w14:paraId="445633F0"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лошо</w:t>
            </w:r>
          </w:p>
        </w:tc>
        <w:tc>
          <w:tcPr>
            <w:tcW w:w="1591" w:type="dxa"/>
            <w:shd w:val="clear" w:color="000000" w:fill="FFFFFF"/>
            <w:vAlign w:val="center"/>
            <w:hideMark/>
          </w:tcPr>
          <w:p w14:paraId="3A135508"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 xml:space="preserve">Нитрати - 53 </w:t>
            </w:r>
            <w:proofErr w:type="spellStart"/>
            <w:r w:rsidRPr="003D3834">
              <w:rPr>
                <w:rFonts w:ascii="Times New Roman" w:eastAsia="Trebuchet MS" w:hAnsi="Times New Roman" w:cs="Times New Roman"/>
                <w:b/>
                <w:bCs/>
                <w:lang w:val="bg-BG"/>
              </w:rPr>
              <w:t>mg</w:t>
            </w:r>
            <w:proofErr w:type="spellEnd"/>
            <w:r w:rsidRPr="003D3834">
              <w:rPr>
                <w:rFonts w:ascii="Times New Roman" w:eastAsia="Trebuchet MS" w:hAnsi="Times New Roman" w:cs="Times New Roman"/>
                <w:b/>
                <w:bCs/>
                <w:lang w:val="bg-BG"/>
              </w:rPr>
              <w:t>/l</w:t>
            </w:r>
            <w:r w:rsidRPr="003D3834">
              <w:rPr>
                <w:rFonts w:ascii="Times New Roman" w:eastAsia="Trebuchet MS" w:hAnsi="Times New Roman" w:cs="Times New Roman"/>
                <w:b/>
                <w:bCs/>
                <w:lang w:val="bg-BG"/>
              </w:rPr>
              <w:br/>
              <w:t xml:space="preserve">Манган - 0,6635 </w:t>
            </w:r>
            <w:proofErr w:type="spellStart"/>
            <w:r w:rsidRPr="003D3834">
              <w:rPr>
                <w:rFonts w:ascii="Times New Roman" w:eastAsia="Trebuchet MS" w:hAnsi="Times New Roman" w:cs="Times New Roman"/>
                <w:b/>
                <w:bCs/>
                <w:lang w:val="bg-BG"/>
              </w:rPr>
              <w:t>mg</w:t>
            </w:r>
            <w:proofErr w:type="spellEnd"/>
            <w:r w:rsidRPr="003D3834">
              <w:rPr>
                <w:rFonts w:ascii="Times New Roman" w:eastAsia="Trebuchet MS" w:hAnsi="Times New Roman" w:cs="Times New Roman"/>
                <w:b/>
                <w:bCs/>
                <w:lang w:val="bg-BG"/>
              </w:rPr>
              <w:t>/l</w:t>
            </w:r>
            <w:r w:rsidRPr="003D3834">
              <w:rPr>
                <w:rFonts w:ascii="Times New Roman" w:eastAsia="Trebuchet MS" w:hAnsi="Times New Roman" w:cs="Times New Roman"/>
                <w:b/>
                <w:bCs/>
                <w:lang w:val="bg-BG"/>
              </w:rPr>
              <w:br/>
              <w:t xml:space="preserve">Фосфати - 0,5525 </w:t>
            </w:r>
            <w:proofErr w:type="spellStart"/>
            <w:r w:rsidRPr="003D3834">
              <w:rPr>
                <w:rFonts w:ascii="Times New Roman" w:eastAsia="Trebuchet MS" w:hAnsi="Times New Roman" w:cs="Times New Roman"/>
                <w:b/>
                <w:bCs/>
                <w:lang w:val="bg-BG"/>
              </w:rPr>
              <w:t>mg</w:t>
            </w:r>
            <w:proofErr w:type="spellEnd"/>
            <w:r w:rsidRPr="003D3834">
              <w:rPr>
                <w:rFonts w:ascii="Times New Roman" w:eastAsia="Trebuchet MS" w:hAnsi="Times New Roman" w:cs="Times New Roman"/>
                <w:b/>
                <w:bCs/>
                <w:lang w:val="bg-BG"/>
              </w:rPr>
              <w:t>/l</w:t>
            </w:r>
          </w:p>
        </w:tc>
      </w:tr>
      <w:tr w:rsidR="003D3834" w:rsidRPr="0081375A" w14:paraId="5CF8DB01" w14:textId="77777777" w:rsidTr="00D969C4">
        <w:trPr>
          <w:trHeight w:val="945"/>
        </w:trPr>
        <w:tc>
          <w:tcPr>
            <w:tcW w:w="1913" w:type="dxa"/>
            <w:shd w:val="clear" w:color="auto" w:fill="auto"/>
            <w:vAlign w:val="center"/>
          </w:tcPr>
          <w:p w14:paraId="4C3A49BE"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BG3G0000PgN019</w:t>
            </w:r>
          </w:p>
        </w:tc>
        <w:tc>
          <w:tcPr>
            <w:tcW w:w="1668" w:type="dxa"/>
            <w:shd w:val="clear" w:color="000000" w:fill="FFFFFF"/>
            <w:vAlign w:val="center"/>
          </w:tcPr>
          <w:p w14:paraId="732BE3A0"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 xml:space="preserve">Порови води в </w:t>
            </w:r>
            <w:proofErr w:type="spellStart"/>
            <w:r w:rsidRPr="003D3834">
              <w:rPr>
                <w:rFonts w:ascii="Times New Roman" w:eastAsia="Trebuchet MS" w:hAnsi="Times New Roman" w:cs="Times New Roman"/>
                <w:lang w:val="bg-BG"/>
              </w:rPr>
              <w:t>Палеоген</w:t>
            </w:r>
            <w:proofErr w:type="spellEnd"/>
            <w:r w:rsidRPr="003D3834">
              <w:rPr>
                <w:rFonts w:ascii="Times New Roman" w:eastAsia="Trebuchet MS" w:hAnsi="Times New Roman" w:cs="Times New Roman"/>
                <w:lang w:val="bg-BG"/>
              </w:rPr>
              <w:t xml:space="preserve"> - </w:t>
            </w:r>
            <w:proofErr w:type="spellStart"/>
            <w:r w:rsidRPr="003D3834">
              <w:rPr>
                <w:rFonts w:ascii="Times New Roman" w:eastAsia="Trebuchet MS" w:hAnsi="Times New Roman" w:cs="Times New Roman"/>
                <w:lang w:val="bg-BG"/>
              </w:rPr>
              <w:t>Неоген</w:t>
            </w:r>
            <w:proofErr w:type="spellEnd"/>
            <w:r w:rsidRPr="003D3834">
              <w:rPr>
                <w:rFonts w:ascii="Times New Roman" w:eastAsia="Trebuchet MS" w:hAnsi="Times New Roman" w:cs="Times New Roman"/>
                <w:lang w:val="bg-BG"/>
              </w:rPr>
              <w:t xml:space="preserve"> - Марица Изток</w:t>
            </w:r>
          </w:p>
        </w:tc>
        <w:tc>
          <w:tcPr>
            <w:tcW w:w="1441" w:type="dxa"/>
            <w:shd w:val="clear" w:color="000000" w:fill="FFFFFF"/>
            <w:vAlign w:val="center"/>
          </w:tcPr>
          <w:p w14:paraId="75C856A6"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лошо</w:t>
            </w:r>
          </w:p>
        </w:tc>
        <w:tc>
          <w:tcPr>
            <w:tcW w:w="1885" w:type="dxa"/>
            <w:shd w:val="clear" w:color="000000" w:fill="FFFFFF"/>
            <w:vAlign w:val="center"/>
          </w:tcPr>
          <w:p w14:paraId="21B1234E"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лошо</w:t>
            </w:r>
          </w:p>
        </w:tc>
        <w:tc>
          <w:tcPr>
            <w:tcW w:w="1351" w:type="dxa"/>
            <w:shd w:val="clear" w:color="000000" w:fill="FF0000"/>
            <w:noWrap/>
            <w:vAlign w:val="center"/>
          </w:tcPr>
          <w:p w14:paraId="23A42AB3"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лошо</w:t>
            </w:r>
          </w:p>
        </w:tc>
        <w:tc>
          <w:tcPr>
            <w:tcW w:w="1591" w:type="dxa"/>
            <w:shd w:val="clear" w:color="000000" w:fill="FFFFFF"/>
            <w:vAlign w:val="center"/>
          </w:tcPr>
          <w:p w14:paraId="6C06D3D1"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 xml:space="preserve">Нитрати - 88,6625 </w:t>
            </w:r>
            <w:proofErr w:type="spellStart"/>
            <w:r w:rsidRPr="003D3834">
              <w:rPr>
                <w:rFonts w:ascii="Times New Roman" w:eastAsia="Trebuchet MS" w:hAnsi="Times New Roman" w:cs="Times New Roman"/>
                <w:b/>
                <w:bCs/>
                <w:lang w:val="bg-BG"/>
              </w:rPr>
              <w:t>mg</w:t>
            </w:r>
            <w:proofErr w:type="spellEnd"/>
            <w:r w:rsidRPr="003D3834">
              <w:rPr>
                <w:rFonts w:ascii="Times New Roman" w:eastAsia="Trebuchet MS" w:hAnsi="Times New Roman" w:cs="Times New Roman"/>
                <w:b/>
                <w:bCs/>
                <w:lang w:val="bg-BG"/>
              </w:rPr>
              <w:t>/l</w:t>
            </w:r>
            <w:r w:rsidRPr="003D3834">
              <w:rPr>
                <w:rFonts w:ascii="Times New Roman" w:eastAsia="Trebuchet MS" w:hAnsi="Times New Roman" w:cs="Times New Roman"/>
                <w:b/>
                <w:bCs/>
                <w:lang w:val="bg-BG"/>
              </w:rPr>
              <w:br/>
              <w:t xml:space="preserve">Сулфати - 351,25 </w:t>
            </w:r>
            <w:proofErr w:type="spellStart"/>
            <w:r w:rsidRPr="003D3834">
              <w:rPr>
                <w:rFonts w:ascii="Times New Roman" w:eastAsia="Trebuchet MS" w:hAnsi="Times New Roman" w:cs="Times New Roman"/>
                <w:b/>
                <w:bCs/>
                <w:lang w:val="bg-BG"/>
              </w:rPr>
              <w:t>mg</w:t>
            </w:r>
            <w:proofErr w:type="spellEnd"/>
            <w:r w:rsidRPr="003D3834">
              <w:rPr>
                <w:rFonts w:ascii="Times New Roman" w:eastAsia="Trebuchet MS" w:hAnsi="Times New Roman" w:cs="Times New Roman"/>
                <w:b/>
                <w:bCs/>
                <w:lang w:val="bg-BG"/>
              </w:rPr>
              <w:t>/l</w:t>
            </w:r>
            <w:r w:rsidRPr="003D3834">
              <w:rPr>
                <w:rFonts w:ascii="Times New Roman" w:eastAsia="Trebuchet MS" w:hAnsi="Times New Roman" w:cs="Times New Roman"/>
                <w:b/>
                <w:bCs/>
                <w:lang w:val="bg-BG"/>
              </w:rPr>
              <w:br/>
              <w:t xml:space="preserve">Обща алфа-активност - 0,525 </w:t>
            </w:r>
            <w:proofErr w:type="spellStart"/>
            <w:r w:rsidRPr="003D3834">
              <w:rPr>
                <w:rFonts w:ascii="Times New Roman" w:eastAsia="Trebuchet MS" w:hAnsi="Times New Roman" w:cs="Times New Roman"/>
                <w:b/>
                <w:bCs/>
                <w:lang w:val="bg-BG"/>
              </w:rPr>
              <w:t>Bq</w:t>
            </w:r>
            <w:proofErr w:type="spellEnd"/>
            <w:r w:rsidRPr="003D3834">
              <w:rPr>
                <w:rFonts w:ascii="Times New Roman" w:eastAsia="Trebuchet MS" w:hAnsi="Times New Roman" w:cs="Times New Roman"/>
                <w:b/>
                <w:bCs/>
                <w:lang w:val="bg-BG"/>
              </w:rPr>
              <w:t xml:space="preserve">/l </w:t>
            </w:r>
          </w:p>
        </w:tc>
      </w:tr>
      <w:tr w:rsidR="003D3834" w:rsidRPr="003D3834" w14:paraId="48815162" w14:textId="77777777" w:rsidTr="00D969C4">
        <w:trPr>
          <w:trHeight w:val="945"/>
        </w:trPr>
        <w:tc>
          <w:tcPr>
            <w:tcW w:w="1913" w:type="dxa"/>
            <w:shd w:val="clear" w:color="auto" w:fill="auto"/>
            <w:vAlign w:val="center"/>
          </w:tcPr>
          <w:p w14:paraId="51F6ACB9"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BG3G0000T12034</w:t>
            </w:r>
          </w:p>
        </w:tc>
        <w:tc>
          <w:tcPr>
            <w:tcW w:w="1668" w:type="dxa"/>
            <w:shd w:val="clear" w:color="000000" w:fill="FFFFFF"/>
            <w:vAlign w:val="center"/>
          </w:tcPr>
          <w:p w14:paraId="7F4D1C9B"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 xml:space="preserve">Карстови води - </w:t>
            </w:r>
            <w:proofErr w:type="spellStart"/>
            <w:r w:rsidRPr="003D3834">
              <w:rPr>
                <w:rFonts w:ascii="Times New Roman" w:eastAsia="Trebuchet MS" w:hAnsi="Times New Roman" w:cs="Times New Roman"/>
                <w:lang w:val="bg-BG"/>
              </w:rPr>
              <w:t>Тополовградски</w:t>
            </w:r>
            <w:proofErr w:type="spellEnd"/>
            <w:r w:rsidRPr="003D3834">
              <w:rPr>
                <w:rFonts w:ascii="Times New Roman" w:eastAsia="Trebuchet MS" w:hAnsi="Times New Roman" w:cs="Times New Roman"/>
                <w:lang w:val="bg-BG"/>
              </w:rPr>
              <w:t xml:space="preserve"> масив</w:t>
            </w:r>
          </w:p>
        </w:tc>
        <w:tc>
          <w:tcPr>
            <w:tcW w:w="1441" w:type="dxa"/>
            <w:shd w:val="clear" w:color="000000" w:fill="FFFFFF"/>
            <w:vAlign w:val="center"/>
          </w:tcPr>
          <w:p w14:paraId="4C4F599F"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лошо</w:t>
            </w:r>
          </w:p>
        </w:tc>
        <w:tc>
          <w:tcPr>
            <w:tcW w:w="1885" w:type="dxa"/>
            <w:shd w:val="clear" w:color="000000" w:fill="FFFFFF"/>
            <w:vAlign w:val="center"/>
          </w:tcPr>
          <w:p w14:paraId="1B2E1795"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лошо</w:t>
            </w:r>
          </w:p>
        </w:tc>
        <w:tc>
          <w:tcPr>
            <w:tcW w:w="1351" w:type="dxa"/>
            <w:shd w:val="clear" w:color="000000" w:fill="FF0000"/>
            <w:noWrap/>
            <w:vAlign w:val="center"/>
          </w:tcPr>
          <w:p w14:paraId="524B7B68"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лошо</w:t>
            </w:r>
          </w:p>
        </w:tc>
        <w:tc>
          <w:tcPr>
            <w:tcW w:w="1591" w:type="dxa"/>
            <w:shd w:val="clear" w:color="000000" w:fill="FFFFFF"/>
            <w:vAlign w:val="center"/>
          </w:tcPr>
          <w:p w14:paraId="34CA1B2D"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 xml:space="preserve">Нитрати - 59,25 </w:t>
            </w:r>
            <w:proofErr w:type="spellStart"/>
            <w:r w:rsidRPr="003D3834">
              <w:rPr>
                <w:rFonts w:ascii="Times New Roman" w:eastAsia="Trebuchet MS" w:hAnsi="Times New Roman" w:cs="Times New Roman"/>
                <w:b/>
                <w:bCs/>
                <w:lang w:val="bg-BG"/>
              </w:rPr>
              <w:t>mg</w:t>
            </w:r>
            <w:proofErr w:type="spellEnd"/>
            <w:r w:rsidRPr="003D3834">
              <w:rPr>
                <w:rFonts w:ascii="Times New Roman" w:eastAsia="Trebuchet MS" w:hAnsi="Times New Roman" w:cs="Times New Roman"/>
                <w:b/>
                <w:bCs/>
                <w:lang w:val="bg-BG"/>
              </w:rPr>
              <w:t xml:space="preserve">/l  </w:t>
            </w:r>
          </w:p>
        </w:tc>
      </w:tr>
      <w:tr w:rsidR="003D3834" w:rsidRPr="003D3834" w14:paraId="3093E3B9" w14:textId="77777777" w:rsidTr="00D969C4">
        <w:trPr>
          <w:trHeight w:val="945"/>
        </w:trPr>
        <w:tc>
          <w:tcPr>
            <w:tcW w:w="1913" w:type="dxa"/>
            <w:shd w:val="clear" w:color="auto" w:fill="auto"/>
            <w:vAlign w:val="center"/>
          </w:tcPr>
          <w:p w14:paraId="241BF3BF" w14:textId="77777777" w:rsidR="003D3834" w:rsidRPr="003D3834" w:rsidRDefault="003D3834" w:rsidP="003D3834">
            <w:pPr>
              <w:jc w:val="center"/>
              <w:rPr>
                <w:rFonts w:ascii="Times New Roman" w:eastAsia="Trebuchet MS" w:hAnsi="Times New Roman" w:cs="Times New Roman"/>
                <w:b/>
                <w:bCs/>
                <w:lang w:val="bg-BG"/>
              </w:rPr>
            </w:pPr>
            <w:bookmarkStart w:id="39" w:name="_Hlk122108550"/>
            <w:r w:rsidRPr="003D3834">
              <w:rPr>
                <w:rFonts w:ascii="Times New Roman" w:eastAsia="Trebuchet MS" w:hAnsi="Times New Roman" w:cs="Times New Roman"/>
                <w:b/>
                <w:bCs/>
                <w:lang w:val="bg-BG"/>
              </w:rPr>
              <w:t>BG3G00000K2030</w:t>
            </w:r>
          </w:p>
        </w:tc>
        <w:tc>
          <w:tcPr>
            <w:tcW w:w="1668" w:type="dxa"/>
            <w:shd w:val="clear" w:color="000000" w:fill="FFFFFF"/>
            <w:vAlign w:val="center"/>
          </w:tcPr>
          <w:p w14:paraId="5F62A360" w14:textId="77777777" w:rsidR="003D3834" w:rsidRPr="003D3834" w:rsidRDefault="003D3834" w:rsidP="003D3834">
            <w:pPr>
              <w:jc w:val="center"/>
              <w:rPr>
                <w:rFonts w:ascii="Times New Roman" w:eastAsia="Trebuchet MS" w:hAnsi="Times New Roman" w:cs="Times New Roman"/>
                <w:lang w:val="bg-BG"/>
              </w:rPr>
            </w:pPr>
            <w:proofErr w:type="spellStart"/>
            <w:r w:rsidRPr="003D3834">
              <w:rPr>
                <w:rFonts w:ascii="Times New Roman" w:eastAsia="Trebuchet MS" w:hAnsi="Times New Roman" w:cs="Times New Roman"/>
                <w:lang w:val="bg-BG"/>
              </w:rPr>
              <w:t>Пукнатинни</w:t>
            </w:r>
            <w:proofErr w:type="spellEnd"/>
            <w:r w:rsidRPr="003D3834">
              <w:rPr>
                <w:rFonts w:ascii="Times New Roman" w:eastAsia="Trebuchet MS" w:hAnsi="Times New Roman" w:cs="Times New Roman"/>
                <w:lang w:val="bg-BG"/>
              </w:rPr>
              <w:t xml:space="preserve"> води - Брезовско - Ямболска зона</w:t>
            </w:r>
          </w:p>
        </w:tc>
        <w:tc>
          <w:tcPr>
            <w:tcW w:w="1441" w:type="dxa"/>
            <w:shd w:val="clear" w:color="000000" w:fill="FFFFFF"/>
            <w:vAlign w:val="center"/>
          </w:tcPr>
          <w:p w14:paraId="66229488"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добро</w:t>
            </w:r>
          </w:p>
        </w:tc>
        <w:tc>
          <w:tcPr>
            <w:tcW w:w="1885" w:type="dxa"/>
            <w:shd w:val="clear" w:color="000000" w:fill="FFFFFF"/>
            <w:vAlign w:val="center"/>
          </w:tcPr>
          <w:p w14:paraId="57A90C82" w14:textId="77777777" w:rsidR="003D3834" w:rsidRPr="003D3834" w:rsidRDefault="003D3834" w:rsidP="003D3834">
            <w:pPr>
              <w:jc w:val="center"/>
              <w:rPr>
                <w:rFonts w:ascii="Times New Roman" w:eastAsia="Trebuchet MS" w:hAnsi="Times New Roman" w:cs="Times New Roman"/>
                <w:lang w:val="bg-BG"/>
              </w:rPr>
            </w:pPr>
            <w:r w:rsidRPr="003D3834">
              <w:rPr>
                <w:rFonts w:ascii="Times New Roman" w:eastAsia="Trebuchet MS" w:hAnsi="Times New Roman" w:cs="Times New Roman"/>
                <w:lang w:val="bg-BG"/>
              </w:rPr>
              <w:t>добро</w:t>
            </w:r>
          </w:p>
        </w:tc>
        <w:tc>
          <w:tcPr>
            <w:tcW w:w="1351" w:type="dxa"/>
            <w:shd w:val="clear" w:color="000000" w:fill="339966"/>
            <w:noWrap/>
            <w:vAlign w:val="center"/>
          </w:tcPr>
          <w:p w14:paraId="0B51AEAC"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добро</w:t>
            </w:r>
          </w:p>
        </w:tc>
        <w:tc>
          <w:tcPr>
            <w:tcW w:w="1591" w:type="dxa"/>
            <w:shd w:val="clear" w:color="000000" w:fill="FFFFFF"/>
            <w:vAlign w:val="center"/>
          </w:tcPr>
          <w:p w14:paraId="57A6AEFC"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 </w:t>
            </w:r>
          </w:p>
        </w:tc>
      </w:tr>
      <w:bookmarkEnd w:id="39"/>
    </w:tbl>
    <w:p w14:paraId="3493F272" w14:textId="77777777" w:rsidR="003D3834" w:rsidRPr="003D3834" w:rsidRDefault="003D3834" w:rsidP="003D3834">
      <w:pPr>
        <w:spacing w:after="0" w:line="360" w:lineRule="auto"/>
        <w:ind w:firstLine="720"/>
        <w:jc w:val="both"/>
        <w:rPr>
          <w:rFonts w:ascii="Times New Roman" w:eastAsia="Times New Roman" w:hAnsi="Times New Roman" w:cs="Times New Roman"/>
          <w:bCs/>
          <w:color w:val="000000"/>
          <w:lang w:val="bg-BG" w:eastAsia="en-GB"/>
        </w:rPr>
      </w:pPr>
    </w:p>
    <w:p w14:paraId="2AC8C8C5" w14:textId="77777777" w:rsidR="003D3834" w:rsidRPr="003D3834" w:rsidRDefault="003D3834" w:rsidP="003D3834">
      <w:pPr>
        <w:tabs>
          <w:tab w:val="left" w:pos="284"/>
        </w:tabs>
        <w:spacing w:after="0" w:line="360" w:lineRule="auto"/>
        <w:jc w:val="both"/>
        <w:rPr>
          <w:rFonts w:ascii="Times New Roman" w:eastAsia="Trebuchet MS" w:hAnsi="Times New Roman" w:cs="Times New Roman"/>
          <w:sz w:val="24"/>
          <w:szCs w:val="24"/>
          <w:lang w:val="bg-BG" w:eastAsia="bg-BG"/>
        </w:rPr>
      </w:pPr>
      <w:r w:rsidRPr="003D3834">
        <w:rPr>
          <w:rFonts w:ascii="Times New Roman" w:eastAsia="Trebuchet MS" w:hAnsi="Times New Roman" w:cs="Times New Roman"/>
          <w:sz w:val="24"/>
          <w:szCs w:val="24"/>
          <w:shd w:val="clear" w:color="auto" w:fill="FFFFFF"/>
          <w:lang w:val="bg-BG"/>
        </w:rPr>
        <w:tab/>
      </w:r>
      <w:r w:rsidRPr="003D3834">
        <w:rPr>
          <w:rFonts w:ascii="Times New Roman" w:eastAsia="Trebuchet MS" w:hAnsi="Times New Roman" w:cs="Times New Roman"/>
          <w:sz w:val="24"/>
          <w:szCs w:val="24"/>
          <w:shd w:val="clear" w:color="auto" w:fill="FFFFFF"/>
          <w:lang w:val="bg-BG"/>
        </w:rPr>
        <w:tab/>
      </w:r>
      <w:r w:rsidRPr="003D3834">
        <w:rPr>
          <w:rFonts w:ascii="Times New Roman" w:eastAsia="Trebuchet MS" w:hAnsi="Times New Roman" w:cs="Times New Roman"/>
          <w:sz w:val="24"/>
          <w:szCs w:val="24"/>
          <w:shd w:val="clear" w:color="auto" w:fill="FFFFFF"/>
          <w:lang w:val="bg-BG" w:eastAsia="bg-BG"/>
        </w:rPr>
        <w:t xml:space="preserve">Общата оценка на химичното състояние на ПВТ </w:t>
      </w:r>
      <w:r w:rsidRPr="003D3834">
        <w:rPr>
          <w:rFonts w:ascii="Times New Roman" w:eastAsia="Trebuchet MS" w:hAnsi="Times New Roman" w:cs="Times New Roman"/>
          <w:sz w:val="24"/>
          <w:szCs w:val="24"/>
          <w:shd w:val="clear" w:color="auto" w:fill="FFFFFF"/>
          <w:lang w:val="bg-BG"/>
        </w:rPr>
        <w:t xml:space="preserve">BG3G000000Q012 </w:t>
      </w:r>
      <w:r w:rsidRPr="003D3834">
        <w:rPr>
          <w:rFonts w:ascii="Times New Roman" w:eastAsia="Trebuchet MS" w:hAnsi="Times New Roman" w:cs="Times New Roman"/>
          <w:sz w:val="24"/>
          <w:szCs w:val="24"/>
          <w:shd w:val="clear" w:color="auto" w:fill="FFFFFF"/>
          <w:lang w:val="bg-BG" w:eastAsia="bg-BG"/>
        </w:rPr>
        <w:t xml:space="preserve">през 2021г. е „лошо” - показатели </w:t>
      </w:r>
      <w:r w:rsidRPr="003D3834">
        <w:rPr>
          <w:rFonts w:ascii="Times New Roman" w:eastAsia="Trebuchet MS" w:hAnsi="Times New Roman" w:cs="Times New Roman"/>
          <w:bCs/>
          <w:sz w:val="24"/>
          <w:szCs w:val="24"/>
          <w:lang w:val="bg-BG" w:eastAsia="bg-BG"/>
        </w:rPr>
        <w:t>с констатирано отклонение</w:t>
      </w:r>
      <w:r w:rsidRPr="003D3834">
        <w:rPr>
          <w:rFonts w:ascii="Times New Roman" w:eastAsia="Trebuchet MS" w:hAnsi="Times New Roman" w:cs="Times New Roman"/>
          <w:sz w:val="24"/>
          <w:szCs w:val="24"/>
          <w:shd w:val="clear" w:color="auto" w:fill="FFFFFF"/>
          <w:lang w:val="bg-BG" w:eastAsia="bg-BG"/>
        </w:rPr>
        <w:t xml:space="preserve"> са нитрати, манган и фосфати. Същата е била оценката и през 2020г. </w:t>
      </w:r>
    </w:p>
    <w:p w14:paraId="73CB00BC" w14:textId="77777777" w:rsidR="003D3834" w:rsidRPr="003D3834" w:rsidRDefault="003D3834" w:rsidP="003D3834">
      <w:pPr>
        <w:tabs>
          <w:tab w:val="left" w:pos="284"/>
        </w:tabs>
        <w:spacing w:after="0" w:line="360" w:lineRule="auto"/>
        <w:jc w:val="both"/>
        <w:rPr>
          <w:rFonts w:ascii="Times New Roman" w:eastAsia="Trebuchet MS" w:hAnsi="Times New Roman" w:cs="Times New Roman"/>
          <w:sz w:val="24"/>
          <w:szCs w:val="24"/>
          <w:shd w:val="clear" w:color="auto" w:fill="FFFFFF"/>
          <w:lang w:val="bg-BG"/>
        </w:rPr>
      </w:pPr>
      <w:r w:rsidRPr="003D3834">
        <w:rPr>
          <w:rFonts w:ascii="Times New Roman" w:eastAsia="Trebuchet MS" w:hAnsi="Times New Roman" w:cs="Times New Roman"/>
          <w:sz w:val="24"/>
          <w:szCs w:val="24"/>
          <w:lang w:val="bg-BG" w:eastAsia="bg-BG"/>
        </w:rPr>
        <w:lastRenderedPageBreak/>
        <w:tab/>
      </w:r>
      <w:r w:rsidRPr="003D3834">
        <w:rPr>
          <w:rFonts w:ascii="Times New Roman" w:eastAsia="Trebuchet MS" w:hAnsi="Times New Roman" w:cs="Times New Roman"/>
          <w:sz w:val="24"/>
          <w:szCs w:val="24"/>
          <w:lang w:val="bg-BG" w:eastAsia="bg-BG"/>
        </w:rPr>
        <w:tab/>
      </w:r>
      <w:bookmarkStart w:id="40" w:name="_Hlk122107983"/>
      <w:r w:rsidRPr="003D3834">
        <w:rPr>
          <w:rFonts w:ascii="Times New Roman" w:eastAsia="Trebuchet MS" w:hAnsi="Times New Roman" w:cs="Times New Roman"/>
          <w:sz w:val="24"/>
          <w:szCs w:val="24"/>
          <w:shd w:val="clear" w:color="auto" w:fill="FFFFFF"/>
          <w:lang w:val="bg-BG"/>
        </w:rPr>
        <w:t>Влошено е и качеството на подземните води от това водно тяло, ползвани за питейно-битово водоснабдяване.</w:t>
      </w:r>
      <w:bookmarkEnd w:id="40"/>
      <w:r w:rsidRPr="003D3834">
        <w:rPr>
          <w:rFonts w:ascii="Times New Roman" w:eastAsia="Trebuchet MS" w:hAnsi="Times New Roman" w:cs="Times New Roman"/>
          <w:sz w:val="24"/>
          <w:szCs w:val="24"/>
          <w:shd w:val="clear" w:color="auto" w:fill="FFFFFF"/>
          <w:lang w:val="bg-BG"/>
        </w:rPr>
        <w:t xml:space="preserve"> На територията на Община Гълъбово няма пункт за измерване на тези показатели.</w:t>
      </w:r>
    </w:p>
    <w:p w14:paraId="4DE81DF6" w14:textId="77777777" w:rsidR="003D3834" w:rsidRPr="003D3834" w:rsidRDefault="003D3834" w:rsidP="003D3834">
      <w:pPr>
        <w:tabs>
          <w:tab w:val="left" w:pos="284"/>
        </w:tabs>
        <w:spacing w:after="0" w:line="360" w:lineRule="auto"/>
        <w:jc w:val="both"/>
        <w:rPr>
          <w:rFonts w:ascii="Times New Roman" w:eastAsia="Trebuchet MS" w:hAnsi="Times New Roman" w:cs="Times New Roman"/>
          <w:sz w:val="24"/>
          <w:szCs w:val="24"/>
          <w:lang w:val="bg-BG" w:eastAsia="bg-BG"/>
        </w:rPr>
      </w:pPr>
      <w:r w:rsidRPr="003D3834">
        <w:rPr>
          <w:rFonts w:ascii="Times New Roman" w:eastAsia="Trebuchet MS" w:hAnsi="Times New Roman" w:cs="Times New Roman"/>
          <w:sz w:val="24"/>
          <w:szCs w:val="24"/>
          <w:lang w:val="bg-BG" w:eastAsia="bg-BG"/>
        </w:rPr>
        <w:tab/>
      </w:r>
      <w:r w:rsidRPr="003D3834">
        <w:rPr>
          <w:rFonts w:ascii="Times New Roman" w:eastAsia="Trebuchet MS" w:hAnsi="Times New Roman" w:cs="Times New Roman"/>
          <w:sz w:val="24"/>
          <w:szCs w:val="24"/>
          <w:lang w:val="bg-BG" w:eastAsia="bg-BG"/>
        </w:rPr>
        <w:tab/>
        <w:t xml:space="preserve">В количествено отношение състоянието на подземното водно тяло е оценено като добро. </w:t>
      </w:r>
    </w:p>
    <w:p w14:paraId="5CD25556" w14:textId="77777777" w:rsidR="003D3834" w:rsidRPr="003D3834" w:rsidRDefault="003D3834" w:rsidP="003D3834">
      <w:pPr>
        <w:tabs>
          <w:tab w:val="left" w:pos="284"/>
        </w:tabs>
        <w:spacing w:after="0" w:line="360" w:lineRule="auto"/>
        <w:jc w:val="both"/>
        <w:rPr>
          <w:rFonts w:ascii="Trebuchet MS" w:eastAsia="Trebuchet MS" w:hAnsi="Trebuchet MS" w:cs="Times New Roman"/>
          <w:lang w:val="bg-BG"/>
        </w:rPr>
      </w:pPr>
      <w:r w:rsidRPr="003D3834">
        <w:rPr>
          <w:rFonts w:ascii="Times New Roman" w:eastAsia="Trebuchet MS" w:hAnsi="Times New Roman" w:cs="Times New Roman"/>
          <w:sz w:val="24"/>
          <w:szCs w:val="24"/>
          <w:lang w:val="ru-RU" w:eastAsia="bg-BG"/>
        </w:rPr>
        <w:tab/>
      </w:r>
      <w:r w:rsidRPr="003D3834">
        <w:rPr>
          <w:rFonts w:ascii="Times New Roman" w:eastAsia="Trebuchet MS" w:hAnsi="Times New Roman" w:cs="Times New Roman"/>
          <w:sz w:val="24"/>
          <w:szCs w:val="24"/>
          <w:lang w:val="ru-RU" w:eastAsia="bg-BG"/>
        </w:rPr>
        <w:tab/>
      </w:r>
      <w:r w:rsidRPr="003D3834">
        <w:rPr>
          <w:rFonts w:ascii="Times New Roman" w:eastAsia="Trebuchet MS" w:hAnsi="Times New Roman" w:cs="Times New Roman"/>
          <w:sz w:val="24"/>
          <w:szCs w:val="24"/>
          <w:lang w:val="bg-BG" w:eastAsia="bg-BG"/>
        </w:rPr>
        <w:t>Общата оценка на химичното състояние на ПВТ BG3G0000PgN019 през 2021г. е „лошо” - показатели с констатирани отклонения са нитрати, сулфати и обща алфа-активност. Общата оценка на химичното състояние на ПВТ BG3G0000PgN019 през 2020г. е „лошо” - показатели с констатирани отклонения са нитрати, сулфати, флуориди и арсен.</w:t>
      </w:r>
      <w:r w:rsidRPr="003D3834">
        <w:rPr>
          <w:rFonts w:ascii="Trebuchet MS" w:eastAsia="Trebuchet MS" w:hAnsi="Trebuchet MS" w:cs="Times New Roman"/>
          <w:lang w:val="bg-BG"/>
        </w:rPr>
        <w:t xml:space="preserve"> </w:t>
      </w:r>
    </w:p>
    <w:p w14:paraId="0C209E76" w14:textId="77777777" w:rsidR="003D3834" w:rsidRPr="003D3834" w:rsidRDefault="003D3834" w:rsidP="003D3834">
      <w:pPr>
        <w:tabs>
          <w:tab w:val="left" w:pos="284"/>
        </w:tabs>
        <w:spacing w:after="0" w:line="360" w:lineRule="auto"/>
        <w:jc w:val="both"/>
        <w:rPr>
          <w:rFonts w:ascii="Times New Roman" w:eastAsia="Trebuchet MS" w:hAnsi="Times New Roman" w:cs="Times New Roman"/>
          <w:sz w:val="24"/>
          <w:szCs w:val="24"/>
          <w:lang w:val="bg-BG" w:eastAsia="bg-BG"/>
        </w:rPr>
      </w:pPr>
      <w:r w:rsidRPr="003D3834">
        <w:rPr>
          <w:rFonts w:ascii="Trebuchet MS" w:eastAsia="Trebuchet MS" w:hAnsi="Trebuchet MS" w:cs="Times New Roman"/>
          <w:lang w:val="bg-BG"/>
        </w:rPr>
        <w:tab/>
      </w:r>
      <w:r w:rsidRPr="003D3834">
        <w:rPr>
          <w:rFonts w:ascii="Trebuchet MS" w:eastAsia="Trebuchet MS" w:hAnsi="Trebuchet MS" w:cs="Times New Roman"/>
          <w:lang w:val="bg-BG"/>
        </w:rPr>
        <w:tab/>
      </w:r>
      <w:r w:rsidRPr="003D3834">
        <w:rPr>
          <w:rFonts w:ascii="Times New Roman" w:eastAsia="Trebuchet MS" w:hAnsi="Times New Roman" w:cs="Times New Roman"/>
          <w:sz w:val="24"/>
          <w:szCs w:val="24"/>
          <w:lang w:val="bg-BG" w:eastAsia="bg-BG"/>
        </w:rPr>
        <w:t>Влошено е и качеството на подземните води от това водно тяло, ползвани за питейно-битово водоснабдяване.</w:t>
      </w:r>
    </w:p>
    <w:p w14:paraId="5A6BBCA7" w14:textId="77777777" w:rsidR="003D3834" w:rsidRPr="003D3834" w:rsidRDefault="003D3834" w:rsidP="003D3834">
      <w:pPr>
        <w:tabs>
          <w:tab w:val="left" w:pos="284"/>
        </w:tabs>
        <w:spacing w:after="0" w:line="360" w:lineRule="auto"/>
        <w:jc w:val="both"/>
        <w:rPr>
          <w:rFonts w:ascii="Times New Roman" w:eastAsia="Trebuchet MS" w:hAnsi="Times New Roman" w:cs="Times New Roman"/>
          <w:sz w:val="24"/>
          <w:szCs w:val="24"/>
          <w:lang w:val="bg-BG" w:eastAsia="bg-BG"/>
        </w:rPr>
      </w:pPr>
      <w:r w:rsidRPr="003D3834">
        <w:rPr>
          <w:rFonts w:ascii="Times New Roman" w:eastAsia="Trebuchet MS" w:hAnsi="Times New Roman" w:cs="Times New Roman"/>
          <w:sz w:val="24"/>
          <w:szCs w:val="24"/>
          <w:lang w:val="bg-BG" w:eastAsia="bg-BG"/>
        </w:rPr>
        <w:tab/>
      </w:r>
      <w:r w:rsidRPr="003D3834">
        <w:rPr>
          <w:rFonts w:ascii="Times New Roman" w:eastAsia="Trebuchet MS" w:hAnsi="Times New Roman" w:cs="Times New Roman"/>
          <w:sz w:val="24"/>
          <w:szCs w:val="24"/>
          <w:lang w:val="bg-BG" w:eastAsia="bg-BG"/>
        </w:rPr>
        <w:tab/>
        <w:t xml:space="preserve">В количествено отношение състоянието на подземното водно тяло е оценено като добро. </w:t>
      </w:r>
    </w:p>
    <w:p w14:paraId="72313DD0" w14:textId="77777777" w:rsidR="003D3834" w:rsidRPr="003D3834" w:rsidRDefault="003D3834" w:rsidP="003D3834">
      <w:pPr>
        <w:tabs>
          <w:tab w:val="left" w:pos="284"/>
        </w:tabs>
        <w:spacing w:after="0" w:line="360" w:lineRule="auto"/>
        <w:jc w:val="both"/>
        <w:rPr>
          <w:rFonts w:ascii="Times New Roman" w:eastAsia="Trebuchet MS" w:hAnsi="Times New Roman" w:cs="Times New Roman"/>
          <w:sz w:val="24"/>
          <w:szCs w:val="24"/>
          <w:lang w:val="bg-BG" w:eastAsia="bg-BG"/>
        </w:rPr>
      </w:pPr>
      <w:r w:rsidRPr="003D3834">
        <w:rPr>
          <w:rFonts w:ascii="Times New Roman" w:eastAsia="Trebuchet MS" w:hAnsi="Times New Roman" w:cs="Times New Roman"/>
          <w:sz w:val="24"/>
          <w:szCs w:val="24"/>
          <w:lang w:val="bg-BG" w:eastAsia="bg-BG"/>
        </w:rPr>
        <w:tab/>
      </w:r>
      <w:r w:rsidRPr="003D3834">
        <w:rPr>
          <w:rFonts w:ascii="Times New Roman" w:eastAsia="Trebuchet MS" w:hAnsi="Times New Roman" w:cs="Times New Roman"/>
          <w:sz w:val="24"/>
          <w:szCs w:val="24"/>
          <w:lang w:val="bg-BG" w:eastAsia="bg-BG"/>
        </w:rPr>
        <w:tab/>
        <w:t>Обща оценка на химичното състояние на ПВТ BG3G0000T12034 през 2021г. е „лошо” - показател с констатирано отклонение е нитрати, което е установено и през 2020г.</w:t>
      </w:r>
    </w:p>
    <w:p w14:paraId="661D4B06" w14:textId="77777777" w:rsidR="003D3834" w:rsidRPr="003D3834" w:rsidRDefault="003D3834" w:rsidP="003D3834">
      <w:pPr>
        <w:tabs>
          <w:tab w:val="left" w:pos="284"/>
        </w:tabs>
        <w:spacing w:after="0" w:line="360" w:lineRule="auto"/>
        <w:jc w:val="both"/>
        <w:rPr>
          <w:rFonts w:ascii="Times New Roman" w:eastAsia="Trebuchet MS" w:hAnsi="Times New Roman" w:cs="Times New Roman"/>
          <w:sz w:val="24"/>
          <w:szCs w:val="24"/>
          <w:lang w:val="bg-BG" w:eastAsia="bg-BG"/>
        </w:rPr>
      </w:pPr>
      <w:r w:rsidRPr="003D3834">
        <w:rPr>
          <w:rFonts w:ascii="Times New Roman" w:eastAsia="Trebuchet MS" w:hAnsi="Times New Roman" w:cs="Times New Roman"/>
          <w:sz w:val="24"/>
          <w:szCs w:val="24"/>
          <w:lang w:val="bg-BG" w:eastAsia="bg-BG"/>
        </w:rPr>
        <w:tab/>
      </w:r>
      <w:r w:rsidRPr="003D3834">
        <w:rPr>
          <w:rFonts w:ascii="Times New Roman" w:eastAsia="Trebuchet MS" w:hAnsi="Times New Roman" w:cs="Times New Roman"/>
          <w:sz w:val="24"/>
          <w:szCs w:val="24"/>
          <w:lang w:val="bg-BG" w:eastAsia="bg-BG"/>
        </w:rPr>
        <w:tab/>
        <w:t>Влошено е и качеството на подземните води от това водно тяло, ползвани за питейно-битово водоснабдяване.</w:t>
      </w:r>
    </w:p>
    <w:p w14:paraId="0CD405C4" w14:textId="77777777" w:rsidR="003D3834" w:rsidRPr="003D3834" w:rsidRDefault="003D3834" w:rsidP="003D3834">
      <w:pPr>
        <w:tabs>
          <w:tab w:val="left" w:pos="284"/>
        </w:tabs>
        <w:spacing w:after="0" w:line="360" w:lineRule="auto"/>
        <w:jc w:val="both"/>
        <w:rPr>
          <w:rFonts w:ascii="Times New Roman" w:eastAsia="Trebuchet MS" w:hAnsi="Times New Roman" w:cs="Times New Roman"/>
          <w:sz w:val="24"/>
          <w:szCs w:val="24"/>
          <w:lang w:val="bg-BG" w:eastAsia="bg-BG"/>
        </w:rPr>
      </w:pPr>
      <w:r w:rsidRPr="003D3834">
        <w:rPr>
          <w:rFonts w:ascii="Times New Roman" w:eastAsia="Trebuchet MS" w:hAnsi="Times New Roman" w:cs="Times New Roman"/>
          <w:sz w:val="24"/>
          <w:szCs w:val="24"/>
          <w:lang w:val="bg-BG" w:eastAsia="bg-BG"/>
        </w:rPr>
        <w:tab/>
      </w:r>
      <w:r w:rsidRPr="003D3834">
        <w:rPr>
          <w:rFonts w:ascii="Times New Roman" w:eastAsia="Trebuchet MS" w:hAnsi="Times New Roman" w:cs="Times New Roman"/>
          <w:sz w:val="24"/>
          <w:szCs w:val="24"/>
          <w:lang w:val="bg-BG" w:eastAsia="bg-BG"/>
        </w:rPr>
        <w:tab/>
        <w:t xml:space="preserve">В количествено отношение състоянието на подземното водно тяло е оценено като добро. </w:t>
      </w:r>
    </w:p>
    <w:p w14:paraId="3CEDE8D9" w14:textId="77777777" w:rsidR="003D3834" w:rsidRPr="003D3834" w:rsidRDefault="003D3834" w:rsidP="003D3834">
      <w:pPr>
        <w:spacing w:after="0" w:line="360" w:lineRule="auto"/>
        <w:jc w:val="both"/>
        <w:rPr>
          <w:rFonts w:ascii="Times New Roman" w:eastAsia="Times New Roman" w:hAnsi="Times New Roman" w:cs="Times New Roman"/>
          <w:b/>
          <w:i/>
          <w:iCs/>
          <w:color w:val="000000"/>
          <w:sz w:val="24"/>
          <w:szCs w:val="24"/>
          <w:lang w:val="bg-BG" w:eastAsia="en-GB"/>
        </w:rPr>
      </w:pPr>
      <w:r w:rsidRPr="003D3834">
        <w:rPr>
          <w:rFonts w:ascii="Times New Roman" w:eastAsia="Times New Roman" w:hAnsi="Times New Roman" w:cs="Times New Roman"/>
          <w:b/>
          <w:i/>
          <w:iCs/>
          <w:color w:val="000000"/>
          <w:sz w:val="24"/>
          <w:szCs w:val="24"/>
          <w:lang w:val="bg-BG" w:eastAsia="en-GB"/>
        </w:rPr>
        <w:tab/>
        <w:t>Риск от наводнения</w:t>
      </w:r>
    </w:p>
    <w:p w14:paraId="0E0AB2F6" w14:textId="77777777" w:rsidR="003D3834" w:rsidRPr="003D3834" w:rsidRDefault="003D3834"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Свързаните с климата събития като наводнения, бури, горещи вълни, снеговалежи и суши представляват близо 90% от всички големи бедствия през последните две десетилетия. Очаква се изменението на климата да увеличи честота и интензивността на свързани с метеорологичните условия заплахи. Това от своя страна би имало съществено въздействие върху икономическото и социално развитие, с неизбежен каскаден ефект върху бедността, снабдяването с храна и вода, градските системи, разпространението на заболявания, човешката миграция и конфликтите между хората. Затова, намаляването на степента на излагане и уязвимостта на хората спрямо свързани с метеорологичните условия заплахи е общ критичен приоритет както за адаптацията към изменението на климата, така и за намаляването на риска от бедствия.</w:t>
      </w:r>
    </w:p>
    <w:p w14:paraId="4B8050F2" w14:textId="77777777" w:rsidR="003D3834" w:rsidRPr="003D3834" w:rsidRDefault="003D3834"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lastRenderedPageBreak/>
        <w:t>Актуални данни за риска от наводнения са налични в Актуализираните карти на районите под заплаха и карти на районите с риск от наводнения за Източнобеломорски район, разработени в рамките на проект BG16M1OP002-4.005-0001 „ПУРН – втори цикъл 2022-2027 г.". Съгласно тези данни, на територията на Община Гълъбово, има следните заплахи и рискове:</w:t>
      </w:r>
    </w:p>
    <w:p w14:paraId="14AE3BFE" w14:textId="77777777" w:rsidR="003D3834" w:rsidRPr="003D3834" w:rsidRDefault="003D3834" w:rsidP="003D3834">
      <w:pPr>
        <w:spacing w:after="0" w:line="276" w:lineRule="auto"/>
        <w:jc w:val="both"/>
        <w:rPr>
          <w:rFonts w:ascii="Times New Roman" w:eastAsia="Times New Roman" w:hAnsi="Times New Roman" w:cs="Times New Roman"/>
          <w:bCs/>
          <w:color w:val="000000"/>
          <w:sz w:val="24"/>
          <w:szCs w:val="24"/>
          <w:lang w:val="bg-BG" w:eastAsia="en-GB"/>
        </w:rPr>
      </w:pPr>
    </w:p>
    <w:tbl>
      <w:tblPr>
        <w:tblStyle w:val="TableGrid4"/>
        <w:tblW w:w="0" w:type="auto"/>
        <w:tblLook w:val="04A0" w:firstRow="1" w:lastRow="0" w:firstColumn="1" w:lastColumn="0" w:noHBand="0" w:noVBand="1"/>
      </w:tblPr>
      <w:tblGrid>
        <w:gridCol w:w="1264"/>
        <w:gridCol w:w="1263"/>
        <w:gridCol w:w="1212"/>
        <w:gridCol w:w="1045"/>
        <w:gridCol w:w="1594"/>
        <w:gridCol w:w="1105"/>
        <w:gridCol w:w="1533"/>
      </w:tblGrid>
      <w:tr w:rsidR="003D3834" w:rsidRPr="003D3834" w14:paraId="0AA2334D" w14:textId="77777777" w:rsidTr="004D0B34">
        <w:tc>
          <w:tcPr>
            <w:tcW w:w="1306" w:type="dxa"/>
            <w:shd w:val="clear" w:color="auto" w:fill="D4ECA1"/>
          </w:tcPr>
          <w:p w14:paraId="7B403E36" w14:textId="77777777" w:rsidR="003D3834" w:rsidRPr="003D3834" w:rsidRDefault="003D3834" w:rsidP="003D3834">
            <w:pPr>
              <w:spacing w:line="276" w:lineRule="auto"/>
              <w:jc w:val="center"/>
              <w:rPr>
                <w:rFonts w:eastAsia="Times New Roman" w:cs="Times New Roman"/>
                <w:b/>
                <w:color w:val="000000"/>
                <w:sz w:val="20"/>
                <w:szCs w:val="20"/>
                <w:lang w:val="bg-BG" w:eastAsia="en-GB"/>
              </w:rPr>
            </w:pPr>
            <w:r w:rsidRPr="003D3834">
              <w:rPr>
                <w:rFonts w:eastAsia="Times New Roman" w:cs="Times New Roman"/>
                <w:b/>
                <w:color w:val="000000"/>
                <w:sz w:val="20"/>
                <w:szCs w:val="20"/>
                <w:lang w:val="bg-BG" w:eastAsia="en-GB"/>
              </w:rPr>
              <w:t>Карти на заплахата</w:t>
            </w:r>
          </w:p>
        </w:tc>
        <w:tc>
          <w:tcPr>
            <w:tcW w:w="1306" w:type="dxa"/>
            <w:shd w:val="clear" w:color="auto" w:fill="D4ECA1"/>
          </w:tcPr>
          <w:p w14:paraId="6A9F8DA2" w14:textId="77777777" w:rsidR="003D3834" w:rsidRPr="003D3834" w:rsidRDefault="003D3834" w:rsidP="003D3834">
            <w:pPr>
              <w:spacing w:line="276" w:lineRule="auto"/>
              <w:jc w:val="center"/>
              <w:rPr>
                <w:rFonts w:eastAsia="Times New Roman" w:cs="Times New Roman"/>
                <w:b/>
                <w:color w:val="000000"/>
                <w:sz w:val="20"/>
                <w:szCs w:val="20"/>
                <w:lang w:val="bg-BG" w:eastAsia="en-GB"/>
              </w:rPr>
            </w:pPr>
            <w:r w:rsidRPr="003D3834">
              <w:rPr>
                <w:rFonts w:eastAsia="Times New Roman" w:cs="Times New Roman"/>
                <w:b/>
                <w:color w:val="000000"/>
                <w:sz w:val="20"/>
                <w:szCs w:val="20"/>
                <w:lang w:val="bg-BG" w:eastAsia="en-GB"/>
              </w:rPr>
              <w:t>Карти на риска</w:t>
            </w:r>
          </w:p>
        </w:tc>
        <w:tc>
          <w:tcPr>
            <w:tcW w:w="1352" w:type="dxa"/>
            <w:shd w:val="clear" w:color="auto" w:fill="D4ECA1"/>
          </w:tcPr>
          <w:p w14:paraId="06096EF9" w14:textId="77777777" w:rsidR="003D3834" w:rsidRPr="003D3834" w:rsidRDefault="003D3834" w:rsidP="003D3834">
            <w:pPr>
              <w:spacing w:line="276" w:lineRule="auto"/>
              <w:jc w:val="center"/>
              <w:rPr>
                <w:rFonts w:eastAsia="Times New Roman" w:cs="Times New Roman"/>
                <w:b/>
                <w:color w:val="000000"/>
                <w:sz w:val="20"/>
                <w:szCs w:val="20"/>
                <w:lang w:val="bg-BG" w:eastAsia="en-GB"/>
              </w:rPr>
            </w:pPr>
            <w:r w:rsidRPr="003D3834">
              <w:rPr>
                <w:rFonts w:eastAsia="Times New Roman" w:cs="Times New Roman"/>
                <w:b/>
                <w:color w:val="000000"/>
                <w:sz w:val="20"/>
                <w:szCs w:val="20"/>
                <w:lang w:val="bg-BG" w:eastAsia="en-GB"/>
              </w:rPr>
              <w:t>Име на РЗПРН</w:t>
            </w:r>
          </w:p>
        </w:tc>
        <w:tc>
          <w:tcPr>
            <w:tcW w:w="993" w:type="dxa"/>
            <w:shd w:val="clear" w:color="auto" w:fill="D4ECA1"/>
          </w:tcPr>
          <w:p w14:paraId="32F3083F" w14:textId="77777777" w:rsidR="003D3834" w:rsidRPr="003D3834" w:rsidRDefault="003D3834" w:rsidP="003D3834">
            <w:pPr>
              <w:spacing w:line="276" w:lineRule="auto"/>
              <w:jc w:val="center"/>
              <w:rPr>
                <w:rFonts w:eastAsia="Times New Roman" w:cs="Times New Roman"/>
                <w:b/>
                <w:color w:val="000000"/>
                <w:sz w:val="20"/>
                <w:szCs w:val="20"/>
                <w:lang w:val="bg-BG" w:eastAsia="en-GB"/>
              </w:rPr>
            </w:pPr>
            <w:r w:rsidRPr="003D3834">
              <w:rPr>
                <w:rFonts w:eastAsia="Times New Roman" w:cs="Times New Roman"/>
                <w:b/>
                <w:color w:val="000000"/>
                <w:sz w:val="20"/>
                <w:szCs w:val="20"/>
                <w:lang w:val="bg-BG" w:eastAsia="en-GB"/>
              </w:rPr>
              <w:t>Поречие</w:t>
            </w:r>
          </w:p>
        </w:tc>
        <w:tc>
          <w:tcPr>
            <w:tcW w:w="1740" w:type="dxa"/>
            <w:shd w:val="clear" w:color="auto" w:fill="D4ECA1"/>
          </w:tcPr>
          <w:p w14:paraId="30901ECC" w14:textId="77777777" w:rsidR="003D3834" w:rsidRPr="003D3834" w:rsidRDefault="003D3834" w:rsidP="003D3834">
            <w:pPr>
              <w:spacing w:line="276" w:lineRule="auto"/>
              <w:jc w:val="center"/>
              <w:rPr>
                <w:rFonts w:eastAsia="Times New Roman" w:cs="Times New Roman"/>
                <w:b/>
                <w:color w:val="000000"/>
                <w:sz w:val="20"/>
                <w:szCs w:val="20"/>
                <w:lang w:val="bg-BG" w:eastAsia="en-GB"/>
              </w:rPr>
            </w:pPr>
            <w:r w:rsidRPr="003D3834">
              <w:rPr>
                <w:rFonts w:eastAsia="Times New Roman" w:cs="Times New Roman"/>
                <w:b/>
                <w:color w:val="000000"/>
                <w:sz w:val="20"/>
                <w:szCs w:val="20"/>
                <w:lang w:val="bg-BG" w:eastAsia="en-GB"/>
              </w:rPr>
              <w:t>Населено място</w:t>
            </w:r>
          </w:p>
        </w:tc>
        <w:tc>
          <w:tcPr>
            <w:tcW w:w="1035" w:type="dxa"/>
            <w:shd w:val="clear" w:color="auto" w:fill="D4ECA1"/>
          </w:tcPr>
          <w:p w14:paraId="23FA3DA5" w14:textId="77777777" w:rsidR="003D3834" w:rsidRPr="003D3834" w:rsidRDefault="003D3834" w:rsidP="003D3834">
            <w:pPr>
              <w:spacing w:line="276" w:lineRule="auto"/>
              <w:jc w:val="center"/>
              <w:rPr>
                <w:rFonts w:eastAsia="Times New Roman" w:cs="Times New Roman"/>
                <w:b/>
                <w:color w:val="000000"/>
                <w:sz w:val="20"/>
                <w:szCs w:val="20"/>
                <w:lang w:val="bg-BG" w:eastAsia="en-GB"/>
              </w:rPr>
            </w:pPr>
            <w:r w:rsidRPr="003D3834">
              <w:rPr>
                <w:rFonts w:eastAsia="Times New Roman" w:cs="Times New Roman"/>
                <w:b/>
                <w:color w:val="000000"/>
                <w:sz w:val="20"/>
                <w:szCs w:val="20"/>
                <w:lang w:val="bg-BG" w:eastAsia="en-GB"/>
              </w:rPr>
              <w:t>Община</w:t>
            </w:r>
          </w:p>
        </w:tc>
        <w:tc>
          <w:tcPr>
            <w:tcW w:w="1284" w:type="dxa"/>
            <w:shd w:val="clear" w:color="auto" w:fill="D4ECA1"/>
          </w:tcPr>
          <w:p w14:paraId="521BABFF" w14:textId="77777777" w:rsidR="003D3834" w:rsidRPr="003D3834" w:rsidRDefault="003D3834" w:rsidP="003D3834">
            <w:pPr>
              <w:spacing w:line="276" w:lineRule="auto"/>
              <w:jc w:val="center"/>
              <w:rPr>
                <w:rFonts w:eastAsia="Times New Roman" w:cs="Times New Roman"/>
                <w:b/>
                <w:color w:val="000000"/>
                <w:sz w:val="20"/>
                <w:szCs w:val="20"/>
                <w:lang w:val="bg-BG" w:eastAsia="en-GB"/>
              </w:rPr>
            </w:pPr>
            <w:r w:rsidRPr="003D3834">
              <w:rPr>
                <w:rFonts w:eastAsia="Times New Roman" w:cs="Times New Roman"/>
                <w:b/>
                <w:color w:val="000000"/>
                <w:sz w:val="20"/>
                <w:szCs w:val="20"/>
                <w:lang w:val="bg-BG" w:eastAsia="en-GB"/>
              </w:rPr>
              <w:t>Типове наводнения</w:t>
            </w:r>
          </w:p>
        </w:tc>
      </w:tr>
      <w:tr w:rsidR="003D3834" w:rsidRPr="003D3834" w14:paraId="24D89BE5" w14:textId="77777777" w:rsidTr="004D0B34">
        <w:tc>
          <w:tcPr>
            <w:tcW w:w="1306" w:type="dxa"/>
            <w:vMerge w:val="restart"/>
            <w:vAlign w:val="center"/>
          </w:tcPr>
          <w:p w14:paraId="0B96C666"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BG3_APSFR</w:t>
            </w:r>
          </w:p>
          <w:p w14:paraId="3245FE16"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_MA_03</w:t>
            </w:r>
          </w:p>
          <w:p w14:paraId="42317353"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_FHM</w:t>
            </w:r>
          </w:p>
        </w:tc>
        <w:tc>
          <w:tcPr>
            <w:tcW w:w="1306" w:type="dxa"/>
            <w:vMerge w:val="restart"/>
            <w:vAlign w:val="center"/>
          </w:tcPr>
          <w:p w14:paraId="7E220F1D"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BG3_APSFR</w:t>
            </w:r>
          </w:p>
          <w:p w14:paraId="7BAAD52D"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_MA_03</w:t>
            </w:r>
          </w:p>
          <w:p w14:paraId="63C1131C"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_FRM</w:t>
            </w:r>
          </w:p>
        </w:tc>
        <w:tc>
          <w:tcPr>
            <w:tcW w:w="1352" w:type="dxa"/>
            <w:vMerge w:val="restart"/>
            <w:vAlign w:val="center"/>
          </w:tcPr>
          <w:p w14:paraId="01070B71"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р. Сазлийка - от гр. Раднево до устието на реката</w:t>
            </w:r>
          </w:p>
        </w:tc>
        <w:tc>
          <w:tcPr>
            <w:tcW w:w="993" w:type="dxa"/>
            <w:vMerge w:val="restart"/>
            <w:vAlign w:val="center"/>
          </w:tcPr>
          <w:p w14:paraId="064EA19B"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Марица</w:t>
            </w:r>
          </w:p>
        </w:tc>
        <w:tc>
          <w:tcPr>
            <w:tcW w:w="1740" w:type="dxa"/>
          </w:tcPr>
          <w:p w14:paraId="119A6997"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гр. Гълъбово</w:t>
            </w:r>
          </w:p>
        </w:tc>
        <w:tc>
          <w:tcPr>
            <w:tcW w:w="1035" w:type="dxa"/>
            <w:vMerge w:val="restart"/>
            <w:vAlign w:val="center"/>
          </w:tcPr>
          <w:p w14:paraId="6BD18041"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Гълъбово</w:t>
            </w:r>
          </w:p>
        </w:tc>
        <w:tc>
          <w:tcPr>
            <w:tcW w:w="1284" w:type="dxa"/>
            <w:vMerge w:val="restart"/>
          </w:tcPr>
          <w:p w14:paraId="5F323999"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roofErr w:type="spellStart"/>
            <w:r w:rsidRPr="003D3834">
              <w:rPr>
                <w:rFonts w:eastAsia="Trebuchet MS" w:cs="Times New Roman"/>
                <w:color w:val="010101"/>
                <w:shd w:val="clear" w:color="auto" w:fill="FFFFFF"/>
                <w:lang w:val="ru-RU"/>
              </w:rPr>
              <w:t>речни</w:t>
            </w:r>
            <w:proofErr w:type="spellEnd"/>
            <w:r w:rsidRPr="003D3834">
              <w:rPr>
                <w:rFonts w:eastAsia="Trebuchet MS" w:cs="Times New Roman"/>
                <w:color w:val="010101"/>
                <w:shd w:val="clear" w:color="auto" w:fill="FFFFFF"/>
                <w:lang w:val="ru-RU"/>
              </w:rPr>
              <w:t xml:space="preserve">; </w:t>
            </w:r>
            <w:proofErr w:type="spellStart"/>
            <w:r w:rsidRPr="003D3834">
              <w:rPr>
                <w:rFonts w:eastAsia="Trebuchet MS" w:cs="Times New Roman"/>
                <w:color w:val="010101"/>
                <w:shd w:val="clear" w:color="auto" w:fill="FFFFFF"/>
                <w:lang w:val="ru-RU"/>
              </w:rPr>
              <w:t>разрушаване</w:t>
            </w:r>
            <w:proofErr w:type="spellEnd"/>
            <w:r w:rsidRPr="003D3834">
              <w:rPr>
                <w:rFonts w:eastAsia="Trebuchet MS" w:cs="Times New Roman"/>
                <w:color w:val="010101"/>
                <w:shd w:val="clear" w:color="auto" w:fill="FFFFFF"/>
                <w:lang w:val="ru-RU"/>
              </w:rPr>
              <w:t xml:space="preserve"> на </w:t>
            </w:r>
            <w:proofErr w:type="spellStart"/>
            <w:r w:rsidRPr="003D3834">
              <w:rPr>
                <w:rFonts w:eastAsia="Trebuchet MS" w:cs="Times New Roman"/>
                <w:color w:val="010101"/>
                <w:shd w:val="clear" w:color="auto" w:fill="FFFFFF"/>
                <w:lang w:val="ru-RU"/>
              </w:rPr>
              <w:t>язовирни</w:t>
            </w:r>
            <w:proofErr w:type="spellEnd"/>
            <w:r w:rsidRPr="003D3834">
              <w:rPr>
                <w:rFonts w:eastAsia="Trebuchet MS" w:cs="Times New Roman"/>
                <w:color w:val="010101"/>
                <w:shd w:val="clear" w:color="auto" w:fill="FFFFFF"/>
                <w:lang w:val="ru-RU"/>
              </w:rPr>
              <w:t xml:space="preserve"> стени на яз. </w:t>
            </w:r>
            <w:proofErr w:type="spellStart"/>
            <w:r w:rsidRPr="003D3834">
              <w:rPr>
                <w:rFonts w:eastAsia="Trebuchet MS" w:cs="Times New Roman"/>
                <w:color w:val="010101"/>
                <w:shd w:val="clear" w:color="auto" w:fill="FFFFFF"/>
                <w:lang w:val="ru-RU"/>
              </w:rPr>
              <w:t>Мусачево</w:t>
            </w:r>
            <w:proofErr w:type="spellEnd"/>
            <w:r w:rsidRPr="003D3834">
              <w:rPr>
                <w:rFonts w:eastAsia="Trebuchet MS" w:cs="Times New Roman"/>
                <w:color w:val="010101"/>
                <w:shd w:val="clear" w:color="auto" w:fill="FFFFFF"/>
                <w:lang w:val="ru-RU"/>
              </w:rPr>
              <w:t xml:space="preserve">, яз. </w:t>
            </w:r>
            <w:proofErr w:type="spellStart"/>
            <w:r w:rsidRPr="003D3834">
              <w:rPr>
                <w:rFonts w:eastAsia="Trebuchet MS" w:cs="Times New Roman"/>
                <w:color w:val="010101"/>
                <w:shd w:val="clear" w:color="auto" w:fill="FFFFFF"/>
                <w:lang w:val="ru-RU"/>
              </w:rPr>
              <w:t>Раднево</w:t>
            </w:r>
            <w:proofErr w:type="spellEnd"/>
            <w:r w:rsidRPr="003D3834">
              <w:rPr>
                <w:rFonts w:eastAsia="Trebuchet MS" w:cs="Times New Roman"/>
                <w:color w:val="010101"/>
                <w:shd w:val="clear" w:color="auto" w:fill="FFFFFF"/>
                <w:lang w:val="ru-RU"/>
              </w:rPr>
              <w:t xml:space="preserve">, яз. </w:t>
            </w:r>
            <w:proofErr w:type="spellStart"/>
            <w:r w:rsidRPr="003D3834">
              <w:rPr>
                <w:rFonts w:eastAsia="Trebuchet MS" w:cs="Times New Roman"/>
                <w:color w:val="010101"/>
                <w:shd w:val="clear" w:color="auto" w:fill="FFFFFF"/>
                <w:lang w:val="ru-RU"/>
              </w:rPr>
              <w:t>Йовина</w:t>
            </w:r>
            <w:proofErr w:type="spellEnd"/>
            <w:r w:rsidRPr="003D3834">
              <w:rPr>
                <w:rFonts w:eastAsia="Trebuchet MS" w:cs="Times New Roman"/>
                <w:color w:val="010101"/>
                <w:shd w:val="clear" w:color="auto" w:fill="FFFFFF"/>
                <w:lang w:val="ru-RU"/>
              </w:rPr>
              <w:t xml:space="preserve"> река, яз. </w:t>
            </w:r>
            <w:proofErr w:type="spellStart"/>
            <w:r w:rsidRPr="003D3834">
              <w:rPr>
                <w:rFonts w:eastAsia="Trebuchet MS" w:cs="Times New Roman"/>
                <w:color w:val="010101"/>
                <w:shd w:val="clear" w:color="auto" w:fill="FFFFFF"/>
              </w:rPr>
              <w:t>Априлов</w:t>
            </w:r>
            <w:r w:rsidRPr="003D3834">
              <w:rPr>
                <w:rFonts w:ascii="Verdana" w:eastAsia="Trebuchet MS" w:hAnsi="Verdana" w:cs="Times New Roman"/>
                <w:color w:val="010101"/>
                <w:sz w:val="14"/>
                <w:szCs w:val="14"/>
                <w:shd w:val="clear" w:color="auto" w:fill="FFFFFF"/>
              </w:rPr>
              <w:t>о</w:t>
            </w:r>
            <w:proofErr w:type="spellEnd"/>
          </w:p>
        </w:tc>
      </w:tr>
      <w:tr w:rsidR="003D3834" w:rsidRPr="003D3834" w14:paraId="11212770" w14:textId="77777777" w:rsidTr="004D0B34">
        <w:tc>
          <w:tcPr>
            <w:tcW w:w="1306" w:type="dxa"/>
            <w:vMerge/>
          </w:tcPr>
          <w:p w14:paraId="24E15697"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06" w:type="dxa"/>
            <w:vMerge/>
          </w:tcPr>
          <w:p w14:paraId="73C3B3BF"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52" w:type="dxa"/>
            <w:vMerge/>
          </w:tcPr>
          <w:p w14:paraId="35D39EDF"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993" w:type="dxa"/>
            <w:vMerge/>
          </w:tcPr>
          <w:p w14:paraId="1282ADDA"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740" w:type="dxa"/>
          </w:tcPr>
          <w:p w14:paraId="3A5439B2"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с. Мусачево</w:t>
            </w:r>
          </w:p>
        </w:tc>
        <w:tc>
          <w:tcPr>
            <w:tcW w:w="1035" w:type="dxa"/>
            <w:vMerge/>
          </w:tcPr>
          <w:p w14:paraId="4C362FAA"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284" w:type="dxa"/>
            <w:vMerge/>
          </w:tcPr>
          <w:p w14:paraId="55CF69F8"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r>
      <w:tr w:rsidR="003D3834" w:rsidRPr="003D3834" w14:paraId="4FD3EA6D" w14:textId="77777777" w:rsidTr="004D0B34">
        <w:tc>
          <w:tcPr>
            <w:tcW w:w="1306" w:type="dxa"/>
            <w:vMerge/>
          </w:tcPr>
          <w:p w14:paraId="3FF2AD15"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06" w:type="dxa"/>
            <w:vMerge/>
          </w:tcPr>
          <w:p w14:paraId="5BE6DDB6"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52" w:type="dxa"/>
            <w:vMerge/>
          </w:tcPr>
          <w:p w14:paraId="42D47C37"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993" w:type="dxa"/>
            <w:vMerge/>
          </w:tcPr>
          <w:p w14:paraId="6CAE0F70"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740" w:type="dxa"/>
          </w:tcPr>
          <w:p w14:paraId="6C932423"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 xml:space="preserve">с. Априлово </w:t>
            </w:r>
          </w:p>
        </w:tc>
        <w:tc>
          <w:tcPr>
            <w:tcW w:w="1035" w:type="dxa"/>
            <w:vMerge/>
          </w:tcPr>
          <w:p w14:paraId="63DE34A5"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284" w:type="dxa"/>
            <w:vMerge/>
          </w:tcPr>
          <w:p w14:paraId="5E96875D"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r>
      <w:tr w:rsidR="003D3834" w:rsidRPr="003D3834" w14:paraId="492A1E1C" w14:textId="77777777" w:rsidTr="004D0B34">
        <w:tc>
          <w:tcPr>
            <w:tcW w:w="1306" w:type="dxa"/>
            <w:vMerge/>
          </w:tcPr>
          <w:p w14:paraId="0FD54A2B"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06" w:type="dxa"/>
            <w:vMerge/>
          </w:tcPr>
          <w:p w14:paraId="048AFCB0"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52" w:type="dxa"/>
            <w:vMerge/>
          </w:tcPr>
          <w:p w14:paraId="630C8DBA"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993" w:type="dxa"/>
            <w:vMerge/>
          </w:tcPr>
          <w:p w14:paraId="73A615B3"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740" w:type="dxa"/>
          </w:tcPr>
          <w:p w14:paraId="459B5AE7"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с. Обручище</w:t>
            </w:r>
          </w:p>
        </w:tc>
        <w:tc>
          <w:tcPr>
            <w:tcW w:w="1035" w:type="dxa"/>
            <w:vMerge/>
          </w:tcPr>
          <w:p w14:paraId="73FB38E4"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284" w:type="dxa"/>
            <w:vMerge/>
          </w:tcPr>
          <w:p w14:paraId="07C26F07"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r>
      <w:tr w:rsidR="003D3834" w:rsidRPr="003D3834" w14:paraId="75AE5950" w14:textId="77777777" w:rsidTr="004D0B34">
        <w:tc>
          <w:tcPr>
            <w:tcW w:w="1306" w:type="dxa"/>
            <w:vMerge/>
          </w:tcPr>
          <w:p w14:paraId="6FD1E558"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06" w:type="dxa"/>
            <w:vMerge/>
          </w:tcPr>
          <w:p w14:paraId="6258649E"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52" w:type="dxa"/>
            <w:vMerge/>
          </w:tcPr>
          <w:p w14:paraId="7418E0C8"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993" w:type="dxa"/>
            <w:vMerge/>
          </w:tcPr>
          <w:p w14:paraId="79743B42"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740" w:type="dxa"/>
          </w:tcPr>
          <w:p w14:paraId="7B1254AD"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с. Медникарово</w:t>
            </w:r>
          </w:p>
        </w:tc>
        <w:tc>
          <w:tcPr>
            <w:tcW w:w="1035" w:type="dxa"/>
            <w:vMerge/>
          </w:tcPr>
          <w:p w14:paraId="09475AE0"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284" w:type="dxa"/>
            <w:vMerge/>
          </w:tcPr>
          <w:p w14:paraId="1175F7C1"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r>
      <w:tr w:rsidR="003D3834" w:rsidRPr="003D3834" w14:paraId="318C82DA" w14:textId="77777777" w:rsidTr="004D0B34">
        <w:tc>
          <w:tcPr>
            <w:tcW w:w="1306" w:type="dxa"/>
            <w:vMerge/>
          </w:tcPr>
          <w:p w14:paraId="3CA546BA"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06" w:type="dxa"/>
            <w:vMerge/>
          </w:tcPr>
          <w:p w14:paraId="2B97205E"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52" w:type="dxa"/>
            <w:vMerge/>
          </w:tcPr>
          <w:p w14:paraId="5FC184F9"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993" w:type="dxa"/>
            <w:vMerge/>
          </w:tcPr>
          <w:p w14:paraId="1E172198"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740" w:type="dxa"/>
          </w:tcPr>
          <w:p w14:paraId="78709596"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с. Мъдрец</w:t>
            </w:r>
          </w:p>
        </w:tc>
        <w:tc>
          <w:tcPr>
            <w:tcW w:w="1035" w:type="dxa"/>
            <w:vMerge/>
          </w:tcPr>
          <w:p w14:paraId="1227A5BD"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284" w:type="dxa"/>
            <w:vMerge/>
          </w:tcPr>
          <w:p w14:paraId="160DFC16"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r>
      <w:tr w:rsidR="003D3834" w:rsidRPr="003D3834" w14:paraId="50E505F4" w14:textId="77777777" w:rsidTr="004D0B34">
        <w:tc>
          <w:tcPr>
            <w:tcW w:w="1306" w:type="dxa"/>
            <w:vMerge/>
          </w:tcPr>
          <w:p w14:paraId="7684BB23"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06" w:type="dxa"/>
            <w:vMerge/>
          </w:tcPr>
          <w:p w14:paraId="5D0C14AA"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352" w:type="dxa"/>
            <w:vMerge/>
          </w:tcPr>
          <w:p w14:paraId="3381ADC7"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993" w:type="dxa"/>
            <w:vMerge/>
          </w:tcPr>
          <w:p w14:paraId="10F473FA"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740" w:type="dxa"/>
          </w:tcPr>
          <w:p w14:paraId="0D11F8A4" w14:textId="77777777" w:rsidR="003D3834" w:rsidRPr="003D3834" w:rsidRDefault="003D3834" w:rsidP="003D3834">
            <w:pPr>
              <w:spacing w:line="276" w:lineRule="auto"/>
              <w:jc w:val="center"/>
              <w:rPr>
                <w:rFonts w:eastAsia="Times New Roman" w:cs="Times New Roman"/>
                <w:color w:val="000000"/>
                <w:sz w:val="20"/>
                <w:szCs w:val="20"/>
                <w:lang w:val="bg-BG" w:eastAsia="en-GB"/>
              </w:rPr>
            </w:pPr>
            <w:r w:rsidRPr="003D3834">
              <w:rPr>
                <w:rFonts w:eastAsia="Times New Roman" w:cs="Times New Roman"/>
                <w:color w:val="000000"/>
                <w:sz w:val="20"/>
                <w:szCs w:val="20"/>
                <w:lang w:val="bg-BG" w:eastAsia="en-GB"/>
              </w:rPr>
              <w:t>с. Искрица</w:t>
            </w:r>
          </w:p>
        </w:tc>
        <w:tc>
          <w:tcPr>
            <w:tcW w:w="1035" w:type="dxa"/>
            <w:vMerge/>
          </w:tcPr>
          <w:p w14:paraId="057C759C"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c>
          <w:tcPr>
            <w:tcW w:w="1284" w:type="dxa"/>
            <w:vMerge/>
          </w:tcPr>
          <w:p w14:paraId="12B8A6D5" w14:textId="77777777" w:rsidR="003D3834" w:rsidRPr="003D3834" w:rsidRDefault="003D3834" w:rsidP="003D3834">
            <w:pPr>
              <w:spacing w:line="276" w:lineRule="auto"/>
              <w:jc w:val="center"/>
              <w:rPr>
                <w:rFonts w:eastAsia="Times New Roman" w:cs="Times New Roman"/>
                <w:color w:val="000000"/>
                <w:sz w:val="20"/>
                <w:szCs w:val="20"/>
                <w:lang w:val="bg-BG" w:eastAsia="en-GB"/>
              </w:rPr>
            </w:pPr>
          </w:p>
        </w:tc>
      </w:tr>
    </w:tbl>
    <w:p w14:paraId="7D2253E7" w14:textId="77777777" w:rsidR="003D3834" w:rsidRPr="003D3834" w:rsidRDefault="003D3834" w:rsidP="003D3834">
      <w:pPr>
        <w:spacing w:after="0" w:line="276" w:lineRule="auto"/>
        <w:jc w:val="both"/>
        <w:rPr>
          <w:rFonts w:ascii="Times New Roman" w:eastAsia="Times New Roman" w:hAnsi="Times New Roman" w:cs="Times New Roman"/>
          <w:bCs/>
          <w:color w:val="000000"/>
          <w:sz w:val="24"/>
          <w:szCs w:val="24"/>
          <w:lang w:val="bg-BG" w:eastAsia="en-GB"/>
        </w:rPr>
      </w:pPr>
    </w:p>
    <w:p w14:paraId="28F9C532" w14:textId="77777777" w:rsidR="003D3834" w:rsidRPr="003D3834" w:rsidRDefault="003D3834" w:rsidP="003D3834">
      <w:pPr>
        <w:spacing w:after="0" w:line="276" w:lineRule="auto"/>
        <w:jc w:val="both"/>
        <w:rPr>
          <w:rFonts w:ascii="Times New Roman" w:eastAsia="Times New Roman" w:hAnsi="Times New Roman" w:cs="Times New Roman"/>
          <w:bCs/>
          <w:color w:val="000000"/>
          <w:sz w:val="24"/>
          <w:szCs w:val="24"/>
          <w:lang w:val="bg-BG" w:eastAsia="en-GB"/>
        </w:rPr>
      </w:pPr>
      <w:r w:rsidRPr="003D3834">
        <w:rPr>
          <w:rFonts w:ascii="Trebuchet MS" w:eastAsia="Trebuchet MS" w:hAnsi="Trebuchet MS" w:cs="Times New Roman"/>
          <w:noProof/>
        </w:rPr>
        <w:drawing>
          <wp:inline distT="0" distB="0" distL="0" distR="0" wp14:anchorId="1F88E50E" wp14:editId="61C7FF5C">
            <wp:extent cx="5731510" cy="35864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586480"/>
                    </a:xfrm>
                    <a:prstGeom prst="rect">
                      <a:avLst/>
                    </a:prstGeom>
                  </pic:spPr>
                </pic:pic>
              </a:graphicData>
            </a:graphic>
          </wp:inline>
        </w:drawing>
      </w:r>
    </w:p>
    <w:p w14:paraId="110EE7CF" w14:textId="5B469C01" w:rsidR="003D3834" w:rsidRPr="003D3834" w:rsidRDefault="003D3834" w:rsidP="003D3834">
      <w:pPr>
        <w:spacing w:after="0" w:line="276" w:lineRule="auto"/>
        <w:jc w:val="center"/>
        <w:rPr>
          <w:rFonts w:ascii="Times New Roman" w:eastAsia="Times New Roman" w:hAnsi="Times New Roman" w:cs="Times New Roman"/>
          <w:bCs/>
          <w:color w:val="000000"/>
          <w:sz w:val="24"/>
          <w:szCs w:val="24"/>
          <w:lang w:val="ru-RU" w:eastAsia="en-GB"/>
        </w:rPr>
      </w:pPr>
      <w:r w:rsidRPr="003D3834">
        <w:rPr>
          <w:rFonts w:ascii="Times New Roman" w:eastAsia="Times New Roman" w:hAnsi="Times New Roman" w:cs="Times New Roman"/>
          <w:b/>
          <w:color w:val="000000"/>
          <w:sz w:val="24"/>
          <w:szCs w:val="24"/>
          <w:lang w:val="ru-RU" w:eastAsia="en-GB"/>
        </w:rPr>
        <w:t>Фиг.</w:t>
      </w:r>
      <w:r w:rsidR="00892433">
        <w:rPr>
          <w:rFonts w:ascii="Times New Roman" w:eastAsia="Times New Roman" w:hAnsi="Times New Roman" w:cs="Times New Roman"/>
          <w:b/>
          <w:color w:val="000000"/>
          <w:sz w:val="24"/>
          <w:szCs w:val="24"/>
          <w:lang w:val="ru-RU" w:eastAsia="en-GB"/>
        </w:rPr>
        <w:t>І</w:t>
      </w:r>
      <w:r w:rsidRPr="003D3834">
        <w:rPr>
          <w:rFonts w:ascii="Times New Roman" w:eastAsia="Times New Roman" w:hAnsi="Times New Roman" w:cs="Times New Roman"/>
          <w:b/>
          <w:color w:val="000000"/>
          <w:sz w:val="24"/>
          <w:szCs w:val="24"/>
          <w:lang w:val="ru-RU" w:eastAsia="en-GB"/>
        </w:rPr>
        <w:t>І.3-</w:t>
      </w:r>
      <w:r>
        <w:rPr>
          <w:rFonts w:ascii="Times New Roman" w:eastAsia="Times New Roman" w:hAnsi="Times New Roman" w:cs="Times New Roman"/>
          <w:b/>
          <w:color w:val="000000"/>
          <w:sz w:val="24"/>
          <w:szCs w:val="24"/>
          <w:lang w:val="ru-RU" w:eastAsia="en-GB"/>
        </w:rPr>
        <w:t>2</w:t>
      </w:r>
      <w:r w:rsidRPr="003D3834">
        <w:rPr>
          <w:rFonts w:ascii="Times New Roman" w:eastAsia="Times New Roman" w:hAnsi="Times New Roman" w:cs="Times New Roman"/>
          <w:b/>
          <w:color w:val="000000"/>
          <w:sz w:val="24"/>
          <w:szCs w:val="24"/>
          <w:lang w:val="ru-RU" w:eastAsia="en-GB"/>
        </w:rPr>
        <w:t>.</w:t>
      </w:r>
      <w:r w:rsidRPr="003D3834">
        <w:rPr>
          <w:rFonts w:ascii="Times New Roman" w:eastAsia="Times New Roman" w:hAnsi="Times New Roman" w:cs="Times New Roman"/>
          <w:bCs/>
          <w:color w:val="000000"/>
          <w:sz w:val="24"/>
          <w:szCs w:val="24"/>
          <w:lang w:val="ru-RU" w:eastAsia="en-GB"/>
        </w:rPr>
        <w:t xml:space="preserve"> Карта </w:t>
      </w:r>
      <w:proofErr w:type="gramStart"/>
      <w:r w:rsidRPr="003D3834">
        <w:rPr>
          <w:rFonts w:ascii="Times New Roman" w:eastAsia="Times New Roman" w:hAnsi="Times New Roman" w:cs="Times New Roman"/>
          <w:bCs/>
          <w:color w:val="000000"/>
          <w:sz w:val="24"/>
          <w:szCs w:val="24"/>
          <w:lang w:val="ru-RU" w:eastAsia="en-GB"/>
        </w:rPr>
        <w:t>на риска</w:t>
      </w:r>
      <w:proofErr w:type="gramEnd"/>
      <w:r w:rsidRPr="003D3834">
        <w:rPr>
          <w:rFonts w:ascii="Times New Roman" w:eastAsia="Times New Roman" w:hAnsi="Times New Roman" w:cs="Times New Roman"/>
          <w:bCs/>
          <w:color w:val="000000"/>
          <w:sz w:val="24"/>
          <w:szCs w:val="24"/>
          <w:lang w:val="ru-RU" w:eastAsia="en-GB"/>
        </w:rPr>
        <w:t xml:space="preserve"> от наводнения за района на Община </w:t>
      </w:r>
      <w:proofErr w:type="spellStart"/>
      <w:r w:rsidRPr="003D3834">
        <w:rPr>
          <w:rFonts w:ascii="Times New Roman" w:eastAsia="Times New Roman" w:hAnsi="Times New Roman" w:cs="Times New Roman"/>
          <w:bCs/>
          <w:color w:val="000000"/>
          <w:sz w:val="24"/>
          <w:szCs w:val="24"/>
          <w:lang w:val="ru-RU" w:eastAsia="en-GB"/>
        </w:rPr>
        <w:t>Гълъбово</w:t>
      </w:r>
      <w:proofErr w:type="spellEnd"/>
    </w:p>
    <w:p w14:paraId="34E79D69" w14:textId="77777777" w:rsidR="003D3834" w:rsidRPr="003D3834" w:rsidRDefault="003D3834"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 xml:space="preserve">Съгласно Таблицата с оценка по критериите за риска от наводнение на определените РЗПРН за ИБР, към Актуализираната предварителна оценка на риска от </w:t>
      </w:r>
      <w:r w:rsidRPr="003D3834">
        <w:rPr>
          <w:rFonts w:ascii="Times New Roman" w:eastAsia="Times New Roman" w:hAnsi="Times New Roman" w:cs="Times New Roman"/>
          <w:bCs/>
          <w:color w:val="000000"/>
          <w:sz w:val="24"/>
          <w:szCs w:val="24"/>
          <w:lang w:val="bg-BG" w:eastAsia="en-GB"/>
        </w:rPr>
        <w:lastRenderedPageBreak/>
        <w:t xml:space="preserve">наводнения по втори цикъл на ПУРН, оценката на рисковете за BG3_APSFR_MA_03 р. Сазлийка - от гр. Раднево до устието на реката, е следната: </w:t>
      </w:r>
    </w:p>
    <w:p w14:paraId="348E8D60"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Човешко здраве - 1</w:t>
      </w:r>
    </w:p>
    <w:p w14:paraId="5BD2799C"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Общество - 1</w:t>
      </w:r>
    </w:p>
    <w:p w14:paraId="3490386E"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Недвижимо имущество - 1</w:t>
      </w:r>
    </w:p>
    <w:p w14:paraId="1BD196E0"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Инфраструктура - 1</w:t>
      </w:r>
    </w:p>
    <w:p w14:paraId="5295CAB8"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Стопанска дейност от първичен сектор - 1</w:t>
      </w:r>
    </w:p>
    <w:p w14:paraId="578EC949"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Стопанска дейност от вторичен и третичен сектор - 1</w:t>
      </w:r>
    </w:p>
    <w:p w14:paraId="1BCCEA8F"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Състояние на водните тела - 0</w:t>
      </w:r>
    </w:p>
    <w:p w14:paraId="1F4F3F27"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Защитени територии - 1</w:t>
      </w:r>
    </w:p>
    <w:p w14:paraId="3E366E6B"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Замърсяване с опасни вещества - 0</w:t>
      </w:r>
    </w:p>
    <w:p w14:paraId="4936E200"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Други неблагоприятни последици върху околната среда - 1</w:t>
      </w:r>
    </w:p>
    <w:p w14:paraId="5988FFC0"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Културни ценности - 0</w:t>
      </w:r>
    </w:p>
    <w:p w14:paraId="77C85C36" w14:textId="77777777" w:rsidR="003D3834" w:rsidRPr="003D3834" w:rsidRDefault="003D3834" w:rsidP="00BC672B">
      <w:pPr>
        <w:numPr>
          <w:ilvl w:val="0"/>
          <w:numId w:val="23"/>
        </w:numPr>
        <w:spacing w:after="0" w:line="360" w:lineRule="auto"/>
        <w:ind w:left="1843"/>
        <w:contextualSpacing/>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Експертна оценка - 1</w:t>
      </w:r>
    </w:p>
    <w:p w14:paraId="2EF4C70A" w14:textId="77777777" w:rsidR="003D3834" w:rsidRPr="003D3834" w:rsidRDefault="003D3834" w:rsidP="00BC672B">
      <w:pPr>
        <w:spacing w:after="0" w:line="360" w:lineRule="auto"/>
        <w:ind w:left="720"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
          <w:i/>
          <w:iCs/>
          <w:color w:val="000000"/>
          <w:sz w:val="24"/>
          <w:szCs w:val="24"/>
          <w:lang w:val="bg-BG" w:eastAsia="en-GB"/>
        </w:rPr>
        <w:t>Легенда:</w:t>
      </w:r>
      <w:r w:rsidRPr="003D3834">
        <w:rPr>
          <w:rFonts w:ascii="Times New Roman" w:eastAsia="Times New Roman" w:hAnsi="Times New Roman" w:cs="Times New Roman"/>
          <w:bCs/>
          <w:color w:val="000000"/>
          <w:sz w:val="24"/>
          <w:szCs w:val="24"/>
          <w:lang w:val="bg-BG" w:eastAsia="en-GB"/>
        </w:rPr>
        <w:t xml:space="preserve"> 1- значим; 0 няма риск.</w:t>
      </w:r>
    </w:p>
    <w:p w14:paraId="39D1C043" w14:textId="77777777" w:rsidR="00BC672B" w:rsidRDefault="00BC672B"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p>
    <w:p w14:paraId="1EDD252D" w14:textId="46475697" w:rsidR="003D3834" w:rsidRPr="003D3834" w:rsidRDefault="003D3834"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От определените в Програмата от мерки към ПУРН в ИБР 2016-2021 г. са стартирали следните мерки към 31.12.2021 г., относими към Общината:</w:t>
      </w:r>
    </w:p>
    <w:p w14:paraId="24E7E0E1" w14:textId="77777777" w:rsidR="003D3834" w:rsidRPr="003D3834" w:rsidRDefault="003D3834" w:rsidP="003D3834">
      <w:pPr>
        <w:spacing w:after="0" w:line="276" w:lineRule="auto"/>
        <w:jc w:val="both"/>
        <w:rPr>
          <w:rFonts w:ascii="Times New Roman" w:eastAsia="Times New Roman" w:hAnsi="Times New Roman" w:cs="Times New Roman"/>
          <w:bCs/>
          <w:color w:val="000000"/>
          <w:sz w:val="24"/>
          <w:szCs w:val="24"/>
          <w:lang w:val="bg-BG" w:eastAsia="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701"/>
        <w:gridCol w:w="2126"/>
        <w:gridCol w:w="2977"/>
      </w:tblGrid>
      <w:tr w:rsidR="003D3834" w:rsidRPr="003D3834" w14:paraId="24E984AB" w14:textId="77777777" w:rsidTr="004D0B34">
        <w:trPr>
          <w:trHeight w:val="753"/>
        </w:trPr>
        <w:tc>
          <w:tcPr>
            <w:tcW w:w="2547" w:type="dxa"/>
            <w:shd w:val="clear" w:color="auto" w:fill="D4ECA1"/>
          </w:tcPr>
          <w:p w14:paraId="6EAACDAF"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 xml:space="preserve">Предвидени дейности </w:t>
            </w:r>
          </w:p>
        </w:tc>
        <w:tc>
          <w:tcPr>
            <w:tcW w:w="1701" w:type="dxa"/>
            <w:shd w:val="clear" w:color="auto" w:fill="D4ECA1"/>
            <w:noWrap/>
          </w:tcPr>
          <w:p w14:paraId="29A1AA63"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Уникален код на мярката</w:t>
            </w:r>
          </w:p>
        </w:tc>
        <w:tc>
          <w:tcPr>
            <w:tcW w:w="2126" w:type="dxa"/>
            <w:shd w:val="clear" w:color="auto" w:fill="D4ECA1"/>
          </w:tcPr>
          <w:p w14:paraId="3A125C86"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Име на мярката</w:t>
            </w:r>
          </w:p>
        </w:tc>
        <w:tc>
          <w:tcPr>
            <w:tcW w:w="2977" w:type="dxa"/>
            <w:shd w:val="clear" w:color="auto" w:fill="D4ECA1"/>
          </w:tcPr>
          <w:p w14:paraId="6D74623C" w14:textId="77777777" w:rsidR="003D3834" w:rsidRPr="003D3834" w:rsidRDefault="003D3834" w:rsidP="003D3834">
            <w:pPr>
              <w:jc w:val="center"/>
              <w:rPr>
                <w:rFonts w:ascii="Times New Roman" w:eastAsia="Trebuchet MS" w:hAnsi="Times New Roman" w:cs="Times New Roman"/>
                <w:b/>
                <w:bCs/>
                <w:lang w:val="bg-BG"/>
              </w:rPr>
            </w:pPr>
            <w:r w:rsidRPr="003D3834">
              <w:rPr>
                <w:rFonts w:ascii="Times New Roman" w:eastAsia="Trebuchet MS" w:hAnsi="Times New Roman" w:cs="Times New Roman"/>
                <w:b/>
                <w:bCs/>
                <w:lang w:val="bg-BG"/>
              </w:rPr>
              <w:t>Описание на мярката</w:t>
            </w:r>
          </w:p>
        </w:tc>
      </w:tr>
      <w:tr w:rsidR="003D3834" w:rsidRPr="0081375A" w14:paraId="74CF16A9" w14:textId="77777777" w:rsidTr="004D0B34">
        <w:trPr>
          <w:trHeight w:val="753"/>
        </w:trPr>
        <w:tc>
          <w:tcPr>
            <w:tcW w:w="2547" w:type="dxa"/>
            <w:hideMark/>
          </w:tcPr>
          <w:p w14:paraId="2D936B1D"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Ежегодно обследване на техническото и експлоатационното състояние на потенциално опасните водни обекти. Община Гълъбово.</w:t>
            </w:r>
          </w:p>
        </w:tc>
        <w:tc>
          <w:tcPr>
            <w:tcW w:w="1701" w:type="dxa"/>
            <w:shd w:val="clear" w:color="auto" w:fill="auto"/>
            <w:noWrap/>
            <w:hideMark/>
          </w:tcPr>
          <w:p w14:paraId="0B810CF5"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EARBD_13</w:t>
            </w:r>
          </w:p>
        </w:tc>
        <w:tc>
          <w:tcPr>
            <w:tcW w:w="2126" w:type="dxa"/>
            <w:hideMark/>
          </w:tcPr>
          <w:p w14:paraId="70DAC92D"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Ежегодно обследване на техническото и експлоатационното състояние на потенциално опасните водни обекти</w:t>
            </w:r>
          </w:p>
        </w:tc>
        <w:tc>
          <w:tcPr>
            <w:tcW w:w="2977" w:type="dxa"/>
            <w:hideMark/>
          </w:tcPr>
          <w:p w14:paraId="1464A9B4"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Ежегодно обследване на техническото и експлоатационното състояние на съоръжения във водни обекти - диги, защитни стени, мостове, прагове и други с цел своевременно предприемане на мерки за предотвратяване на разрушения при наводнения</w:t>
            </w:r>
          </w:p>
        </w:tc>
      </w:tr>
      <w:tr w:rsidR="003D3834" w:rsidRPr="003D3834" w14:paraId="5557DF8C" w14:textId="77777777" w:rsidTr="004D0B34">
        <w:trPr>
          <w:trHeight w:val="753"/>
        </w:trPr>
        <w:tc>
          <w:tcPr>
            <w:tcW w:w="2547" w:type="dxa"/>
          </w:tcPr>
          <w:p w14:paraId="47A53B0B"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Надстрояване на земна дига по десен бряг на р. Сазлийка от км 0+000 до км 0+900.</w:t>
            </w:r>
          </w:p>
          <w:p w14:paraId="28D6F355"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lastRenderedPageBreak/>
              <w:t>Надстрояване на земна дига по десен бряг на р. Сазлийка от км 0+900 до км 1+555 Направа на защитна земна дига по ляв бряг от км 0+000 до км 0+236 .</w:t>
            </w:r>
          </w:p>
        </w:tc>
        <w:tc>
          <w:tcPr>
            <w:tcW w:w="1701" w:type="dxa"/>
            <w:shd w:val="clear" w:color="auto" w:fill="auto"/>
            <w:noWrap/>
          </w:tcPr>
          <w:p w14:paraId="5941D1A7"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lastRenderedPageBreak/>
              <w:t>MA_03_39</w:t>
            </w:r>
          </w:p>
        </w:tc>
        <w:tc>
          <w:tcPr>
            <w:tcW w:w="2126" w:type="dxa"/>
          </w:tcPr>
          <w:p w14:paraId="4D14E256"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Изграждане на нови корекции</w:t>
            </w:r>
          </w:p>
        </w:tc>
        <w:tc>
          <w:tcPr>
            <w:tcW w:w="2977" w:type="dxa"/>
          </w:tcPr>
          <w:p w14:paraId="353BE1F2"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 xml:space="preserve">Изграждане на корекция по двата бряга на р. Сазлийка в зоната на гр. Гълъбово - 5 800 000 </w:t>
            </w:r>
            <w:proofErr w:type="spellStart"/>
            <w:r w:rsidRPr="003D3834">
              <w:rPr>
                <w:rFonts w:ascii="Times New Roman" w:eastAsia="Trebuchet MS" w:hAnsi="Times New Roman" w:cs="Times New Roman"/>
                <w:lang w:val="bg-BG"/>
              </w:rPr>
              <w:t>лв</w:t>
            </w:r>
            <w:proofErr w:type="spellEnd"/>
            <w:r w:rsidRPr="003D3834">
              <w:rPr>
                <w:rFonts w:ascii="Times New Roman" w:eastAsia="Trebuchet MS" w:hAnsi="Times New Roman" w:cs="Times New Roman"/>
                <w:lang w:val="bg-BG"/>
              </w:rPr>
              <w:t xml:space="preserve"> с ДДС по проект на общината</w:t>
            </w:r>
          </w:p>
        </w:tc>
      </w:tr>
      <w:tr w:rsidR="003D3834" w:rsidRPr="0081375A" w14:paraId="2E15EFB2" w14:textId="77777777" w:rsidTr="004D0B34">
        <w:trPr>
          <w:trHeight w:val="753"/>
        </w:trPr>
        <w:tc>
          <w:tcPr>
            <w:tcW w:w="2547" w:type="dxa"/>
            <w:vAlign w:val="bottom"/>
          </w:tcPr>
          <w:p w14:paraId="2727E783"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Обследване и анализ на техническото състояние на язовирна стена „Близнаците-1“ и съоръженията към нея” в поземлени имоти с идентификатори №№ 32857.17.107 и 32857.17.108 в землището на с. Искрица, ЕКАТТЕ 32857, общ. Гълъбово, обл. Стара Загора</w:t>
            </w:r>
          </w:p>
        </w:tc>
        <w:tc>
          <w:tcPr>
            <w:tcW w:w="1701" w:type="dxa"/>
            <w:shd w:val="clear" w:color="auto" w:fill="auto"/>
            <w:noWrap/>
          </w:tcPr>
          <w:p w14:paraId="40E94469"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EARBD_28</w:t>
            </w:r>
          </w:p>
        </w:tc>
        <w:tc>
          <w:tcPr>
            <w:tcW w:w="2126" w:type="dxa"/>
          </w:tcPr>
          <w:p w14:paraId="4FF25659"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на язовири</w:t>
            </w:r>
          </w:p>
        </w:tc>
        <w:tc>
          <w:tcPr>
            <w:tcW w:w="2977" w:type="dxa"/>
          </w:tcPr>
          <w:p w14:paraId="1EE764E2"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и рехабилитация на язовири общинска собственост по ОП ОС</w:t>
            </w:r>
          </w:p>
        </w:tc>
      </w:tr>
      <w:tr w:rsidR="003D3834" w:rsidRPr="0081375A" w14:paraId="68BF7763" w14:textId="77777777" w:rsidTr="004D0B34">
        <w:trPr>
          <w:trHeight w:val="753"/>
        </w:trPr>
        <w:tc>
          <w:tcPr>
            <w:tcW w:w="2547" w:type="dxa"/>
            <w:vAlign w:val="bottom"/>
          </w:tcPr>
          <w:p w14:paraId="1A993EFB"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Обследване и анализ на техническото състояние на язовирна стена „Великово“ и съоръженията към нея” в поземлен имот с идентификатор № 10416.43.140 в землището на с. Великово, ЕКАТТЕ 10416, общ. Гълъбово, обл. Стара Загора</w:t>
            </w:r>
          </w:p>
        </w:tc>
        <w:tc>
          <w:tcPr>
            <w:tcW w:w="1701" w:type="dxa"/>
            <w:shd w:val="clear" w:color="auto" w:fill="auto"/>
            <w:noWrap/>
          </w:tcPr>
          <w:p w14:paraId="0411E952"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EARBD_28</w:t>
            </w:r>
          </w:p>
        </w:tc>
        <w:tc>
          <w:tcPr>
            <w:tcW w:w="2126" w:type="dxa"/>
          </w:tcPr>
          <w:p w14:paraId="3E30A2DD"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на язовири</w:t>
            </w:r>
          </w:p>
        </w:tc>
        <w:tc>
          <w:tcPr>
            <w:tcW w:w="2977" w:type="dxa"/>
          </w:tcPr>
          <w:p w14:paraId="6AE4DB57"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и рехабилитация на язовири общинска собственост по ОП ОС</w:t>
            </w:r>
          </w:p>
        </w:tc>
      </w:tr>
      <w:tr w:rsidR="003D3834" w:rsidRPr="0081375A" w14:paraId="5B21979B" w14:textId="77777777" w:rsidTr="004D0B34">
        <w:trPr>
          <w:trHeight w:val="753"/>
        </w:trPr>
        <w:tc>
          <w:tcPr>
            <w:tcW w:w="2547" w:type="dxa"/>
            <w:vAlign w:val="bottom"/>
          </w:tcPr>
          <w:p w14:paraId="145408A1"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Обследване, анализ и извършване на ремонтно - възстановителни дейности на язовирна стена „Априлово“ и съоръженията към нея в ПИ с  № № 00552.95.252 и 00552.95.253 в землището на с. Априлово ЕКАТТЕ 00552, общ. Гълъбово, обл. Стара Загора</w:t>
            </w:r>
          </w:p>
        </w:tc>
        <w:tc>
          <w:tcPr>
            <w:tcW w:w="1701" w:type="dxa"/>
            <w:shd w:val="clear" w:color="auto" w:fill="auto"/>
            <w:noWrap/>
          </w:tcPr>
          <w:p w14:paraId="76DBBF08"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EARBD_28</w:t>
            </w:r>
          </w:p>
        </w:tc>
        <w:tc>
          <w:tcPr>
            <w:tcW w:w="2126" w:type="dxa"/>
          </w:tcPr>
          <w:p w14:paraId="673C9F19"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на язовири</w:t>
            </w:r>
          </w:p>
        </w:tc>
        <w:tc>
          <w:tcPr>
            <w:tcW w:w="2977" w:type="dxa"/>
          </w:tcPr>
          <w:p w14:paraId="1BB07267"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и рехабилитация на язовири общинска собственост по ОП ОС</w:t>
            </w:r>
          </w:p>
        </w:tc>
      </w:tr>
      <w:tr w:rsidR="003D3834" w:rsidRPr="0081375A" w14:paraId="38A8F0A1" w14:textId="77777777" w:rsidTr="004D0B34">
        <w:trPr>
          <w:trHeight w:val="753"/>
        </w:trPr>
        <w:tc>
          <w:tcPr>
            <w:tcW w:w="2547" w:type="dxa"/>
            <w:vAlign w:val="bottom"/>
          </w:tcPr>
          <w:p w14:paraId="32C20C5F"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lastRenderedPageBreak/>
              <w:t>Обследване, анализ и извършване на ремонтно - възстановителни дейности на язовирна стена „</w:t>
            </w:r>
            <w:proofErr w:type="spellStart"/>
            <w:r w:rsidRPr="003D3834">
              <w:rPr>
                <w:rFonts w:ascii="Times New Roman" w:eastAsia="Trebuchet MS" w:hAnsi="Times New Roman" w:cs="Times New Roman"/>
                <w:lang w:val="bg-BG"/>
              </w:rPr>
              <w:t>Шавова</w:t>
            </w:r>
            <w:proofErr w:type="spellEnd"/>
            <w:r w:rsidRPr="003D3834">
              <w:rPr>
                <w:rFonts w:ascii="Times New Roman" w:eastAsia="Trebuchet MS" w:hAnsi="Times New Roman" w:cs="Times New Roman"/>
                <w:lang w:val="bg-BG"/>
              </w:rPr>
              <w:t xml:space="preserve"> кория” и съоръженията към нея в ПИ с идентификатори № 14951.3.884 и № 14951.3.924, в землището на с. Главан, общ. Гълъбово, обл. Стара Загора</w:t>
            </w:r>
          </w:p>
        </w:tc>
        <w:tc>
          <w:tcPr>
            <w:tcW w:w="1701" w:type="dxa"/>
            <w:shd w:val="clear" w:color="auto" w:fill="auto"/>
            <w:noWrap/>
          </w:tcPr>
          <w:p w14:paraId="5961640A"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EARBD_28</w:t>
            </w:r>
          </w:p>
        </w:tc>
        <w:tc>
          <w:tcPr>
            <w:tcW w:w="2126" w:type="dxa"/>
          </w:tcPr>
          <w:p w14:paraId="0847B112"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на язовири</w:t>
            </w:r>
          </w:p>
        </w:tc>
        <w:tc>
          <w:tcPr>
            <w:tcW w:w="2977" w:type="dxa"/>
          </w:tcPr>
          <w:p w14:paraId="4160C66C"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и рехабилитация на язовири общинска собственост по ОП ОС</w:t>
            </w:r>
          </w:p>
        </w:tc>
      </w:tr>
      <w:tr w:rsidR="003D3834" w:rsidRPr="0081375A" w14:paraId="56CA2BA4" w14:textId="77777777" w:rsidTr="004D0B34">
        <w:trPr>
          <w:trHeight w:val="753"/>
        </w:trPr>
        <w:tc>
          <w:tcPr>
            <w:tcW w:w="2547" w:type="dxa"/>
          </w:tcPr>
          <w:p w14:paraId="442430B2"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Обследване, анализ и извършване на ремонтно-възстановителни дейности на язовирна стена „Картала“ и съоръженията към нея” в поземлени имоти ПИ 14951.5.1179, землището на с. Главан, общ. Гълъбово, обл. Стара Загора</w:t>
            </w:r>
          </w:p>
        </w:tc>
        <w:tc>
          <w:tcPr>
            <w:tcW w:w="1701" w:type="dxa"/>
            <w:shd w:val="clear" w:color="auto" w:fill="auto"/>
            <w:noWrap/>
          </w:tcPr>
          <w:p w14:paraId="3B6CFF32"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EARBD_28</w:t>
            </w:r>
          </w:p>
        </w:tc>
        <w:tc>
          <w:tcPr>
            <w:tcW w:w="2126" w:type="dxa"/>
          </w:tcPr>
          <w:p w14:paraId="5F86F588"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на язовири</w:t>
            </w:r>
          </w:p>
        </w:tc>
        <w:tc>
          <w:tcPr>
            <w:tcW w:w="2977" w:type="dxa"/>
          </w:tcPr>
          <w:p w14:paraId="5786507A"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и рехабилитация на язовири общинска собственост по ОП ОС</w:t>
            </w:r>
          </w:p>
        </w:tc>
      </w:tr>
      <w:tr w:rsidR="003D3834" w:rsidRPr="0081375A" w14:paraId="197FCF9B" w14:textId="77777777" w:rsidTr="004D0B34">
        <w:trPr>
          <w:trHeight w:val="753"/>
        </w:trPr>
        <w:tc>
          <w:tcPr>
            <w:tcW w:w="2547" w:type="dxa"/>
          </w:tcPr>
          <w:p w14:paraId="24F90BD2"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Обследване, анализ и извършване на РВД на язовирна стена „Близнаците-2“ и съоръженията към нея” в ПИ с идентификатори №№ 32857.16.115 и 32857.16.116 в землището на с. Искрица, ЕКАТТЕ 32857, общ. Гълъбово, обл. Стара Загора</w:t>
            </w:r>
          </w:p>
        </w:tc>
        <w:tc>
          <w:tcPr>
            <w:tcW w:w="1701" w:type="dxa"/>
            <w:shd w:val="clear" w:color="auto" w:fill="auto"/>
            <w:noWrap/>
          </w:tcPr>
          <w:p w14:paraId="01473795"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EARBD_28</w:t>
            </w:r>
          </w:p>
        </w:tc>
        <w:tc>
          <w:tcPr>
            <w:tcW w:w="2126" w:type="dxa"/>
          </w:tcPr>
          <w:p w14:paraId="242BFCC3"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на язовири</w:t>
            </w:r>
          </w:p>
        </w:tc>
        <w:tc>
          <w:tcPr>
            <w:tcW w:w="2977" w:type="dxa"/>
          </w:tcPr>
          <w:p w14:paraId="468C9012" w14:textId="77777777" w:rsidR="003D3834" w:rsidRPr="003D3834" w:rsidRDefault="003D3834" w:rsidP="003D3834">
            <w:pPr>
              <w:rPr>
                <w:rFonts w:ascii="Times New Roman" w:eastAsia="Trebuchet MS" w:hAnsi="Times New Roman" w:cs="Times New Roman"/>
                <w:lang w:val="bg-BG"/>
              </w:rPr>
            </w:pPr>
            <w:r w:rsidRPr="003D3834">
              <w:rPr>
                <w:rFonts w:ascii="Times New Roman" w:eastAsia="Trebuchet MS" w:hAnsi="Times New Roman" w:cs="Times New Roman"/>
                <w:lang w:val="bg-BG"/>
              </w:rPr>
              <w:t>Реконструкция и ремонт и рехабилитация на язовири общинска собственост по ОП ОС</w:t>
            </w:r>
          </w:p>
        </w:tc>
      </w:tr>
    </w:tbl>
    <w:p w14:paraId="574C2CFF" w14:textId="77777777" w:rsidR="003D3834" w:rsidRPr="003D3834" w:rsidRDefault="003D3834" w:rsidP="003D3834">
      <w:pPr>
        <w:spacing w:after="0" w:line="276" w:lineRule="auto"/>
        <w:jc w:val="both"/>
        <w:rPr>
          <w:rFonts w:ascii="Times New Roman" w:eastAsia="Times New Roman" w:hAnsi="Times New Roman" w:cs="Times New Roman"/>
          <w:bCs/>
          <w:color w:val="000000"/>
          <w:sz w:val="24"/>
          <w:szCs w:val="24"/>
          <w:lang w:val="ru-RU" w:eastAsia="en-GB"/>
        </w:rPr>
      </w:pPr>
    </w:p>
    <w:p w14:paraId="31720ADD" w14:textId="77777777" w:rsidR="00235D70" w:rsidRPr="00AC390E" w:rsidRDefault="00235D70" w:rsidP="00C852D7">
      <w:pPr>
        <w:spacing w:after="0" w:line="360" w:lineRule="auto"/>
        <w:ind w:firstLine="720"/>
        <w:jc w:val="both"/>
        <w:rPr>
          <w:rFonts w:ascii="Times New Roman" w:hAnsi="Times New Roman" w:cs="Times New Roman"/>
          <w:sz w:val="24"/>
          <w:szCs w:val="24"/>
          <w:highlight w:val="yellow"/>
          <w:lang w:val="bg-BG"/>
        </w:rPr>
      </w:pPr>
    </w:p>
    <w:p w14:paraId="41DC0D2E" w14:textId="5BAA68F1" w:rsidR="00235D70" w:rsidRPr="003D3834" w:rsidRDefault="00892433" w:rsidP="00C36D43">
      <w:pPr>
        <w:shd w:val="clear" w:color="auto" w:fill="92D050"/>
        <w:spacing w:after="0" w:line="360" w:lineRule="auto"/>
        <w:jc w:val="center"/>
        <w:outlineLvl w:val="1"/>
        <w:rPr>
          <w:rFonts w:ascii="Times New Roman" w:hAnsi="Times New Roman" w:cs="Times New Roman"/>
          <w:b/>
          <w:bCs/>
          <w:sz w:val="24"/>
          <w:szCs w:val="24"/>
          <w:lang w:val="bg-BG"/>
        </w:rPr>
      </w:pPr>
      <w:bookmarkStart w:id="41" w:name="_Toc126592082"/>
      <w:r>
        <w:rPr>
          <w:rFonts w:ascii="Times New Roman" w:hAnsi="Times New Roman" w:cs="Times New Roman"/>
          <w:b/>
          <w:bCs/>
          <w:sz w:val="24"/>
          <w:szCs w:val="24"/>
          <w:lang w:val="bg-BG"/>
        </w:rPr>
        <w:t>ІІ.</w:t>
      </w:r>
      <w:r w:rsidR="00235D70" w:rsidRPr="003D3834">
        <w:rPr>
          <w:rFonts w:ascii="Times New Roman" w:hAnsi="Times New Roman" w:cs="Times New Roman"/>
          <w:b/>
          <w:bCs/>
          <w:sz w:val="24"/>
          <w:szCs w:val="24"/>
          <w:lang w:val="bg-BG"/>
        </w:rPr>
        <w:t>4. Проблеми, свързани с качеството на почвите</w:t>
      </w:r>
      <w:bookmarkEnd w:id="41"/>
    </w:p>
    <w:p w14:paraId="60FC3E38" w14:textId="31F27D2C" w:rsidR="001527CB" w:rsidRDefault="001527CB" w:rsidP="001527CB">
      <w:pPr>
        <w:spacing w:after="0" w:line="360" w:lineRule="auto"/>
        <w:ind w:firstLine="720"/>
        <w:jc w:val="both"/>
        <w:rPr>
          <w:rFonts w:ascii="Times New Roman" w:hAnsi="Times New Roman" w:cs="Times New Roman"/>
          <w:sz w:val="24"/>
          <w:szCs w:val="24"/>
          <w:highlight w:val="yellow"/>
          <w:lang w:val="bg-BG"/>
        </w:rPr>
      </w:pPr>
    </w:p>
    <w:p w14:paraId="305236F9" w14:textId="642EDA81" w:rsidR="003D3834" w:rsidRPr="00C852D7" w:rsidRDefault="003D3834"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3D3834">
        <w:rPr>
          <w:rFonts w:ascii="Times New Roman" w:eastAsia="Times New Roman" w:hAnsi="Times New Roman" w:cs="Times New Roman"/>
          <w:bCs/>
          <w:color w:val="000000"/>
          <w:sz w:val="24"/>
          <w:szCs w:val="24"/>
          <w:lang w:val="bg-BG" w:eastAsia="en-GB"/>
        </w:rPr>
        <w:t xml:space="preserve">През 2021 г. не е правен мониторинг на пункта за </w:t>
      </w:r>
      <w:r w:rsidRPr="003D3834">
        <w:rPr>
          <w:rFonts w:ascii="Times New Roman" w:hAnsi="Times New Roman" w:cs="Times New Roman"/>
          <w:sz w:val="24"/>
          <w:szCs w:val="24"/>
          <w:lang w:val="bg-BG"/>
        </w:rPr>
        <w:t xml:space="preserve">територията на Община Гълъбово, които се намира в с. Помощник. По стари данни, </w:t>
      </w:r>
      <w:r w:rsidRPr="003D3834">
        <w:rPr>
          <w:rFonts w:ascii="Times New Roman" w:eastAsia="Times New Roman" w:hAnsi="Times New Roman" w:cs="Times New Roman"/>
          <w:bCs/>
          <w:color w:val="000000"/>
          <w:sz w:val="24"/>
          <w:szCs w:val="24"/>
          <w:lang w:val="bg-BG" w:eastAsia="en-GB"/>
        </w:rPr>
        <w:t>после</w:t>
      </w:r>
      <w:r w:rsidRPr="00C852D7">
        <w:rPr>
          <w:rFonts w:ascii="Times New Roman" w:eastAsia="Times New Roman" w:hAnsi="Times New Roman" w:cs="Times New Roman"/>
          <w:bCs/>
          <w:color w:val="000000"/>
          <w:sz w:val="24"/>
          <w:szCs w:val="24"/>
          <w:lang w:val="bg-BG" w:eastAsia="en-GB"/>
        </w:rPr>
        <w:t>дното изследване за замърсяване на почвите с тежки метали е правено през 2011 г.</w:t>
      </w:r>
    </w:p>
    <w:p w14:paraId="5D13CA78" w14:textId="77777777" w:rsidR="003D3834" w:rsidRPr="00C852D7" w:rsidRDefault="003D3834" w:rsidP="003D3834">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lastRenderedPageBreak/>
        <w:t>Освен чрез НАСЕМ, мониторинг на почвите се извършва чрез условията на комплексните разрешителни, издадени по реда на ЗООС на големите горивни инсталации. Данните от Годишните доклади по околна среда на някои от Операторите показват, завишение на нивата на сулфати, хлориди, мед, хром, никел и др. спрямо съответните базови години, което е логично следствие на емитирането на емисии на вредни вещества над определените индивидуални емисионни ограничения.</w:t>
      </w:r>
    </w:p>
    <w:p w14:paraId="5A53B096" w14:textId="77777777" w:rsidR="0096709B" w:rsidRDefault="0096709B" w:rsidP="001527CB">
      <w:pPr>
        <w:spacing w:after="0" w:line="360" w:lineRule="auto"/>
        <w:ind w:firstLine="720"/>
        <w:jc w:val="both"/>
        <w:rPr>
          <w:rFonts w:ascii="Times New Roman" w:hAnsi="Times New Roman" w:cs="Times New Roman"/>
          <w:sz w:val="24"/>
          <w:szCs w:val="24"/>
          <w:highlight w:val="yellow"/>
          <w:lang w:val="bg-BG"/>
        </w:rPr>
      </w:pPr>
    </w:p>
    <w:p w14:paraId="56A0BC7C" w14:textId="20A1ED60" w:rsidR="00235D70" w:rsidRPr="00892433" w:rsidRDefault="00892433" w:rsidP="00C36D43">
      <w:pPr>
        <w:shd w:val="clear" w:color="auto" w:fill="92D050"/>
        <w:spacing w:after="0" w:line="360" w:lineRule="auto"/>
        <w:jc w:val="center"/>
        <w:outlineLvl w:val="1"/>
        <w:rPr>
          <w:rFonts w:ascii="Times New Roman" w:hAnsi="Times New Roman" w:cs="Times New Roman"/>
          <w:b/>
          <w:bCs/>
          <w:sz w:val="24"/>
          <w:szCs w:val="24"/>
          <w:lang w:val="bg-BG"/>
        </w:rPr>
      </w:pPr>
      <w:bookmarkStart w:id="42" w:name="_Toc126592083"/>
      <w:r w:rsidRPr="00892433">
        <w:rPr>
          <w:rFonts w:ascii="Times New Roman" w:hAnsi="Times New Roman" w:cs="Times New Roman"/>
          <w:b/>
          <w:bCs/>
          <w:sz w:val="24"/>
          <w:szCs w:val="24"/>
          <w:lang w:val="bg-BG"/>
        </w:rPr>
        <w:t>ІІ.</w:t>
      </w:r>
      <w:r w:rsidR="00235D70" w:rsidRPr="00892433">
        <w:rPr>
          <w:rFonts w:ascii="Times New Roman" w:hAnsi="Times New Roman" w:cs="Times New Roman"/>
          <w:b/>
          <w:bCs/>
          <w:sz w:val="24"/>
          <w:szCs w:val="24"/>
          <w:lang w:val="bg-BG"/>
        </w:rPr>
        <w:t>5. Проблеми, свързани с управлението на отпадъците</w:t>
      </w:r>
      <w:bookmarkEnd w:id="42"/>
    </w:p>
    <w:p w14:paraId="59E2388F" w14:textId="49A2261F" w:rsidR="00235D70" w:rsidRDefault="00235D70" w:rsidP="001527CB">
      <w:pPr>
        <w:spacing w:after="0" w:line="360" w:lineRule="auto"/>
        <w:ind w:firstLine="720"/>
        <w:jc w:val="both"/>
        <w:rPr>
          <w:rFonts w:ascii="Times New Roman" w:hAnsi="Times New Roman" w:cs="Times New Roman"/>
          <w:sz w:val="24"/>
          <w:szCs w:val="24"/>
          <w:highlight w:val="yellow"/>
          <w:lang w:val="bg-BG"/>
        </w:rPr>
      </w:pPr>
    </w:p>
    <w:p w14:paraId="389631CA" w14:textId="77777777" w:rsidR="00892433" w:rsidRPr="00C852D7" w:rsidRDefault="00892433" w:rsidP="00892433">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Старото общинско депо за неопасни (битови и строителни) отпадъци е затворено и е направен техническата рекултивация през 2021 г. Междувременно е започната и първата година на биологичната рекултивация, която е предвидена да завърши през 2024 г.</w:t>
      </w:r>
    </w:p>
    <w:p w14:paraId="7500E806" w14:textId="14A87F7F" w:rsidR="00892433" w:rsidRDefault="00892433" w:rsidP="00892433">
      <w:pPr>
        <w:spacing w:after="0" w:line="360" w:lineRule="auto"/>
        <w:ind w:firstLine="720"/>
        <w:jc w:val="both"/>
        <w:rPr>
          <w:rFonts w:ascii="Times New Roman" w:eastAsia="Times New Roman" w:hAnsi="Times New Roman" w:cs="Times New Roman"/>
          <w:bCs/>
          <w:color w:val="000000"/>
          <w:sz w:val="24"/>
          <w:szCs w:val="24"/>
          <w:lang w:val="bg-BG" w:eastAsia="en-GB"/>
        </w:rPr>
      </w:pPr>
      <w:r w:rsidRPr="00C852D7">
        <w:rPr>
          <w:rFonts w:ascii="Times New Roman" w:eastAsia="Times New Roman" w:hAnsi="Times New Roman" w:cs="Times New Roman"/>
          <w:bCs/>
          <w:color w:val="000000"/>
          <w:sz w:val="24"/>
          <w:szCs w:val="24"/>
          <w:lang w:val="bg-BG" w:eastAsia="en-GB"/>
        </w:rPr>
        <w:t>С въвеждане на организирано сметосъбиране на 100%, в общината изхвърлянето на битови отпадъци на нерегламентирани места е сведено до минимум. Все още на места се образуват локални замърсявания от недобросъвестни граждани, но Община Гълъбово извършва своевременното почистване на замърсени с отпадъци терени.</w:t>
      </w:r>
    </w:p>
    <w:p w14:paraId="6C9D5797" w14:textId="7557F57D" w:rsidR="00C36D43" w:rsidRDefault="00892433" w:rsidP="001527CB">
      <w:pPr>
        <w:spacing w:after="0" w:line="360" w:lineRule="auto"/>
        <w:ind w:firstLine="720"/>
        <w:jc w:val="both"/>
        <w:rPr>
          <w:rFonts w:ascii="Times New Roman" w:hAnsi="Times New Roman" w:cs="Times New Roman"/>
          <w:sz w:val="24"/>
          <w:szCs w:val="24"/>
          <w:highlight w:val="yellow"/>
          <w:lang w:val="bg-BG"/>
        </w:rPr>
      </w:pPr>
      <w:r>
        <w:rPr>
          <w:rFonts w:ascii="Times New Roman" w:eastAsia="Times New Roman" w:hAnsi="Times New Roman" w:cs="Times New Roman"/>
          <w:bCs/>
          <w:color w:val="000000"/>
          <w:sz w:val="24"/>
          <w:szCs w:val="24"/>
          <w:lang w:val="bg-BG" w:eastAsia="en-GB"/>
        </w:rPr>
        <w:t>Разработена и се изпълнява общинска Програма за управление на отпадъците, за периода 2021 – 2028 г.</w:t>
      </w:r>
    </w:p>
    <w:p w14:paraId="162A3122" w14:textId="77777777" w:rsidR="00C36D43" w:rsidRPr="0004650C" w:rsidRDefault="00C36D43" w:rsidP="001527CB">
      <w:pPr>
        <w:spacing w:after="0" w:line="360" w:lineRule="auto"/>
        <w:ind w:firstLine="720"/>
        <w:jc w:val="both"/>
        <w:rPr>
          <w:rFonts w:ascii="Times New Roman" w:hAnsi="Times New Roman" w:cs="Times New Roman"/>
          <w:sz w:val="24"/>
          <w:szCs w:val="24"/>
          <w:lang w:val="bg-BG"/>
        </w:rPr>
      </w:pPr>
    </w:p>
    <w:p w14:paraId="4900B7A0" w14:textId="6DE23A92" w:rsidR="00C852D7" w:rsidRPr="0004650C" w:rsidRDefault="00892433" w:rsidP="00C36D43">
      <w:pPr>
        <w:shd w:val="clear" w:color="auto" w:fill="92D050"/>
        <w:spacing w:after="0" w:line="360" w:lineRule="auto"/>
        <w:jc w:val="center"/>
        <w:outlineLvl w:val="1"/>
        <w:rPr>
          <w:rFonts w:ascii="Times New Roman" w:hAnsi="Times New Roman" w:cs="Times New Roman"/>
          <w:b/>
          <w:bCs/>
          <w:sz w:val="24"/>
          <w:szCs w:val="24"/>
          <w:lang w:val="bg-BG"/>
        </w:rPr>
      </w:pPr>
      <w:bookmarkStart w:id="43" w:name="_Toc126592084"/>
      <w:r w:rsidRPr="0004650C">
        <w:rPr>
          <w:rFonts w:ascii="Times New Roman" w:hAnsi="Times New Roman" w:cs="Times New Roman"/>
          <w:b/>
          <w:bCs/>
          <w:sz w:val="24"/>
          <w:szCs w:val="24"/>
          <w:lang w:val="bg-BG"/>
        </w:rPr>
        <w:t>ІІ.</w:t>
      </w:r>
      <w:r w:rsidR="00235D70" w:rsidRPr="0004650C">
        <w:rPr>
          <w:rFonts w:ascii="Times New Roman" w:hAnsi="Times New Roman" w:cs="Times New Roman"/>
          <w:b/>
          <w:bCs/>
          <w:sz w:val="24"/>
          <w:szCs w:val="24"/>
          <w:lang w:val="bg-BG"/>
        </w:rPr>
        <w:t>6</w:t>
      </w:r>
      <w:r w:rsidR="00C852D7" w:rsidRPr="0004650C">
        <w:rPr>
          <w:rFonts w:ascii="Times New Roman" w:hAnsi="Times New Roman" w:cs="Times New Roman"/>
          <w:b/>
          <w:bCs/>
          <w:sz w:val="24"/>
          <w:szCs w:val="24"/>
          <w:lang w:val="bg-BG"/>
        </w:rPr>
        <w:t>. Проблеми, произтичащи от уязвимост към изменението на климата</w:t>
      </w:r>
      <w:bookmarkEnd w:id="43"/>
    </w:p>
    <w:p w14:paraId="236C9FCB"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p>
    <w:p w14:paraId="1C1772B2"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В България основните опасни явления и процеси, свързани с промените в климата, които могат да генерират различна степен на риск за социално-икономическите и природните системи са следните: екстремно високи температури (горещи вълни); суша; наводнения; горски пожари; повишаване на морското ниво (макар и незначително); повишаване на температурата на повърхностните води; навлизане и размножаване на инвазивни видове и др.</w:t>
      </w:r>
    </w:p>
    <w:p w14:paraId="3CE4D0BB"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 xml:space="preserve">Съгласно „Анализ и оценка на риска и уязвимостта на секторите в българската икономика от климатичните промени“ (изготвен от екип български учени през 2014 г.) уязвимостта на страната по отношение на </w:t>
      </w:r>
      <w:proofErr w:type="spellStart"/>
      <w:r w:rsidRPr="0004650C">
        <w:rPr>
          <w:rFonts w:ascii="Times New Roman" w:hAnsi="Times New Roman" w:cs="Times New Roman"/>
          <w:sz w:val="24"/>
          <w:szCs w:val="24"/>
          <w:lang w:val="bg-BG"/>
        </w:rPr>
        <w:t>експонираността</w:t>
      </w:r>
      <w:proofErr w:type="spellEnd"/>
      <w:r w:rsidRPr="0004650C">
        <w:rPr>
          <w:rFonts w:ascii="Times New Roman" w:hAnsi="Times New Roman" w:cs="Times New Roman"/>
          <w:sz w:val="24"/>
          <w:szCs w:val="24"/>
          <w:lang w:val="bg-BG"/>
        </w:rPr>
        <w:t xml:space="preserve"> и на въздействието на хидро-</w:t>
      </w:r>
      <w:r w:rsidRPr="0004650C">
        <w:rPr>
          <w:rFonts w:ascii="Times New Roman" w:hAnsi="Times New Roman" w:cs="Times New Roman"/>
          <w:sz w:val="24"/>
          <w:szCs w:val="24"/>
          <w:lang w:val="bg-BG"/>
        </w:rPr>
        <w:lastRenderedPageBreak/>
        <w:t>климатичния риск е умерена, при настоящите условия, но има реални предпоставки тя рязко да нарасне след 2035 г.</w:t>
      </w:r>
    </w:p>
    <w:p w14:paraId="31287C5D"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Отчитайки характерните особености на Община Гълъбово в природно и антропогенно отношение, могат да се разгледат следните аспекти на уязвимостта:</w:t>
      </w:r>
    </w:p>
    <w:p w14:paraId="7937BADF"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Селищните образувания, които съставляват урбанизираните територии, са най-интензивно развиващите се и динамично усвояващи пространството териториални структури, в които е съсредоточена основната част на икономическите и социалните процеси. Те се характеризират с висока степен на изменчивост, на относително малки разстояния, с висока динамика и бързи процеси на развитие. Тези специфични особености на градската среда я изправят пред опредени климатични и екологични проблеми като:</w:t>
      </w:r>
    </w:p>
    <w:p w14:paraId="6A08FAF7" w14:textId="6E53EB5D"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0096709B" w:rsidRPr="0004650C">
        <w:rPr>
          <w:rFonts w:ascii="Times New Roman" w:hAnsi="Times New Roman" w:cs="Times New Roman"/>
          <w:sz w:val="24"/>
          <w:szCs w:val="24"/>
          <w:lang w:val="bg-BG"/>
        </w:rPr>
        <w:t xml:space="preserve"> </w:t>
      </w:r>
      <w:r w:rsidRPr="0004650C">
        <w:rPr>
          <w:rFonts w:ascii="Times New Roman" w:hAnsi="Times New Roman" w:cs="Times New Roman"/>
          <w:sz w:val="24"/>
          <w:szCs w:val="24"/>
          <w:lang w:val="bg-BG"/>
        </w:rPr>
        <w:t>повишена локална температура, дължаща се основно на кумулирането на енергия от сградния фонд, пътните настилки, по-слабата въздушна циркулация от бариерите, които създават сградите и по-малкото зелени площи;</w:t>
      </w:r>
    </w:p>
    <w:p w14:paraId="7590BC9B" w14:textId="03E2FA2B"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0096709B" w:rsidRPr="0004650C">
        <w:rPr>
          <w:rFonts w:ascii="Times New Roman" w:hAnsi="Times New Roman" w:cs="Times New Roman"/>
          <w:sz w:val="24"/>
          <w:szCs w:val="24"/>
          <w:lang w:val="bg-BG"/>
        </w:rPr>
        <w:t xml:space="preserve"> </w:t>
      </w:r>
      <w:r w:rsidRPr="0004650C">
        <w:rPr>
          <w:rFonts w:ascii="Times New Roman" w:hAnsi="Times New Roman" w:cs="Times New Roman"/>
          <w:sz w:val="24"/>
          <w:szCs w:val="24"/>
          <w:lang w:val="bg-BG"/>
        </w:rPr>
        <w:t xml:space="preserve">повишена концентрация на замърсители в атмосферния въздух и на парникови газове, дължащо се на интензивния транспортен трафик, наличието на значими индустриални източници, неподходящи въздушни течения и инверсии;  </w:t>
      </w:r>
    </w:p>
    <w:p w14:paraId="4CA06F35" w14:textId="3E872EF3"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0096709B" w:rsidRPr="0004650C">
        <w:rPr>
          <w:rFonts w:ascii="Times New Roman" w:hAnsi="Times New Roman" w:cs="Times New Roman"/>
          <w:sz w:val="24"/>
          <w:szCs w:val="24"/>
          <w:lang w:val="bg-BG"/>
        </w:rPr>
        <w:t xml:space="preserve"> </w:t>
      </w:r>
      <w:r w:rsidRPr="0004650C">
        <w:rPr>
          <w:rFonts w:ascii="Times New Roman" w:hAnsi="Times New Roman" w:cs="Times New Roman"/>
          <w:sz w:val="24"/>
          <w:szCs w:val="24"/>
          <w:lang w:val="bg-BG"/>
        </w:rPr>
        <w:t xml:space="preserve">прекомерно застрояване, дължащо се на допълнителното урбанизиране на териториите, което натоварва горните земни пластове и може да причини рискови явления като </w:t>
      </w:r>
      <w:proofErr w:type="spellStart"/>
      <w:r w:rsidRPr="0004650C">
        <w:rPr>
          <w:rFonts w:ascii="Times New Roman" w:hAnsi="Times New Roman" w:cs="Times New Roman"/>
          <w:sz w:val="24"/>
          <w:szCs w:val="24"/>
          <w:lang w:val="bg-BG"/>
        </w:rPr>
        <w:t>срутища</w:t>
      </w:r>
      <w:proofErr w:type="spellEnd"/>
      <w:r w:rsidRPr="0004650C">
        <w:rPr>
          <w:rFonts w:ascii="Times New Roman" w:hAnsi="Times New Roman" w:cs="Times New Roman"/>
          <w:sz w:val="24"/>
          <w:szCs w:val="24"/>
          <w:lang w:val="bg-BG"/>
        </w:rPr>
        <w:t>, свлачища и наводнения.</w:t>
      </w:r>
    </w:p>
    <w:p w14:paraId="41D7297B"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Според скалата за оценка на уязвимостта към климатичните промени (по данни от „Анализ и оценка на риска и уязвимостта на секторите в българската икономика от климатичните промени“, 2014 г.) градската среда е категоризирана с индекс „изключително устойчива” на очакваните въздействия в периода до 2035г.</w:t>
      </w:r>
    </w:p>
    <w:p w14:paraId="3EA9C519" w14:textId="511888D5"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 xml:space="preserve">Енергийният сектор, който е най - интензивния промишлен отрасъл на територията на Община Гълъбово, изразяващ се в добив на подземни богатства и производство на електроенергия, е допълнителна предпоставка за повишаване на уязвимостта на общината от климатичните промени, поради емитирането на значително количество парникови газове от големите горивни инсталации. В същото време, отрасълът енергийно стопанство е с висок индекс, съответстващ на категорията „много устойчив” на очакваните въздействия в периода до 2035 г., според скалата за оценка на уязвимостта към климатичните промени (по данни от „Анализ и оценка на риска и </w:t>
      </w:r>
      <w:r w:rsidRPr="0004650C">
        <w:rPr>
          <w:rFonts w:ascii="Times New Roman" w:hAnsi="Times New Roman" w:cs="Times New Roman"/>
          <w:sz w:val="24"/>
          <w:szCs w:val="24"/>
          <w:lang w:val="bg-BG"/>
        </w:rPr>
        <w:lastRenderedPageBreak/>
        <w:t>уязвимостта на секторите в българската икономика от климатичните промени“, 2014 г.).</w:t>
      </w:r>
      <w:r w:rsidRPr="0004650C">
        <w:rPr>
          <w:rFonts w:ascii="Times New Roman" w:hAnsi="Times New Roman" w:cs="Times New Roman"/>
          <w:sz w:val="24"/>
          <w:szCs w:val="24"/>
          <w:lang w:val="bg-BG"/>
        </w:rPr>
        <w:tab/>
        <w:t>Предвид процента на земеделски земи на територията на общината, следва да се отбележи, че селското стопанство е сред най-уязвимите сектори на последиците от изменението на климата, тъй като промените в температурата и валежите, по-честите екстремни метеорологични явления, както и нарастването на въглероден диоксид в атмосферата имат предимно негативни ефекти върху производителността. В резултат на изменението на климата има риск от разпространението и увеличаването на популациите и числеността на редица селскостопански плевели, болести и вредители. Промяната в температурата, влагата и концентрацията на атмосферни газове могат да стимулират растежа и възможността за генериране на растения, гъби и насекоми, промяна на взаимодействието между вредители, техните естествени врагове и гостоприемници. Вредителите и болестите винаги са причинявали загуби в реколтите на културите. Промяната в температурата и валежите, породени от изменението на климата може да се отрази на животновъдството по отношение на размножаване, метаболизъм, здравословно състояние и хранене. Изменението на климата ще се отрази най-съществено върху фуражни ресурси през годината, което определя храненето и рентабилността на животновъдните стопанства. Това изменение може да се отрази на храненето на животните по косвен начин като влияе върху наличните ресурси за паша.</w:t>
      </w:r>
    </w:p>
    <w:p w14:paraId="11FB30F8"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Според скалата за оценка на уязвимостта към климатичните промени (по данни от „Анализ и оценка на риска и уязвимостта на секторите в българската икономика от климатичните промени“, 2014 г.) селското стопанство е категоризирано с индекс „умерено устойчив” на очакваните въздействия в периода до 2035г.</w:t>
      </w:r>
    </w:p>
    <w:p w14:paraId="6C92483F"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Рискът от климатичните промени по отношение на водните ресурси касае пряко въпросът за това как те ще се отразят на тяхното количество. Същевременно, макар и косвено, климатичните промени имат потенциал да влияят и на качеството на водите. Основните аномалии за водите произтичат от:</w:t>
      </w:r>
    </w:p>
    <w:p w14:paraId="42EA94E5"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Pr="0004650C">
        <w:rPr>
          <w:rFonts w:ascii="Times New Roman" w:hAnsi="Times New Roman" w:cs="Times New Roman"/>
          <w:sz w:val="24"/>
          <w:szCs w:val="24"/>
          <w:lang w:val="bg-BG"/>
        </w:rPr>
        <w:tab/>
        <w:t>повишаване на температурата на въздуха, а чрез нея и на водите;</w:t>
      </w:r>
    </w:p>
    <w:p w14:paraId="3C5EE058"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Pr="0004650C">
        <w:rPr>
          <w:rFonts w:ascii="Times New Roman" w:hAnsi="Times New Roman" w:cs="Times New Roman"/>
          <w:sz w:val="24"/>
          <w:szCs w:val="24"/>
          <w:lang w:val="bg-BG"/>
        </w:rPr>
        <w:tab/>
        <w:t>засушавания, водещи до пресъхване на водните обекти;</w:t>
      </w:r>
    </w:p>
    <w:p w14:paraId="1ED170EE"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Pr="0004650C">
        <w:rPr>
          <w:rFonts w:ascii="Times New Roman" w:hAnsi="Times New Roman" w:cs="Times New Roman"/>
          <w:sz w:val="24"/>
          <w:szCs w:val="24"/>
          <w:lang w:val="bg-BG"/>
        </w:rPr>
        <w:tab/>
        <w:t>екстремни валежи, предизвикващи наводнения;</w:t>
      </w:r>
    </w:p>
    <w:p w14:paraId="63E60F95"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Pr="0004650C">
        <w:rPr>
          <w:rFonts w:ascii="Times New Roman" w:hAnsi="Times New Roman" w:cs="Times New Roman"/>
          <w:sz w:val="24"/>
          <w:szCs w:val="24"/>
          <w:lang w:val="bg-BG"/>
        </w:rPr>
        <w:tab/>
        <w:t>промени в количеството и режима на оттока;</w:t>
      </w:r>
    </w:p>
    <w:p w14:paraId="0BF0BF05"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Pr="0004650C">
        <w:rPr>
          <w:rFonts w:ascii="Times New Roman" w:hAnsi="Times New Roman" w:cs="Times New Roman"/>
          <w:sz w:val="24"/>
          <w:szCs w:val="24"/>
          <w:lang w:val="bg-BG"/>
        </w:rPr>
        <w:tab/>
        <w:t>промени в качеството на водите;</w:t>
      </w:r>
    </w:p>
    <w:p w14:paraId="2DDCC7E8"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Pr="0004650C">
        <w:rPr>
          <w:rFonts w:ascii="Times New Roman" w:hAnsi="Times New Roman" w:cs="Times New Roman"/>
          <w:sz w:val="24"/>
          <w:szCs w:val="24"/>
          <w:lang w:val="bg-BG"/>
        </w:rPr>
        <w:tab/>
        <w:t xml:space="preserve">промени в морското ниво. </w:t>
      </w:r>
    </w:p>
    <w:p w14:paraId="09EDE5C1"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lastRenderedPageBreak/>
        <w:t>Според скалата за оценка на уязвимостта към климатичните промени (по данни от „Анализ и оценка на риска и уязвимостта на секторите в българската икономика от климатичните промени“, 2014 г.) водния сектор е категоризиран с индекс „умерено устойчив” на очакваните въздействия в периода до 2035г.</w:t>
      </w:r>
    </w:p>
    <w:p w14:paraId="0693C1C2"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Биоразнообразието, като неразделна част от природния капитал, също е подвластно на проблемите, свързани с изменението на климата, изразяващо се основно в унищожаване на местообитания, поява и разпространение на чужди инвазивни биологични видове, свръхексплоатация на природни ресурси.</w:t>
      </w:r>
    </w:p>
    <w:p w14:paraId="6D7CDC22"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Климатичните промени имат пряко и непряко въздействие върху видовете и екосистемите:</w:t>
      </w:r>
    </w:p>
    <w:p w14:paraId="6A15E814" w14:textId="5AEC87B2"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0096709B" w:rsidRPr="0004650C">
        <w:rPr>
          <w:rFonts w:ascii="Times New Roman" w:hAnsi="Times New Roman" w:cs="Times New Roman"/>
          <w:sz w:val="24"/>
          <w:szCs w:val="24"/>
          <w:lang w:val="bg-BG"/>
        </w:rPr>
        <w:t xml:space="preserve"> </w:t>
      </w:r>
      <w:r w:rsidRPr="0004650C">
        <w:rPr>
          <w:rFonts w:ascii="Times New Roman" w:hAnsi="Times New Roman" w:cs="Times New Roman"/>
          <w:sz w:val="24"/>
          <w:szCs w:val="24"/>
          <w:lang w:val="bg-BG"/>
        </w:rPr>
        <w:t>прякото се изразява в измененията във физиологичните условия – видовете съществуват при определени условия на средата (светлина, топлина, влажност), в които може да поддържат оптимален жизнен цикъл. Първичните входящи елементи като вода и енергия се определят от климата;</w:t>
      </w:r>
    </w:p>
    <w:p w14:paraId="65753E79" w14:textId="14CEDBDF"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w:t>
      </w:r>
      <w:r w:rsidR="0096709B" w:rsidRPr="0004650C">
        <w:rPr>
          <w:rFonts w:ascii="Times New Roman" w:hAnsi="Times New Roman" w:cs="Times New Roman"/>
          <w:sz w:val="24"/>
          <w:szCs w:val="24"/>
          <w:lang w:val="bg-BG"/>
        </w:rPr>
        <w:t xml:space="preserve"> </w:t>
      </w:r>
      <w:r w:rsidRPr="0004650C">
        <w:rPr>
          <w:rFonts w:ascii="Times New Roman" w:hAnsi="Times New Roman" w:cs="Times New Roman"/>
          <w:sz w:val="24"/>
          <w:szCs w:val="24"/>
          <w:lang w:val="bg-BG"/>
        </w:rPr>
        <w:t>непрякото въздействие се изразява в измененията в наличността на ресурси, базирани на растителността, като храна, подслон и места за гнездене.</w:t>
      </w:r>
    </w:p>
    <w:p w14:paraId="5DEAA7C8"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 xml:space="preserve">Климатът определя ключови процеси, като фотосинтезата и разлагането, както и циркулацията на веществата. Фотосинтезата зависи от количествата въглероден диоксид – при по-топъл и влажен климат териториите, заети от тревна и храстова растителност се превръщат в гори. В миналото климатичните промени са водели до изчезване на видове на локално, регионално и глобално ниво. В същото време, тези видове, които са успели да се запазят, се отличават с някои особености - еволюция на определени черти, които са им помогнали да оцелеят; </w:t>
      </w:r>
      <w:proofErr w:type="spellStart"/>
      <w:r w:rsidRPr="0004650C">
        <w:rPr>
          <w:rFonts w:ascii="Times New Roman" w:hAnsi="Times New Roman" w:cs="Times New Roman"/>
          <w:sz w:val="24"/>
          <w:szCs w:val="24"/>
          <w:lang w:val="bg-BG"/>
        </w:rPr>
        <w:t>фенотипна</w:t>
      </w:r>
      <w:proofErr w:type="spellEnd"/>
      <w:r w:rsidRPr="0004650C">
        <w:rPr>
          <w:rFonts w:ascii="Times New Roman" w:hAnsi="Times New Roman" w:cs="Times New Roman"/>
          <w:sz w:val="24"/>
          <w:szCs w:val="24"/>
          <w:lang w:val="bg-BG"/>
        </w:rPr>
        <w:t xml:space="preserve"> пластичност по отношение на физиологията и поведението; миграция към територии с подходящи за тях условия; заемане на </w:t>
      </w:r>
      <w:proofErr w:type="spellStart"/>
      <w:r w:rsidRPr="0004650C">
        <w:rPr>
          <w:rFonts w:ascii="Times New Roman" w:hAnsi="Times New Roman" w:cs="Times New Roman"/>
          <w:sz w:val="24"/>
          <w:szCs w:val="24"/>
          <w:lang w:val="bg-BG"/>
        </w:rPr>
        <w:t>рефугии</w:t>
      </w:r>
      <w:proofErr w:type="spellEnd"/>
      <w:r w:rsidRPr="0004650C">
        <w:rPr>
          <w:rFonts w:ascii="Times New Roman" w:hAnsi="Times New Roman" w:cs="Times New Roman"/>
          <w:sz w:val="24"/>
          <w:szCs w:val="24"/>
          <w:lang w:val="bg-BG"/>
        </w:rPr>
        <w:t xml:space="preserve"> или </w:t>
      </w:r>
      <w:proofErr w:type="spellStart"/>
      <w:r w:rsidRPr="0004650C">
        <w:rPr>
          <w:rFonts w:ascii="Times New Roman" w:hAnsi="Times New Roman" w:cs="Times New Roman"/>
          <w:sz w:val="24"/>
          <w:szCs w:val="24"/>
          <w:lang w:val="bg-BG"/>
        </w:rPr>
        <w:t>микрохабитати</w:t>
      </w:r>
      <w:proofErr w:type="spellEnd"/>
      <w:r w:rsidRPr="0004650C">
        <w:rPr>
          <w:rFonts w:ascii="Times New Roman" w:hAnsi="Times New Roman" w:cs="Times New Roman"/>
          <w:sz w:val="24"/>
          <w:szCs w:val="24"/>
          <w:lang w:val="bg-BG"/>
        </w:rPr>
        <w:t>.</w:t>
      </w:r>
    </w:p>
    <w:p w14:paraId="0E339F37" w14:textId="77777777"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Според скалата за оценка на уязвимостта към климатичните промени (по данни от „Анализ и оценка на риска и уязвимостта на секторите в българската икономика от климатичните промени“, 2014 г.) екосистемите са категоризирани с индекс „високо устойчив” на очакваните въздействия в периода до 2035г.</w:t>
      </w:r>
    </w:p>
    <w:p w14:paraId="6D6FC89C" w14:textId="21CD5AD7" w:rsidR="00C852D7"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 xml:space="preserve">Отчитайки природните условия и интензивната промишлена дейност на територията на Община Гълъбово, климатичните промени представляват риск за градската среда, но и самите параметри на средата могат да имат засилващ ефект върху </w:t>
      </w:r>
      <w:r w:rsidRPr="0004650C">
        <w:rPr>
          <w:rFonts w:ascii="Times New Roman" w:hAnsi="Times New Roman" w:cs="Times New Roman"/>
          <w:sz w:val="24"/>
          <w:szCs w:val="24"/>
          <w:lang w:val="bg-BG"/>
        </w:rPr>
        <w:lastRenderedPageBreak/>
        <w:t xml:space="preserve">останалите рискове. Съотношението между природните и антропогенните елементи в населените места е главен фактор за големината на ефекта на климатичните промени върху урбанизираната среда. Усилията и действията за намаляване на натиска върху околната средата, чрез намаляване емитирането на парникови газове и прилагането на мерки за адаптация към изменящия се климат, дават добра възможност за създаване на положителен </w:t>
      </w:r>
      <w:proofErr w:type="spellStart"/>
      <w:r w:rsidRPr="0004650C">
        <w:rPr>
          <w:rFonts w:ascii="Times New Roman" w:hAnsi="Times New Roman" w:cs="Times New Roman"/>
          <w:sz w:val="24"/>
          <w:szCs w:val="24"/>
          <w:lang w:val="bg-BG"/>
        </w:rPr>
        <w:t>синергичен</w:t>
      </w:r>
      <w:proofErr w:type="spellEnd"/>
      <w:r w:rsidRPr="0004650C">
        <w:rPr>
          <w:rFonts w:ascii="Times New Roman" w:hAnsi="Times New Roman" w:cs="Times New Roman"/>
          <w:sz w:val="24"/>
          <w:szCs w:val="24"/>
          <w:lang w:val="bg-BG"/>
        </w:rPr>
        <w:t xml:space="preserve"> ефект за разглежданата територия. </w:t>
      </w:r>
    </w:p>
    <w:p w14:paraId="5CBDBAE7" w14:textId="77777777" w:rsidR="003A4A04" w:rsidRPr="0004650C" w:rsidRDefault="003A4A04" w:rsidP="003A4A04">
      <w:pPr>
        <w:spacing w:after="0" w:line="360" w:lineRule="auto"/>
        <w:ind w:firstLine="720"/>
        <w:jc w:val="both"/>
        <w:rPr>
          <w:rFonts w:ascii="Times New Roman" w:eastAsia="Times New Roman" w:hAnsi="Times New Roman" w:cs="Times New Roman"/>
          <w:bCs/>
          <w:color w:val="000000"/>
          <w:sz w:val="24"/>
          <w:szCs w:val="24"/>
          <w:lang w:val="bg-BG" w:eastAsia="en-GB"/>
        </w:rPr>
      </w:pPr>
      <w:r w:rsidRPr="0004650C">
        <w:rPr>
          <w:rFonts w:ascii="Times New Roman" w:eastAsia="Times New Roman" w:hAnsi="Times New Roman" w:cs="Times New Roman"/>
          <w:bCs/>
          <w:color w:val="000000"/>
          <w:sz w:val="24"/>
          <w:szCs w:val="24"/>
          <w:lang w:val="bg-BG" w:eastAsia="en-GB"/>
        </w:rPr>
        <w:t>Наличието на повече зелени площи увеличава ефекта от прилагането на мерки за намаляване на значимостта на изменението на климата.</w:t>
      </w:r>
    </w:p>
    <w:p w14:paraId="75B816B7" w14:textId="77777777" w:rsidR="003A4A04" w:rsidRPr="0004650C" w:rsidRDefault="003A4A04" w:rsidP="003A4A04">
      <w:pPr>
        <w:spacing w:after="0" w:line="360" w:lineRule="auto"/>
        <w:ind w:firstLine="720"/>
        <w:jc w:val="both"/>
        <w:rPr>
          <w:rFonts w:ascii="Times New Roman" w:hAnsi="Times New Roman" w:cs="Times New Roman"/>
          <w:sz w:val="24"/>
          <w:szCs w:val="24"/>
          <w:lang w:val="bg-BG"/>
        </w:rPr>
      </w:pPr>
      <w:bookmarkStart w:id="44" w:name="_Hlk122086308"/>
      <w:r w:rsidRPr="0004650C">
        <w:rPr>
          <w:rFonts w:ascii="Times New Roman" w:hAnsi="Times New Roman" w:cs="Times New Roman"/>
          <w:sz w:val="24"/>
          <w:szCs w:val="24"/>
          <w:lang w:val="bg-BG"/>
        </w:rPr>
        <w:t xml:space="preserve">Цялата площ на Община Гълъбово е 34 889,5 хектара, от която обработваемата земя е 14 251,80 ха, или около 55% от общата площ са земеделски територии. </w:t>
      </w:r>
    </w:p>
    <w:p w14:paraId="324C72C7" w14:textId="77777777" w:rsidR="003A4A04" w:rsidRPr="0004650C" w:rsidRDefault="003A4A04" w:rsidP="003A4A04">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Горските територии са с площ около 4800 ха (проект на ОУП), което е около 14 % от площта на Общината. Основната част от естествените гори се намира в югоизточния край и в терасите на реките.</w:t>
      </w:r>
    </w:p>
    <w:bookmarkEnd w:id="44"/>
    <w:p w14:paraId="39DBFF5B" w14:textId="77777777" w:rsidR="003A4A04" w:rsidRPr="0004650C" w:rsidRDefault="003A4A04" w:rsidP="003A4A04">
      <w:pPr>
        <w:spacing w:after="0" w:line="360" w:lineRule="auto"/>
        <w:ind w:firstLine="720"/>
        <w:jc w:val="both"/>
        <w:rPr>
          <w:lang w:val="ru-RU"/>
        </w:rPr>
      </w:pPr>
      <w:r w:rsidRPr="0004650C">
        <w:rPr>
          <w:rFonts w:ascii="Times New Roman" w:hAnsi="Times New Roman" w:cs="Times New Roman"/>
          <w:sz w:val="24"/>
          <w:szCs w:val="24"/>
          <w:lang w:val="bg-BG"/>
        </w:rPr>
        <w:softHyphen/>
      </w:r>
      <w:r w:rsidRPr="0004650C">
        <w:rPr>
          <w:rFonts w:ascii="Times New Roman" w:hAnsi="Times New Roman" w:cs="Times New Roman"/>
          <w:sz w:val="24"/>
          <w:szCs w:val="24"/>
          <w:lang w:val="bg-BG"/>
        </w:rPr>
        <w:softHyphen/>
      </w:r>
      <w:r w:rsidRPr="0004650C">
        <w:rPr>
          <w:rFonts w:ascii="Times New Roman" w:hAnsi="Times New Roman" w:cs="Times New Roman"/>
          <w:sz w:val="24"/>
          <w:szCs w:val="24"/>
          <w:lang w:val="bg-BG"/>
        </w:rPr>
        <w:softHyphen/>
        <w:t>Основното озеленяване се формира от парковите площи в урбанизираната територия, зелените крайречни площи, уличното озеленяване, множеството градини, разположени в имотите на физически лица, както и междублоковото пространство в града. Към Зелената система следва да се причислят зелените площи със специално предназначение, каквито са гробищните паркове.</w:t>
      </w:r>
      <w:r w:rsidRPr="0004650C">
        <w:rPr>
          <w:lang w:val="ru-RU"/>
        </w:rPr>
        <w:t xml:space="preserve"> </w:t>
      </w:r>
    </w:p>
    <w:p w14:paraId="47E00F57" w14:textId="77777777" w:rsidR="003A4A04" w:rsidRPr="0004650C" w:rsidRDefault="003A4A04" w:rsidP="003A4A04">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На територията на град Гълъбово е оформена зелена система в централната градска част на града и около Младежкия център. Изградена е и се поддържа уличната зелена система.</w:t>
      </w:r>
    </w:p>
    <w:p w14:paraId="79B948CE" w14:textId="77777777" w:rsidR="003A4A04" w:rsidRPr="0004650C" w:rsidRDefault="003A4A04" w:rsidP="003A4A04">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На територията на почти всички села от общината има оформени паркови пространства, в повечето случаи са разположени в центъра на селата и са малки по площ.</w:t>
      </w:r>
    </w:p>
    <w:p w14:paraId="542AFC9F" w14:textId="77777777" w:rsidR="003A4A04" w:rsidRPr="0004650C" w:rsidRDefault="003A4A04" w:rsidP="003A4A04">
      <w:pPr>
        <w:spacing w:after="0" w:line="360" w:lineRule="auto"/>
        <w:ind w:firstLine="720"/>
        <w:jc w:val="both"/>
        <w:rPr>
          <w:rFonts w:ascii="Times New Roman" w:eastAsia="Times New Roman" w:hAnsi="Times New Roman" w:cs="Times New Roman"/>
          <w:bCs/>
          <w:color w:val="000000"/>
          <w:sz w:val="24"/>
          <w:szCs w:val="24"/>
          <w:lang w:val="bg-BG" w:eastAsia="en-GB"/>
        </w:rPr>
      </w:pPr>
      <w:r w:rsidRPr="0004650C">
        <w:rPr>
          <w:rFonts w:ascii="Times New Roman" w:eastAsia="Times New Roman" w:hAnsi="Times New Roman" w:cs="Times New Roman"/>
          <w:bCs/>
          <w:color w:val="000000"/>
          <w:sz w:val="24"/>
          <w:szCs w:val="24"/>
          <w:lang w:val="bg-BG" w:eastAsia="en-GB"/>
        </w:rPr>
        <w:t>Биологичната рекултивация на старото депо за битови отпадъци също допринася за  увеличаване на зелените площи.</w:t>
      </w:r>
    </w:p>
    <w:p w14:paraId="5E22B675" w14:textId="77777777" w:rsidR="003A4A04" w:rsidRPr="0004650C" w:rsidRDefault="003A4A04" w:rsidP="00C852D7">
      <w:pPr>
        <w:spacing w:after="0" w:line="360" w:lineRule="auto"/>
        <w:ind w:firstLine="720"/>
        <w:jc w:val="both"/>
        <w:rPr>
          <w:rFonts w:ascii="Times New Roman" w:hAnsi="Times New Roman" w:cs="Times New Roman"/>
          <w:sz w:val="24"/>
          <w:szCs w:val="24"/>
          <w:lang w:val="bg-BG"/>
        </w:rPr>
      </w:pPr>
    </w:p>
    <w:p w14:paraId="746FFB62" w14:textId="4BD3497F" w:rsidR="00C852D7" w:rsidRPr="0004650C"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 xml:space="preserve">Въз основа на описаното състояние на компонентите и факторите на околната среда може да се обобщи, че съществените проблеми за територията на Община Гълъбово, свързани с уязвимостта към изменение на климата, са основно три: </w:t>
      </w:r>
    </w:p>
    <w:p w14:paraId="0F6C99CF" w14:textId="77777777" w:rsidR="0096709B" w:rsidRPr="0004650C" w:rsidRDefault="00C852D7" w:rsidP="0096709B">
      <w:pPr>
        <w:pStyle w:val="ListParagraph"/>
        <w:numPr>
          <w:ilvl w:val="0"/>
          <w:numId w:val="38"/>
        </w:numPr>
        <w:spacing w:after="0" w:line="360" w:lineRule="auto"/>
        <w:ind w:left="993"/>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 xml:space="preserve">наличието на значими емитери на парникови газове и замърсители в атмосферния въздух, което налага предприемането на своевременни и </w:t>
      </w:r>
      <w:r w:rsidRPr="0004650C">
        <w:rPr>
          <w:rFonts w:ascii="Times New Roman" w:hAnsi="Times New Roman" w:cs="Times New Roman"/>
          <w:sz w:val="24"/>
          <w:szCs w:val="24"/>
          <w:lang w:val="bg-BG"/>
        </w:rPr>
        <w:lastRenderedPageBreak/>
        <w:t>адекватни мерки за адаптиране и компенсиране на тези въздействия, с оглед възможно намаляване на потенциалните рискове;</w:t>
      </w:r>
    </w:p>
    <w:p w14:paraId="79D24604" w14:textId="77777777" w:rsidR="0096709B" w:rsidRPr="0004650C" w:rsidRDefault="00C852D7" w:rsidP="0096709B">
      <w:pPr>
        <w:pStyle w:val="ListParagraph"/>
        <w:numPr>
          <w:ilvl w:val="0"/>
          <w:numId w:val="38"/>
        </w:numPr>
        <w:spacing w:after="0" w:line="360" w:lineRule="auto"/>
        <w:ind w:left="993"/>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наличието на значителни по площ усвоени терени от минно-добивната дейност, което налага своевременното изпълнение на техническа и биологична рекултивация;</w:t>
      </w:r>
    </w:p>
    <w:p w14:paraId="108D4D3E" w14:textId="29CB5D97" w:rsidR="00C852D7" w:rsidRPr="0004650C" w:rsidRDefault="00C852D7" w:rsidP="0096709B">
      <w:pPr>
        <w:pStyle w:val="ListParagraph"/>
        <w:numPr>
          <w:ilvl w:val="0"/>
          <w:numId w:val="38"/>
        </w:numPr>
        <w:spacing w:after="0" w:line="360" w:lineRule="auto"/>
        <w:ind w:left="993"/>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наличието на зони с риск от наводнения, което налага изпълнение на мерките, предвидени в ПУРН.</w:t>
      </w:r>
    </w:p>
    <w:p w14:paraId="17D8F966" w14:textId="3A7BFFA9" w:rsidR="00C852D7" w:rsidRDefault="00C852D7" w:rsidP="00C852D7">
      <w:pPr>
        <w:spacing w:after="0" w:line="360" w:lineRule="auto"/>
        <w:ind w:firstLine="720"/>
        <w:jc w:val="both"/>
        <w:rPr>
          <w:rFonts w:ascii="Times New Roman" w:hAnsi="Times New Roman" w:cs="Times New Roman"/>
          <w:sz w:val="24"/>
          <w:szCs w:val="24"/>
          <w:lang w:val="bg-BG"/>
        </w:rPr>
      </w:pPr>
      <w:r w:rsidRPr="0004650C">
        <w:rPr>
          <w:rFonts w:ascii="Times New Roman" w:hAnsi="Times New Roman" w:cs="Times New Roman"/>
          <w:sz w:val="24"/>
          <w:szCs w:val="24"/>
          <w:lang w:val="bg-BG"/>
        </w:rPr>
        <w:t>Съществуващ екологичен проблем е и влошеното качествено състояние на повърхностните и подземните водни тела, но това няма пряко отношение към процесите на изменение на климата, още повече, че водните тела преминават през териториите и на други общини.</w:t>
      </w:r>
    </w:p>
    <w:p w14:paraId="420BD0AF" w14:textId="5A519EB1" w:rsidR="00FC286E" w:rsidRDefault="00FC286E" w:rsidP="00C852D7">
      <w:pPr>
        <w:spacing w:after="0" w:line="360" w:lineRule="auto"/>
        <w:ind w:firstLine="720"/>
        <w:jc w:val="both"/>
        <w:rPr>
          <w:rFonts w:ascii="Times New Roman" w:hAnsi="Times New Roman" w:cs="Times New Roman"/>
          <w:sz w:val="24"/>
          <w:szCs w:val="24"/>
          <w:lang w:val="bg-BG"/>
        </w:rPr>
      </w:pPr>
    </w:p>
    <w:p w14:paraId="0841D355" w14:textId="26655DFE" w:rsidR="00FC286E" w:rsidRDefault="00FC286E" w:rsidP="00C852D7">
      <w:pPr>
        <w:spacing w:after="0" w:line="360" w:lineRule="auto"/>
        <w:ind w:firstLine="720"/>
        <w:jc w:val="both"/>
        <w:rPr>
          <w:rFonts w:ascii="Times New Roman" w:hAnsi="Times New Roman" w:cs="Times New Roman"/>
          <w:sz w:val="24"/>
          <w:szCs w:val="24"/>
          <w:lang w:val="bg-BG"/>
        </w:rPr>
      </w:pPr>
    </w:p>
    <w:p w14:paraId="19D39F09" w14:textId="44416CD3" w:rsidR="00FC286E" w:rsidRDefault="00FC286E" w:rsidP="00C852D7">
      <w:pPr>
        <w:spacing w:after="0" w:line="360" w:lineRule="auto"/>
        <w:ind w:firstLine="720"/>
        <w:jc w:val="both"/>
        <w:rPr>
          <w:rFonts w:ascii="Times New Roman" w:hAnsi="Times New Roman" w:cs="Times New Roman"/>
          <w:sz w:val="24"/>
          <w:szCs w:val="24"/>
          <w:lang w:val="bg-BG"/>
        </w:rPr>
      </w:pPr>
    </w:p>
    <w:p w14:paraId="1CF8BD7C" w14:textId="6BAACA64" w:rsidR="00FC286E" w:rsidRDefault="00FC286E" w:rsidP="00C852D7">
      <w:pPr>
        <w:spacing w:after="0" w:line="360" w:lineRule="auto"/>
        <w:ind w:firstLine="720"/>
        <w:jc w:val="both"/>
        <w:rPr>
          <w:rFonts w:ascii="Times New Roman" w:hAnsi="Times New Roman" w:cs="Times New Roman"/>
          <w:sz w:val="24"/>
          <w:szCs w:val="24"/>
          <w:lang w:val="bg-BG"/>
        </w:rPr>
      </w:pPr>
    </w:p>
    <w:p w14:paraId="12234FD9" w14:textId="04A9568F" w:rsidR="00FC286E" w:rsidRDefault="00FC286E" w:rsidP="00C852D7">
      <w:pPr>
        <w:spacing w:after="0" w:line="360" w:lineRule="auto"/>
        <w:ind w:firstLine="720"/>
        <w:jc w:val="both"/>
        <w:rPr>
          <w:rFonts w:ascii="Times New Roman" w:hAnsi="Times New Roman" w:cs="Times New Roman"/>
          <w:sz w:val="24"/>
          <w:szCs w:val="24"/>
          <w:lang w:val="bg-BG"/>
        </w:rPr>
      </w:pPr>
    </w:p>
    <w:p w14:paraId="6F6A5F6C" w14:textId="60AB0078" w:rsidR="00FC286E" w:rsidRDefault="00FC286E" w:rsidP="00C852D7">
      <w:pPr>
        <w:spacing w:after="0" w:line="360" w:lineRule="auto"/>
        <w:ind w:firstLine="720"/>
        <w:jc w:val="both"/>
        <w:rPr>
          <w:rFonts w:ascii="Times New Roman" w:hAnsi="Times New Roman" w:cs="Times New Roman"/>
          <w:sz w:val="24"/>
          <w:szCs w:val="24"/>
          <w:lang w:val="bg-BG"/>
        </w:rPr>
      </w:pPr>
    </w:p>
    <w:p w14:paraId="1B3DE578" w14:textId="0D692A2A" w:rsidR="00FC286E" w:rsidRDefault="00FC286E" w:rsidP="00C852D7">
      <w:pPr>
        <w:spacing w:after="0" w:line="360" w:lineRule="auto"/>
        <w:ind w:firstLine="720"/>
        <w:jc w:val="both"/>
        <w:rPr>
          <w:rFonts w:ascii="Times New Roman" w:hAnsi="Times New Roman" w:cs="Times New Roman"/>
          <w:sz w:val="24"/>
          <w:szCs w:val="24"/>
          <w:lang w:val="bg-BG"/>
        </w:rPr>
      </w:pPr>
    </w:p>
    <w:p w14:paraId="16834070" w14:textId="6F131E75" w:rsidR="00FC286E" w:rsidRDefault="00FC286E" w:rsidP="00C852D7">
      <w:pPr>
        <w:spacing w:after="0" w:line="360" w:lineRule="auto"/>
        <w:ind w:firstLine="720"/>
        <w:jc w:val="both"/>
        <w:rPr>
          <w:rFonts w:ascii="Times New Roman" w:hAnsi="Times New Roman" w:cs="Times New Roman"/>
          <w:sz w:val="24"/>
          <w:szCs w:val="24"/>
          <w:lang w:val="bg-BG"/>
        </w:rPr>
      </w:pPr>
    </w:p>
    <w:p w14:paraId="4B846EB5" w14:textId="6FB63706" w:rsidR="00FC286E" w:rsidRDefault="00FC286E" w:rsidP="00C852D7">
      <w:pPr>
        <w:spacing w:after="0" w:line="360" w:lineRule="auto"/>
        <w:ind w:firstLine="720"/>
        <w:jc w:val="both"/>
        <w:rPr>
          <w:rFonts w:ascii="Times New Roman" w:hAnsi="Times New Roman" w:cs="Times New Roman"/>
          <w:sz w:val="24"/>
          <w:szCs w:val="24"/>
          <w:lang w:val="bg-BG"/>
        </w:rPr>
      </w:pPr>
    </w:p>
    <w:p w14:paraId="3C69D3AC" w14:textId="3C8BDD69" w:rsidR="00FC286E" w:rsidRDefault="00FC286E" w:rsidP="00C852D7">
      <w:pPr>
        <w:spacing w:after="0" w:line="360" w:lineRule="auto"/>
        <w:ind w:firstLine="720"/>
        <w:jc w:val="both"/>
        <w:rPr>
          <w:rFonts w:ascii="Times New Roman" w:hAnsi="Times New Roman" w:cs="Times New Roman"/>
          <w:sz w:val="24"/>
          <w:szCs w:val="24"/>
          <w:lang w:val="bg-BG"/>
        </w:rPr>
      </w:pPr>
    </w:p>
    <w:p w14:paraId="5CB9C92E" w14:textId="35F84B85" w:rsidR="00FC286E" w:rsidRDefault="00FC286E" w:rsidP="00C852D7">
      <w:pPr>
        <w:spacing w:after="0" w:line="360" w:lineRule="auto"/>
        <w:ind w:firstLine="720"/>
        <w:jc w:val="both"/>
        <w:rPr>
          <w:rFonts w:ascii="Times New Roman" w:hAnsi="Times New Roman" w:cs="Times New Roman"/>
          <w:sz w:val="24"/>
          <w:szCs w:val="24"/>
          <w:lang w:val="bg-BG"/>
        </w:rPr>
      </w:pPr>
    </w:p>
    <w:p w14:paraId="1175EE0F" w14:textId="582DAB9A" w:rsidR="00FC286E" w:rsidRDefault="00FC286E" w:rsidP="00C852D7">
      <w:pPr>
        <w:spacing w:after="0" w:line="360" w:lineRule="auto"/>
        <w:ind w:firstLine="720"/>
        <w:jc w:val="both"/>
        <w:rPr>
          <w:rFonts w:ascii="Times New Roman" w:hAnsi="Times New Roman" w:cs="Times New Roman"/>
          <w:sz w:val="24"/>
          <w:szCs w:val="24"/>
          <w:lang w:val="bg-BG"/>
        </w:rPr>
      </w:pPr>
    </w:p>
    <w:p w14:paraId="6B1D298E" w14:textId="07E49122" w:rsidR="00FC286E" w:rsidRDefault="00FC286E" w:rsidP="00C852D7">
      <w:pPr>
        <w:spacing w:after="0" w:line="360" w:lineRule="auto"/>
        <w:ind w:firstLine="720"/>
        <w:jc w:val="both"/>
        <w:rPr>
          <w:rFonts w:ascii="Times New Roman" w:hAnsi="Times New Roman" w:cs="Times New Roman"/>
          <w:sz w:val="24"/>
          <w:szCs w:val="24"/>
          <w:lang w:val="bg-BG"/>
        </w:rPr>
      </w:pPr>
    </w:p>
    <w:p w14:paraId="66A07F45" w14:textId="5814292D" w:rsidR="00FC286E" w:rsidRDefault="00FC286E" w:rsidP="00C852D7">
      <w:pPr>
        <w:spacing w:after="0" w:line="360" w:lineRule="auto"/>
        <w:ind w:firstLine="720"/>
        <w:jc w:val="both"/>
        <w:rPr>
          <w:rFonts w:ascii="Times New Roman" w:hAnsi="Times New Roman" w:cs="Times New Roman"/>
          <w:sz w:val="24"/>
          <w:szCs w:val="24"/>
          <w:lang w:val="bg-BG"/>
        </w:rPr>
      </w:pPr>
    </w:p>
    <w:p w14:paraId="187C9983" w14:textId="5FA79A42" w:rsidR="00FC286E" w:rsidRDefault="00FC286E" w:rsidP="00C852D7">
      <w:pPr>
        <w:spacing w:after="0" w:line="360" w:lineRule="auto"/>
        <w:ind w:firstLine="720"/>
        <w:jc w:val="both"/>
        <w:rPr>
          <w:rFonts w:ascii="Times New Roman" w:hAnsi="Times New Roman" w:cs="Times New Roman"/>
          <w:sz w:val="24"/>
          <w:szCs w:val="24"/>
          <w:lang w:val="bg-BG"/>
        </w:rPr>
      </w:pPr>
    </w:p>
    <w:p w14:paraId="3BD5B43D" w14:textId="6A8E6EA5" w:rsidR="00FC286E" w:rsidRDefault="00FC286E" w:rsidP="00C852D7">
      <w:pPr>
        <w:spacing w:after="0" w:line="360" w:lineRule="auto"/>
        <w:ind w:firstLine="720"/>
        <w:jc w:val="both"/>
        <w:rPr>
          <w:rFonts w:ascii="Times New Roman" w:hAnsi="Times New Roman" w:cs="Times New Roman"/>
          <w:sz w:val="24"/>
          <w:szCs w:val="24"/>
          <w:lang w:val="bg-BG"/>
        </w:rPr>
      </w:pPr>
    </w:p>
    <w:p w14:paraId="75379218" w14:textId="61D8D2F5" w:rsidR="00FC286E" w:rsidRDefault="00FC286E" w:rsidP="00C852D7">
      <w:pPr>
        <w:spacing w:after="0" w:line="360" w:lineRule="auto"/>
        <w:ind w:firstLine="720"/>
        <w:jc w:val="both"/>
        <w:rPr>
          <w:rFonts w:ascii="Times New Roman" w:hAnsi="Times New Roman" w:cs="Times New Roman"/>
          <w:sz w:val="24"/>
          <w:szCs w:val="24"/>
          <w:lang w:val="bg-BG"/>
        </w:rPr>
      </w:pPr>
    </w:p>
    <w:p w14:paraId="5621EEB3" w14:textId="61D647B3" w:rsidR="00FC286E" w:rsidRDefault="00FC286E" w:rsidP="00C852D7">
      <w:pPr>
        <w:spacing w:after="0" w:line="360" w:lineRule="auto"/>
        <w:ind w:firstLine="720"/>
        <w:jc w:val="both"/>
        <w:rPr>
          <w:rFonts w:ascii="Times New Roman" w:hAnsi="Times New Roman" w:cs="Times New Roman"/>
          <w:sz w:val="24"/>
          <w:szCs w:val="24"/>
          <w:lang w:val="bg-BG"/>
        </w:rPr>
      </w:pPr>
    </w:p>
    <w:p w14:paraId="74899190" w14:textId="21BE585C" w:rsidR="00FC286E" w:rsidRDefault="00FC286E" w:rsidP="00C852D7">
      <w:pPr>
        <w:spacing w:after="0" w:line="360" w:lineRule="auto"/>
        <w:ind w:firstLine="720"/>
        <w:jc w:val="both"/>
        <w:rPr>
          <w:rFonts w:ascii="Times New Roman" w:hAnsi="Times New Roman" w:cs="Times New Roman"/>
          <w:sz w:val="24"/>
          <w:szCs w:val="24"/>
          <w:lang w:val="bg-BG"/>
        </w:rPr>
      </w:pPr>
    </w:p>
    <w:p w14:paraId="1E507666" w14:textId="2C9B7826" w:rsidR="00FC286E" w:rsidRDefault="00FC286E" w:rsidP="00C852D7">
      <w:pPr>
        <w:spacing w:after="0" w:line="360" w:lineRule="auto"/>
        <w:ind w:firstLine="720"/>
        <w:jc w:val="both"/>
        <w:rPr>
          <w:rFonts w:ascii="Times New Roman" w:hAnsi="Times New Roman" w:cs="Times New Roman"/>
          <w:sz w:val="24"/>
          <w:szCs w:val="24"/>
          <w:lang w:val="bg-BG"/>
        </w:rPr>
      </w:pPr>
    </w:p>
    <w:p w14:paraId="635D1BD9" w14:textId="50D640BC" w:rsidR="00FC286E" w:rsidRDefault="00FC286E" w:rsidP="00C852D7">
      <w:pPr>
        <w:spacing w:after="0" w:line="360" w:lineRule="auto"/>
        <w:ind w:firstLine="720"/>
        <w:jc w:val="both"/>
        <w:rPr>
          <w:rFonts w:ascii="Times New Roman" w:hAnsi="Times New Roman" w:cs="Times New Roman"/>
          <w:sz w:val="24"/>
          <w:szCs w:val="24"/>
          <w:lang w:val="bg-BG"/>
        </w:rPr>
      </w:pPr>
    </w:p>
    <w:p w14:paraId="3FB7585C" w14:textId="70F6ED72" w:rsidR="001527CB" w:rsidRPr="00DD0343" w:rsidRDefault="001527CB" w:rsidP="001527CB">
      <w:pPr>
        <w:pStyle w:val="IntenseQuote"/>
        <w:ind w:left="862" w:right="862"/>
        <w:outlineLvl w:val="0"/>
        <w:rPr>
          <w:rFonts w:ascii="Times New Roman" w:hAnsi="Times New Roman" w:cs="Times New Roman"/>
          <w:b/>
          <w:bCs/>
          <w:color w:val="6B911C" w:themeColor="accent1" w:themeShade="BF"/>
          <w:sz w:val="28"/>
          <w:szCs w:val="28"/>
          <w:lang w:val="bg-BG"/>
        </w:rPr>
      </w:pPr>
      <w:bookmarkStart w:id="45" w:name="_Toc126592085"/>
      <w:r w:rsidRPr="00820813">
        <w:rPr>
          <w:rFonts w:ascii="Times New Roman" w:hAnsi="Times New Roman" w:cs="Times New Roman"/>
          <w:b/>
          <w:bCs/>
          <w:color w:val="6B911C" w:themeColor="accent1" w:themeShade="BF"/>
          <w:sz w:val="28"/>
          <w:szCs w:val="28"/>
          <w:lang w:val="bg-BG"/>
        </w:rPr>
        <w:lastRenderedPageBreak/>
        <w:t>ІІІ. Цели и приоритети за развитие за периода 2022</w:t>
      </w:r>
      <w:r w:rsidR="000D11D1">
        <w:rPr>
          <w:rFonts w:ascii="Times New Roman" w:hAnsi="Times New Roman" w:cs="Times New Roman"/>
          <w:b/>
          <w:bCs/>
          <w:color w:val="6B911C" w:themeColor="accent1" w:themeShade="BF"/>
          <w:sz w:val="28"/>
          <w:szCs w:val="28"/>
          <w:lang w:val="bg-BG"/>
        </w:rPr>
        <w:t xml:space="preserve"> </w:t>
      </w:r>
      <w:r w:rsidRPr="00820813">
        <w:rPr>
          <w:rFonts w:ascii="Times New Roman" w:hAnsi="Times New Roman" w:cs="Times New Roman"/>
          <w:b/>
          <w:bCs/>
          <w:color w:val="6B911C" w:themeColor="accent1" w:themeShade="BF"/>
          <w:sz w:val="28"/>
          <w:szCs w:val="28"/>
          <w:lang w:val="bg-BG"/>
        </w:rPr>
        <w:t>-</w:t>
      </w:r>
      <w:r w:rsidR="000D11D1">
        <w:rPr>
          <w:rFonts w:ascii="Times New Roman" w:hAnsi="Times New Roman" w:cs="Times New Roman"/>
          <w:b/>
          <w:bCs/>
          <w:color w:val="6B911C" w:themeColor="accent1" w:themeShade="BF"/>
          <w:sz w:val="28"/>
          <w:szCs w:val="28"/>
          <w:lang w:val="bg-BG"/>
        </w:rPr>
        <w:t xml:space="preserve"> </w:t>
      </w:r>
      <w:r w:rsidRPr="00DD0343">
        <w:rPr>
          <w:rFonts w:ascii="Times New Roman" w:hAnsi="Times New Roman" w:cs="Times New Roman"/>
          <w:b/>
          <w:bCs/>
          <w:color w:val="6B911C" w:themeColor="accent1" w:themeShade="BF"/>
          <w:sz w:val="28"/>
          <w:szCs w:val="28"/>
          <w:lang w:val="bg-BG"/>
        </w:rPr>
        <w:t>2032 г.</w:t>
      </w:r>
      <w:bookmarkEnd w:id="45"/>
    </w:p>
    <w:p w14:paraId="55C3ABA0" w14:textId="7F654E82"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Целите и приоритетите на община Гълъбово</w:t>
      </w:r>
      <w:r w:rsidR="00DD0343" w:rsidRPr="00DD0343">
        <w:rPr>
          <w:rFonts w:ascii="Times New Roman" w:eastAsia="Trebuchet MS" w:hAnsi="Times New Roman" w:cs="Times New Roman"/>
          <w:sz w:val="24"/>
          <w:szCs w:val="24"/>
          <w:lang w:val="bg-BG"/>
        </w:rPr>
        <w:t>,</w:t>
      </w:r>
      <w:r w:rsidRPr="00820813">
        <w:rPr>
          <w:rFonts w:ascii="Times New Roman" w:eastAsia="Trebuchet MS" w:hAnsi="Times New Roman" w:cs="Times New Roman"/>
          <w:sz w:val="24"/>
          <w:szCs w:val="24"/>
          <w:lang w:val="bg-BG"/>
        </w:rPr>
        <w:t xml:space="preserve"> в областта на изменението на климата</w:t>
      </w:r>
      <w:r w:rsidR="00DD0343" w:rsidRPr="00DD0343">
        <w:rPr>
          <w:rFonts w:ascii="Times New Roman" w:eastAsia="Trebuchet MS" w:hAnsi="Times New Roman" w:cs="Times New Roman"/>
          <w:sz w:val="24"/>
          <w:szCs w:val="24"/>
          <w:lang w:val="bg-BG"/>
        </w:rPr>
        <w:t>,</w:t>
      </w:r>
      <w:r w:rsidRPr="00820813">
        <w:rPr>
          <w:rFonts w:ascii="Times New Roman" w:eastAsia="Trebuchet MS" w:hAnsi="Times New Roman" w:cs="Times New Roman"/>
          <w:sz w:val="24"/>
          <w:szCs w:val="24"/>
          <w:lang w:val="bg-BG"/>
        </w:rPr>
        <w:t xml:space="preserve"> е необходимо да съответстват изцяло на вече приетите и широко обсъждани политики и мерки на международно ниво, приложими и за България, като страна-членка на ЕС.</w:t>
      </w:r>
    </w:p>
    <w:p w14:paraId="4E9BF3CA" w14:textId="6C81D8EB"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В допълнение</w:t>
      </w:r>
      <w:r w:rsidR="00DD0343" w:rsidRPr="00DD0343">
        <w:rPr>
          <w:rFonts w:ascii="Times New Roman" w:eastAsia="Trebuchet MS" w:hAnsi="Times New Roman" w:cs="Times New Roman"/>
          <w:sz w:val="24"/>
          <w:szCs w:val="24"/>
          <w:lang w:val="bg-BG"/>
        </w:rPr>
        <w:t>,</w:t>
      </w:r>
      <w:r w:rsidRPr="00820813">
        <w:rPr>
          <w:rFonts w:ascii="Times New Roman" w:eastAsia="Trebuchet MS" w:hAnsi="Times New Roman" w:cs="Times New Roman"/>
          <w:sz w:val="24"/>
          <w:szCs w:val="24"/>
          <w:lang w:val="bg-BG"/>
        </w:rPr>
        <w:t xml:space="preserve"> целите и приоритетите за развитие трябва в пълна степен да са съобразени също и с характерните особености на локално ниво в природно и антропогенно отношение.</w:t>
      </w:r>
    </w:p>
    <w:p w14:paraId="4FE45DFB" w14:textId="2EBA667F"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В съответствие с изводите на аналитичната част на документа, основна характеристика на община Гълъбово</w:t>
      </w:r>
      <w:r w:rsidR="00DD0343" w:rsidRPr="00DD0343">
        <w:rPr>
          <w:rFonts w:ascii="Times New Roman" w:eastAsia="Trebuchet MS" w:hAnsi="Times New Roman" w:cs="Times New Roman"/>
          <w:sz w:val="24"/>
          <w:szCs w:val="24"/>
          <w:lang w:val="bg-BG"/>
        </w:rPr>
        <w:t>,</w:t>
      </w:r>
      <w:r w:rsidRPr="00820813">
        <w:rPr>
          <w:rFonts w:ascii="Times New Roman" w:eastAsia="Trebuchet MS" w:hAnsi="Times New Roman" w:cs="Times New Roman"/>
          <w:sz w:val="24"/>
          <w:szCs w:val="24"/>
          <w:lang w:val="bg-BG"/>
        </w:rPr>
        <w:t xml:space="preserve"> по отношение на изменението на климата</w:t>
      </w:r>
      <w:r w:rsidR="00DD0343" w:rsidRPr="00DD0343">
        <w:rPr>
          <w:rFonts w:ascii="Times New Roman" w:eastAsia="Trebuchet MS" w:hAnsi="Times New Roman" w:cs="Times New Roman"/>
          <w:sz w:val="24"/>
          <w:szCs w:val="24"/>
          <w:lang w:val="bg-BG"/>
        </w:rPr>
        <w:t>,</w:t>
      </w:r>
      <w:r w:rsidRPr="00820813">
        <w:rPr>
          <w:rFonts w:ascii="Times New Roman" w:eastAsia="Trebuchet MS" w:hAnsi="Times New Roman" w:cs="Times New Roman"/>
          <w:sz w:val="24"/>
          <w:szCs w:val="24"/>
          <w:lang w:val="bg-BG"/>
        </w:rPr>
        <w:t xml:space="preserve"> се явява наличието на съвкупност от големи промишлени източници на парникови газове от енергийния сектор.</w:t>
      </w:r>
    </w:p>
    <w:p w14:paraId="06F6389C"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 xml:space="preserve">В този смисъл, по отношение на политиката за борба с изменението на климата, Общината може да се определи, като силно зависима от развитието на предприятията от енергийния сектор през следващото десетилетие в периода 2022-2032 г., което ще е свързано с неизбежно поетапно намаляване на емисиите, чрез ограничаване на използването на въглища, </w:t>
      </w:r>
      <w:proofErr w:type="spellStart"/>
      <w:r w:rsidRPr="00820813">
        <w:rPr>
          <w:rFonts w:ascii="Times New Roman" w:eastAsia="Trebuchet MS" w:hAnsi="Times New Roman" w:cs="Times New Roman"/>
          <w:sz w:val="24"/>
          <w:szCs w:val="24"/>
          <w:lang w:val="bg-BG"/>
        </w:rPr>
        <w:t>т.к</w:t>
      </w:r>
      <w:proofErr w:type="spellEnd"/>
      <w:r w:rsidRPr="00820813">
        <w:rPr>
          <w:rFonts w:ascii="Times New Roman" w:eastAsia="Trebuchet MS" w:hAnsi="Times New Roman" w:cs="Times New Roman"/>
          <w:sz w:val="24"/>
          <w:szCs w:val="24"/>
          <w:lang w:val="bg-BG"/>
        </w:rPr>
        <w:t>. ще се основава на политическите договорености на страната в рамките на ЕС, в контекста на изпълнението на международните цели за значително намаляване на емисиите на парникови газове.</w:t>
      </w:r>
    </w:p>
    <w:p w14:paraId="2EE664A8"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В допълнение емисиите от големите ТЕЦ подлежат на строг контрол и докладване, като инсталации в обхвата на Схемата за търговия с емисии.</w:t>
      </w:r>
    </w:p>
    <w:p w14:paraId="57B04C68"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Схемата за търговия с емисии е една от ключовите политики на ЕС за смекчаване на изменението на климата, като тя цели до 2030 г. поетапно да се постигне намаляване на емисиите на парникови газове от секторите, които се явяват най-големи източници на емисии.</w:t>
      </w:r>
    </w:p>
    <w:p w14:paraId="217027A5"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Директивата на ЕС за схемата за търговия с емисии е основополагащ документ и за постигането на заложените свръхамбициозни цели в по-дългосрочен план до 2050 г., когато се очакват нулеви нетни емисии на парникови газове в рамките на страните от ЕС, в съответствие с целите в т.нар. „Зелен пакт“.</w:t>
      </w:r>
    </w:p>
    <w:p w14:paraId="66ADB410"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lastRenderedPageBreak/>
        <w:t>Европейският „Зелен пакт“ представлява пакет от политически инициативи, чиято цел е ЕС да поеме по пътя към екологичен преход, като крайната цел е постигане на неутралност по отношение на климата до 2050 г.</w:t>
      </w:r>
    </w:p>
    <w:p w14:paraId="30E1C2D3"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В него се подчертава необходимостта от цялостен и междусекторен подход, при който всички съответни области на политиката допринасят за крайната цел, свързана с климата. Пакетът включва инициативи, които обхващат климата, околната среда, енергетиката, транспорта, промишлеността, селското стопанство и устойчивото финансиране, като всички те са тясно свързани помежду си.</w:t>
      </w:r>
    </w:p>
    <w:p w14:paraId="5FFBD98A" w14:textId="20107B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 xml:space="preserve">Превръщането на тази политическа инициатива за борба с изменението на климата в законодателни изисквания се осъществява с приемането на нов пакет от законодателни мерки (Подготвени за 55). </w:t>
      </w:r>
    </w:p>
    <w:p w14:paraId="5BD56882"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Пакетът, като преход към целта за 2050 г., поставя изискването</w:t>
      </w:r>
      <w:r w:rsidRPr="00820813">
        <w:rPr>
          <w:rFonts w:ascii="Trebuchet MS" w:eastAsia="Trebuchet MS" w:hAnsi="Trebuchet MS" w:cs="Times New Roman"/>
          <w:lang w:val="bg-BG"/>
        </w:rPr>
        <w:t xml:space="preserve"> </w:t>
      </w:r>
      <w:r w:rsidRPr="00820813">
        <w:rPr>
          <w:rFonts w:ascii="Times New Roman" w:eastAsia="Trebuchet MS" w:hAnsi="Times New Roman" w:cs="Times New Roman"/>
          <w:sz w:val="24"/>
          <w:szCs w:val="24"/>
          <w:lang w:val="bg-BG"/>
        </w:rPr>
        <w:t>към страните</w:t>
      </w:r>
      <w:r w:rsidRPr="00820813">
        <w:rPr>
          <w:rFonts w:ascii="Trebuchet MS" w:eastAsia="Trebuchet MS" w:hAnsi="Trebuchet MS" w:cs="Times New Roman"/>
          <w:lang w:val="bg-BG"/>
        </w:rPr>
        <w:t xml:space="preserve"> </w:t>
      </w:r>
      <w:r w:rsidRPr="00820813">
        <w:rPr>
          <w:rFonts w:ascii="Times New Roman" w:eastAsia="Trebuchet MS" w:hAnsi="Times New Roman" w:cs="Times New Roman"/>
          <w:sz w:val="24"/>
          <w:szCs w:val="24"/>
          <w:lang w:val="bg-BG"/>
        </w:rPr>
        <w:t>за намаляване на нетните емисии на парникови газове в ЕС с поне 55 % до 2030 г. в сравнение с равнищата от 1990 г., като това следва да се постигне с изпълнението на предвидените мерки в издадените нови европейски директиви и преразгледаните действащи, както следва:</w:t>
      </w:r>
    </w:p>
    <w:p w14:paraId="25173A37" w14:textId="77777777" w:rsidR="00820813" w:rsidRPr="00820813" w:rsidRDefault="00820813" w:rsidP="00820813">
      <w:pPr>
        <w:numPr>
          <w:ilvl w:val="0"/>
          <w:numId w:val="42"/>
        </w:numPr>
        <w:spacing w:after="0" w:line="360" w:lineRule="auto"/>
        <w:contextualSpacing/>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Директива за схема за търговия с емисии на ЕС;</w:t>
      </w:r>
    </w:p>
    <w:p w14:paraId="0721148B" w14:textId="77777777" w:rsidR="00820813" w:rsidRPr="00820813" w:rsidRDefault="00820813" w:rsidP="00820813">
      <w:pPr>
        <w:numPr>
          <w:ilvl w:val="0"/>
          <w:numId w:val="42"/>
        </w:numPr>
        <w:spacing w:after="0" w:line="360" w:lineRule="auto"/>
        <w:contextualSpacing/>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Регламент за разпределяне на усилията във връзка с целите на държавите членки за намаляване на емисиите в секторите извън СТЕ на ЕС;</w:t>
      </w:r>
    </w:p>
    <w:p w14:paraId="1B1DD3B1" w14:textId="77777777" w:rsidR="00820813" w:rsidRPr="00820813" w:rsidRDefault="00820813" w:rsidP="00820813">
      <w:pPr>
        <w:numPr>
          <w:ilvl w:val="0"/>
          <w:numId w:val="42"/>
        </w:numPr>
        <w:spacing w:after="0" w:line="360" w:lineRule="auto"/>
        <w:contextualSpacing/>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Регламент за определяне на стандарти за емисиите на CO</w:t>
      </w:r>
      <w:r w:rsidRPr="00820813">
        <w:rPr>
          <w:rFonts w:ascii="Times New Roman" w:eastAsia="Trebuchet MS" w:hAnsi="Times New Roman" w:cs="Times New Roman"/>
          <w:sz w:val="24"/>
          <w:szCs w:val="24"/>
          <w:vertAlign w:val="subscript"/>
          <w:lang w:val="bg-BG"/>
        </w:rPr>
        <w:t>2</w:t>
      </w:r>
      <w:r w:rsidRPr="00820813">
        <w:rPr>
          <w:rFonts w:ascii="Times New Roman" w:eastAsia="Trebuchet MS" w:hAnsi="Times New Roman" w:cs="Times New Roman"/>
          <w:sz w:val="24"/>
          <w:szCs w:val="24"/>
          <w:lang w:val="bg-BG"/>
        </w:rPr>
        <w:t xml:space="preserve"> от автомобилите;</w:t>
      </w:r>
    </w:p>
    <w:p w14:paraId="624EF3CE" w14:textId="77777777" w:rsidR="00820813" w:rsidRPr="00820813" w:rsidRDefault="00820813" w:rsidP="00820813">
      <w:pPr>
        <w:numPr>
          <w:ilvl w:val="0"/>
          <w:numId w:val="42"/>
        </w:numPr>
        <w:spacing w:after="0" w:line="360" w:lineRule="auto"/>
        <w:contextualSpacing/>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Директива за възобновяеми енергийни източници;</w:t>
      </w:r>
    </w:p>
    <w:p w14:paraId="09EC231F" w14:textId="77777777" w:rsidR="00820813" w:rsidRPr="00820813" w:rsidRDefault="00820813" w:rsidP="00820813">
      <w:pPr>
        <w:numPr>
          <w:ilvl w:val="0"/>
          <w:numId w:val="42"/>
        </w:numPr>
        <w:spacing w:after="0" w:line="360" w:lineRule="auto"/>
        <w:contextualSpacing/>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Директива за данъчното облагане на енергийните продукти и електроенергията;</w:t>
      </w:r>
    </w:p>
    <w:p w14:paraId="430C0459" w14:textId="77777777" w:rsidR="00820813" w:rsidRPr="00820813" w:rsidRDefault="00820813" w:rsidP="00820813">
      <w:pPr>
        <w:numPr>
          <w:ilvl w:val="0"/>
          <w:numId w:val="42"/>
        </w:numPr>
        <w:spacing w:after="0" w:line="360" w:lineRule="auto"/>
        <w:contextualSpacing/>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Механизъм за въглеродна корекция на границите;</w:t>
      </w:r>
    </w:p>
    <w:p w14:paraId="3F0FAAFD" w14:textId="77777777" w:rsidR="00820813" w:rsidRPr="00820813" w:rsidRDefault="00820813" w:rsidP="00820813">
      <w:pPr>
        <w:numPr>
          <w:ilvl w:val="0"/>
          <w:numId w:val="42"/>
        </w:numPr>
        <w:spacing w:after="0" w:line="360" w:lineRule="auto"/>
        <w:contextualSpacing/>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Законодателни пакети за повишаване на енергийната ефективност, характеристиките на сградите, авиационните горива и други.</w:t>
      </w:r>
    </w:p>
    <w:p w14:paraId="571F91E3"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p>
    <w:p w14:paraId="712C9378"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Приетите изисквания показват ясно, че един от основните приоритети на ЕС за борба с климатичните промени през следващото десетилетие в периода 2022-2032 г., ще бъде намаляването на емисиите на парникови газове от производството на електроенергия от изкопаеми горива.</w:t>
      </w:r>
    </w:p>
    <w:p w14:paraId="562252E9"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lastRenderedPageBreak/>
        <w:t>Последното предполага поетапно намаляване, при спазване на международните ангажименти, на значителна част от емисиите на парникови газове в община Гълъбово от засегнатите инсталации от енергийния комплекс „Марица Изток“.</w:t>
      </w:r>
    </w:p>
    <w:p w14:paraId="7DD39945"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Същевременно, свързаната с експлоатацията на големите горивни инсталации, минно-добивна дейност предполага наличието в района на обширни площи, подлежащи на бъдеща рекултивация, която би имала важна роля в смекчаването на последиците от климатичните промени.</w:t>
      </w:r>
    </w:p>
    <w:p w14:paraId="39ABEA19"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На тази основа може да се обобщи, че в съответствие с международната и национална политика в областта на изменението на климата, стратегическите цели и приоритети в Плана за борба с климатичните изменения на община Гълъбово следва да се основават на следните ключови общовалидни принципи:</w:t>
      </w:r>
    </w:p>
    <w:p w14:paraId="134088A4" w14:textId="77777777" w:rsidR="00820813" w:rsidRPr="00820813" w:rsidRDefault="00820813" w:rsidP="00820813">
      <w:pPr>
        <w:numPr>
          <w:ilvl w:val="0"/>
          <w:numId w:val="39"/>
        </w:numPr>
        <w:spacing w:after="0" w:line="360" w:lineRule="auto"/>
        <w:contextualSpacing/>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постигане на пълно съответствие с международната (на ниво РКОНИК) и в частност с европейската (на ниво ЕК) политика в областта на климата и енергетиката;</w:t>
      </w:r>
    </w:p>
    <w:p w14:paraId="2DC6C0F7" w14:textId="77777777" w:rsidR="00820813" w:rsidRPr="00820813" w:rsidRDefault="00820813" w:rsidP="00820813">
      <w:pPr>
        <w:numPr>
          <w:ilvl w:val="0"/>
          <w:numId w:val="39"/>
        </w:numPr>
        <w:spacing w:after="0" w:line="360" w:lineRule="auto"/>
        <w:contextualSpacing/>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постигане на пълно съответствие с изискванията на националното законодателство;</w:t>
      </w:r>
    </w:p>
    <w:p w14:paraId="3CE57ED9" w14:textId="77777777" w:rsidR="00820813" w:rsidRPr="00820813" w:rsidRDefault="00820813" w:rsidP="00820813">
      <w:pPr>
        <w:numPr>
          <w:ilvl w:val="0"/>
          <w:numId w:val="39"/>
        </w:numPr>
        <w:spacing w:after="0" w:line="360" w:lineRule="auto"/>
        <w:contextualSpacing/>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постигане на пълно съответствие с вече приетите цели в стратегическите документи на общинско ниво, които имат пряко или косвено отношение към намаляването на емисиите на парникови газове</w:t>
      </w:r>
      <w:r w:rsidRPr="00820813">
        <w:rPr>
          <w:rFonts w:ascii="Times New Roman" w:eastAsia="Trebuchet MS" w:hAnsi="Times New Roman" w:cs="Times New Roman"/>
          <w:sz w:val="24"/>
          <w:szCs w:val="24"/>
          <w:lang w:val="ru-RU"/>
        </w:rPr>
        <w:t>.</w:t>
      </w:r>
    </w:p>
    <w:p w14:paraId="4B4030BC"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p>
    <w:p w14:paraId="789A7755"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r w:rsidRPr="00820813">
        <w:rPr>
          <w:rFonts w:ascii="Times New Roman" w:eastAsia="Trebuchet MS" w:hAnsi="Times New Roman" w:cs="Times New Roman"/>
          <w:sz w:val="24"/>
          <w:szCs w:val="24"/>
          <w:lang w:val="bg-BG"/>
        </w:rPr>
        <w:t>При спазване на посочените основни принципи и при отчитане на заключенията от аналитичната част на Плана, относно специфичните особености на Община Гълъбово, свързани с уязвимостта към изменението на климата, са формулирани следващите фундаментални стратегически цели:</w:t>
      </w:r>
    </w:p>
    <w:p w14:paraId="58E0EC51" w14:textId="77777777" w:rsidR="00820813" w:rsidRPr="00820813" w:rsidRDefault="00820813" w:rsidP="00820813">
      <w:pPr>
        <w:spacing w:after="0" w:line="276" w:lineRule="auto"/>
        <w:ind w:left="709"/>
        <w:jc w:val="both"/>
        <w:rPr>
          <w:rFonts w:ascii="Times New Roman" w:eastAsia="Calibri" w:hAnsi="Times New Roman" w:cs="Times New Roman"/>
          <w:b/>
          <w:color w:val="00B050"/>
          <w:sz w:val="28"/>
          <w:szCs w:val="28"/>
          <w:u w:val="single"/>
          <w:lang w:val="bg-BG"/>
          <w14:shadow w14:blurRad="63500" w14:dist="50800" w14:dir="13500000" w14:sx="0" w14:sy="0" w14:kx="0" w14:ky="0" w14:algn="none">
            <w14:srgbClr w14:val="000000">
              <w14:alpha w14:val="50000"/>
            </w14:srgbClr>
          </w14:shadow>
        </w:rPr>
      </w:pPr>
    </w:p>
    <w:p w14:paraId="20711FF6" w14:textId="77777777" w:rsidR="00820813" w:rsidRPr="00820813" w:rsidRDefault="00820813" w:rsidP="00820813">
      <w:pPr>
        <w:spacing w:after="0" w:line="360" w:lineRule="auto"/>
        <w:ind w:firstLine="709"/>
        <w:jc w:val="both"/>
        <w:rPr>
          <w:rFonts w:ascii="Times New Roman" w:eastAsia="Calibri" w:hAnsi="Times New Roman" w:cs="Times New Roman"/>
          <w:b/>
          <w:color w:val="00B050"/>
          <w:sz w:val="24"/>
          <w:szCs w:val="24"/>
          <w:u w:val="single"/>
          <w:lang w:val="bg-BG"/>
          <w14:shadow w14:blurRad="50800" w14:dist="38100" w14:dir="2700000" w14:sx="100000" w14:sy="100000" w14:kx="0" w14:ky="0" w14:algn="tl">
            <w14:srgbClr w14:val="000000">
              <w14:alpha w14:val="60000"/>
            </w14:srgbClr>
          </w14:shadow>
        </w:rPr>
      </w:pPr>
      <w:r w:rsidRPr="00820813">
        <w:rPr>
          <w:rFonts w:ascii="Times New Roman" w:eastAsia="Calibri" w:hAnsi="Times New Roman" w:cs="Times New Roman"/>
          <w:b/>
          <w:bCs/>
          <w:color w:val="00B050"/>
          <w:sz w:val="24"/>
          <w:szCs w:val="24"/>
          <w:u w:val="single"/>
          <w:lang w:val="bg-BG"/>
          <w14:shadow w14:blurRad="50800" w14:dist="38100" w14:dir="2700000" w14:sx="100000" w14:sy="100000" w14:kx="0" w14:ky="0" w14:algn="tl">
            <w14:srgbClr w14:val="000000">
              <w14:alpha w14:val="60000"/>
            </w14:srgbClr>
          </w14:shadow>
        </w:rPr>
        <w:t>Стратегическа цел 1:</w:t>
      </w:r>
    </w:p>
    <w:p w14:paraId="2EE3D651" w14:textId="77777777" w:rsidR="00820813" w:rsidRPr="00820813" w:rsidRDefault="00820813" w:rsidP="00820813">
      <w:pPr>
        <w:spacing w:after="0" w:line="360" w:lineRule="auto"/>
        <w:ind w:firstLine="709"/>
        <w:jc w:val="both"/>
        <w:rPr>
          <w:rFonts w:ascii="Times New Roman" w:eastAsia="Calibri" w:hAnsi="Times New Roman" w:cs="Times New Roman"/>
          <w:b/>
          <w:bCs/>
          <w:color w:val="00B050"/>
          <w:sz w:val="24"/>
          <w:lang w:val="bg-BG"/>
          <w14:shadow w14:blurRad="63500" w14:dist="50800" w14:dir="13500000" w14:sx="0" w14:sy="0" w14:kx="0" w14:ky="0" w14:algn="none">
            <w14:srgbClr w14:val="000000">
              <w14:alpha w14:val="50000"/>
            </w14:srgbClr>
          </w14:shadow>
        </w:rPr>
      </w:pPr>
      <w:r w:rsidRPr="00820813">
        <w:rPr>
          <w:rFonts w:ascii="Times New Roman" w:eastAsia="Calibri" w:hAnsi="Times New Roman" w:cs="Times New Roman"/>
          <w:b/>
          <w:bCs/>
          <w:color w:val="00B050"/>
          <w:sz w:val="24"/>
          <w:lang w:val="bg-BG"/>
          <w14:shadow w14:blurRad="63500" w14:dist="50800" w14:dir="13500000" w14:sx="0" w14:sy="0" w14:kx="0" w14:ky="0" w14:algn="none">
            <w14:srgbClr w14:val="000000">
              <w14:alpha w14:val="50000"/>
            </w14:srgbClr>
          </w14:shadow>
        </w:rPr>
        <w:t>Намаляване на емисиите на парникови газове на общинско ниво</w:t>
      </w:r>
    </w:p>
    <w:p w14:paraId="75A1B2DF" w14:textId="77777777"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Намаляването на емисиите на парникови газове в Общината е свързано с предприемането на приоритетни действия в различни направления, с цел да се обхванат всички по-важни източници на емисии.</w:t>
      </w:r>
    </w:p>
    <w:p w14:paraId="5757FFDC" w14:textId="77777777"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 xml:space="preserve">Основна част от емисиите на парникови газове има производството и консумацията на енергия в промишлеността, като тези емисии са образувани или в </w:t>
      </w:r>
      <w:r w:rsidRPr="00820813">
        <w:rPr>
          <w:rFonts w:ascii="Times New Roman" w:eastAsia="Calibri" w:hAnsi="Times New Roman" w:cs="Times New Roman"/>
          <w:bCs/>
          <w:color w:val="000000"/>
          <w:sz w:val="24"/>
          <w:lang w:val="bg-BG"/>
        </w:rPr>
        <w:lastRenderedPageBreak/>
        <w:t xml:space="preserve">следствие на директното изгаряне на горива (преки емисии) или в резултат на консумацията на електроенергия от мрежата (непреки емисии). </w:t>
      </w:r>
    </w:p>
    <w:p w14:paraId="65FF75A8" w14:textId="77777777"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В същото време друга важна част от емисиите на парникови газове е резултат от потреблението на енергия в жилищните и обществените сгради, както и за улично осветление, като в тези сектори, отново емисиите на парникови газове трябва да бъдат разграничени на преки емисии от изгарянето на горива и непреки емисии от консумацията на енергия за битови или обществени нужди.</w:t>
      </w:r>
    </w:p>
    <w:p w14:paraId="1451ACF6" w14:textId="77777777"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 xml:space="preserve">Изгарянето на горива в транспортните средства също води до емисии на парникови газове. </w:t>
      </w:r>
    </w:p>
    <w:p w14:paraId="1C6527AB" w14:textId="335D59A6"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На национално ниво, в сектор „Транспорт“</w:t>
      </w:r>
      <w:r w:rsidR="00DD0343" w:rsidRPr="00DD0343">
        <w:rPr>
          <w:rFonts w:ascii="Times New Roman" w:eastAsia="Calibri" w:hAnsi="Times New Roman" w:cs="Times New Roman"/>
          <w:bCs/>
          <w:color w:val="000000"/>
          <w:sz w:val="24"/>
          <w:lang w:val="bg-BG"/>
        </w:rPr>
        <w:t>,</w:t>
      </w:r>
      <w:r w:rsidRPr="00820813">
        <w:rPr>
          <w:rFonts w:ascii="Times New Roman" w:eastAsia="Calibri" w:hAnsi="Times New Roman" w:cs="Times New Roman"/>
          <w:bCs/>
          <w:color w:val="000000"/>
          <w:sz w:val="24"/>
          <w:lang w:val="bg-BG"/>
        </w:rPr>
        <w:t xml:space="preserve"> над 98% от емисиите се генерират от пътните превозни средства, а значително по-малко от 2% се отнасят към железопътния транспорт, по данни от последната Национална инвентаризация на емисиите на парникови газове.</w:t>
      </w:r>
    </w:p>
    <w:p w14:paraId="6FAF9DD7" w14:textId="77777777"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 xml:space="preserve">Изчисленията за последната отчетна година по национална инвентаризация показват, че общите емисии на парникови газове в Р. България </w:t>
      </w:r>
      <w:r w:rsidRPr="00820813">
        <w:rPr>
          <w:rFonts w:ascii="Times New Roman" w:eastAsia="Calibri" w:hAnsi="Times New Roman" w:cs="Times New Roman"/>
          <w:bCs/>
          <w:color w:val="000000"/>
          <w:sz w:val="24"/>
          <w:szCs w:val="24"/>
          <w:lang w:val="bg-BG" w:eastAsia="en-GB"/>
        </w:rPr>
        <w:t>са получени в размер на</w:t>
      </w:r>
      <w:r w:rsidRPr="00820813">
        <w:rPr>
          <w:rFonts w:ascii="Times New Roman" w:eastAsia="Calibri" w:hAnsi="Times New Roman" w:cs="Times New Roman"/>
          <w:bCs/>
          <w:color w:val="000000"/>
          <w:sz w:val="24"/>
          <w:szCs w:val="24"/>
          <w:lang w:val="ru-RU" w:eastAsia="en-GB"/>
        </w:rPr>
        <w:t xml:space="preserve"> 49 186 </w:t>
      </w:r>
      <w:r w:rsidRPr="00820813">
        <w:rPr>
          <w:rFonts w:ascii="Times New Roman" w:eastAsia="Calibri" w:hAnsi="Times New Roman" w:cs="Times New Roman"/>
          <w:bCs/>
          <w:color w:val="000000"/>
          <w:sz w:val="24"/>
          <w:szCs w:val="24"/>
          <w:lang w:eastAsia="en-GB"/>
        </w:rPr>
        <w:t>Gg</w:t>
      </w:r>
      <w:r w:rsidRPr="00820813">
        <w:rPr>
          <w:rFonts w:ascii="Times New Roman" w:eastAsia="Calibri" w:hAnsi="Times New Roman" w:cs="Times New Roman"/>
          <w:bCs/>
          <w:color w:val="000000"/>
          <w:sz w:val="24"/>
          <w:szCs w:val="24"/>
          <w:lang w:val="ru-RU" w:eastAsia="en-GB"/>
        </w:rPr>
        <w:t xml:space="preserve"> </w:t>
      </w:r>
      <w:r w:rsidRPr="00820813">
        <w:rPr>
          <w:rFonts w:ascii="Times New Roman" w:eastAsia="Calibri" w:hAnsi="Times New Roman" w:cs="Times New Roman"/>
          <w:bCs/>
          <w:color w:val="000000"/>
          <w:sz w:val="24"/>
          <w:szCs w:val="24"/>
          <w:lang w:eastAsia="en-GB"/>
        </w:rPr>
        <w:t>CO</w:t>
      </w:r>
      <w:r w:rsidRPr="00820813">
        <w:rPr>
          <w:rFonts w:ascii="Times New Roman" w:eastAsia="Calibri" w:hAnsi="Times New Roman" w:cs="Times New Roman"/>
          <w:bCs/>
          <w:color w:val="000000"/>
          <w:sz w:val="24"/>
          <w:szCs w:val="24"/>
          <w:vertAlign w:val="subscript"/>
          <w:lang w:val="ru-RU" w:eastAsia="en-GB"/>
        </w:rPr>
        <w:t xml:space="preserve">2 </w:t>
      </w:r>
      <w:proofErr w:type="spellStart"/>
      <w:r w:rsidRPr="00820813">
        <w:rPr>
          <w:rFonts w:ascii="Times New Roman" w:eastAsia="Calibri" w:hAnsi="Times New Roman" w:cs="Times New Roman"/>
          <w:bCs/>
          <w:color w:val="000000"/>
          <w:sz w:val="24"/>
          <w:szCs w:val="24"/>
          <w:lang w:val="ru-RU" w:eastAsia="en-GB"/>
        </w:rPr>
        <w:t>екв</w:t>
      </w:r>
      <w:proofErr w:type="spellEnd"/>
      <w:r w:rsidRPr="00820813">
        <w:rPr>
          <w:rFonts w:ascii="Times New Roman" w:eastAsia="Calibri" w:hAnsi="Times New Roman" w:cs="Times New Roman"/>
          <w:bCs/>
          <w:color w:val="000000"/>
          <w:sz w:val="24"/>
          <w:szCs w:val="24"/>
          <w:lang w:val="bg-BG" w:eastAsia="en-GB"/>
        </w:rPr>
        <w:t>.</w:t>
      </w:r>
    </w:p>
    <w:p w14:paraId="3F472F53" w14:textId="77777777"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ab/>
        <w:t>Секторното разпределение на емисиите показва, че най-голям дял има енергийния сектор, където се отчитат емисиите от изгаряне на горива за получаване на енергия. В този сектор са включени и неорганизирани емисии при добив, пренос и разпределение на твърди, течни и газообразни горива, като той е източник на над 70 % от общите емисии на парникови газове.</w:t>
      </w:r>
    </w:p>
    <w:p w14:paraId="28EF647C" w14:textId="77777777" w:rsidR="00820813" w:rsidRPr="00820813" w:rsidRDefault="00820813" w:rsidP="00820813">
      <w:pPr>
        <w:spacing w:after="0" w:line="360" w:lineRule="auto"/>
        <w:jc w:val="both"/>
        <w:rPr>
          <w:rFonts w:ascii="Times New Roman" w:eastAsia="Calibri" w:hAnsi="Times New Roman" w:cs="Times New Roman"/>
          <w:bCs/>
          <w:color w:val="000000"/>
          <w:sz w:val="24"/>
          <w:lang w:val="bg-BG"/>
        </w:rPr>
      </w:pPr>
    </w:p>
    <w:p w14:paraId="02EEC104" w14:textId="77777777"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 xml:space="preserve"> В обобщение емисиите на парникови газове в община Гълъбово могат да се групират в следните две основни категории, въз основа на основните източници:</w:t>
      </w:r>
    </w:p>
    <w:p w14:paraId="1C6F735F" w14:textId="1F4511D8" w:rsidR="00820813" w:rsidRPr="00820813" w:rsidRDefault="00820813" w:rsidP="00820813">
      <w:pPr>
        <w:numPr>
          <w:ilvl w:val="0"/>
          <w:numId w:val="40"/>
        </w:numPr>
        <w:spacing w:after="0" w:line="360" w:lineRule="auto"/>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Емисии на парникови газове от индустриални източници, като основна част от тях представляват емисиите от минно-енергийния комплекс</w:t>
      </w:r>
      <w:r w:rsidR="00DD0343" w:rsidRPr="00DD0343">
        <w:rPr>
          <w:rFonts w:ascii="Times New Roman" w:eastAsia="Calibri" w:hAnsi="Times New Roman" w:cs="Times New Roman"/>
          <w:bCs/>
          <w:color w:val="000000"/>
          <w:sz w:val="24"/>
          <w:lang w:val="bg-BG"/>
        </w:rPr>
        <w:t xml:space="preserve"> </w:t>
      </w:r>
      <w:r w:rsidRPr="00820813">
        <w:rPr>
          <w:rFonts w:ascii="Times New Roman" w:eastAsia="Calibri" w:hAnsi="Times New Roman" w:cs="Times New Roman"/>
          <w:bCs/>
          <w:color w:val="000000"/>
          <w:sz w:val="24"/>
          <w:lang w:val="bg-BG"/>
        </w:rPr>
        <w:t>- „Марица Изток“;</w:t>
      </w:r>
    </w:p>
    <w:p w14:paraId="7AA9D0D6" w14:textId="77777777" w:rsidR="00820813" w:rsidRPr="00820813" w:rsidRDefault="00820813" w:rsidP="00820813">
      <w:pPr>
        <w:numPr>
          <w:ilvl w:val="0"/>
          <w:numId w:val="40"/>
        </w:numPr>
        <w:spacing w:after="0" w:line="360" w:lineRule="auto"/>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Емисии на парникови газове в резултат на изгарянето на горива и крайното енергийно потребление в различни сектори от публичната и частната сфера.</w:t>
      </w:r>
    </w:p>
    <w:p w14:paraId="5FBDA3F7" w14:textId="77777777"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p>
    <w:p w14:paraId="09482F3F" w14:textId="77777777"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lastRenderedPageBreak/>
        <w:t>Емисиите от минно-енергийния комплекс обхващат дейността на „Мини Марица Изток“ АД, „Брикел“ ЕАД, „Контур Глобал“ - ТЕЦ „Контур Глобал Марица изток 3“, „Енергоремонт – Гълъбово“ АД и АES БЪЛГАРИЯ - ТЕЦ „АЕS– Гълъбово“.</w:t>
      </w:r>
    </w:p>
    <w:p w14:paraId="314948AC" w14:textId="191FA4B1" w:rsid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В следващата таблица са представени и емисиите на парникови газове, по данни от последните публикувани от ИАОС верифицирани годишни доклади на инсталациите в обхвата на Схемата за търговия с емисии от енергийния комплекс „Марица Изток“</w:t>
      </w:r>
      <w:r w:rsidR="00DD0343" w:rsidRPr="00DD0343">
        <w:rPr>
          <w:rFonts w:ascii="Times New Roman" w:eastAsia="Calibri" w:hAnsi="Times New Roman" w:cs="Times New Roman"/>
          <w:bCs/>
          <w:color w:val="000000"/>
          <w:sz w:val="24"/>
          <w:lang w:val="bg-BG"/>
        </w:rPr>
        <w:t>.</w:t>
      </w:r>
    </w:p>
    <w:p w14:paraId="6DFDD69E" w14:textId="77777777" w:rsidR="00BB3302" w:rsidRPr="00DD0343" w:rsidRDefault="00BB3302" w:rsidP="00820813">
      <w:pPr>
        <w:spacing w:after="0" w:line="360" w:lineRule="auto"/>
        <w:ind w:firstLine="709"/>
        <w:jc w:val="both"/>
        <w:rPr>
          <w:rFonts w:ascii="Times New Roman" w:eastAsia="Calibri" w:hAnsi="Times New Roman" w:cs="Times New Roman"/>
          <w:bCs/>
          <w:color w:val="000000"/>
          <w:sz w:val="24"/>
          <w:lang w:val="bg-BG"/>
        </w:rPr>
      </w:pPr>
    </w:p>
    <w:tbl>
      <w:tblPr>
        <w:tblStyle w:val="TableGrid"/>
        <w:tblW w:w="0" w:type="auto"/>
        <w:tblLook w:val="04A0" w:firstRow="1" w:lastRow="0" w:firstColumn="1" w:lastColumn="0" w:noHBand="0" w:noVBand="1"/>
      </w:tblPr>
      <w:tblGrid>
        <w:gridCol w:w="4508"/>
        <w:gridCol w:w="4508"/>
      </w:tblGrid>
      <w:tr w:rsidR="00820813" w:rsidRPr="0081375A" w14:paraId="775F5741" w14:textId="77777777" w:rsidTr="00820813">
        <w:tc>
          <w:tcPr>
            <w:tcW w:w="4508" w:type="dxa"/>
            <w:shd w:val="clear" w:color="auto" w:fill="F5E2A5"/>
          </w:tcPr>
          <w:p w14:paraId="6375BE95" w14:textId="77777777" w:rsidR="00820813" w:rsidRPr="00820813" w:rsidRDefault="00820813" w:rsidP="00DD0343">
            <w:pPr>
              <w:spacing w:line="360" w:lineRule="auto"/>
              <w:jc w:val="center"/>
              <w:rPr>
                <w:rFonts w:ascii="Times New Roman" w:eastAsia="Calibri" w:hAnsi="Times New Roman" w:cs="Times New Roman"/>
                <w:b/>
                <w:color w:val="000000"/>
                <w:sz w:val="24"/>
                <w:szCs w:val="24"/>
                <w:lang w:val="bg-BG"/>
              </w:rPr>
            </w:pPr>
            <w:r w:rsidRPr="00820813">
              <w:rPr>
                <w:rFonts w:ascii="Times New Roman" w:eastAsia="Calibri" w:hAnsi="Times New Roman" w:cs="Times New Roman"/>
                <w:b/>
                <w:color w:val="000000"/>
                <w:sz w:val="24"/>
                <w:szCs w:val="24"/>
                <w:lang w:val="bg-BG"/>
              </w:rPr>
              <w:t>Инсталация</w:t>
            </w:r>
          </w:p>
        </w:tc>
        <w:tc>
          <w:tcPr>
            <w:tcW w:w="4508" w:type="dxa"/>
            <w:shd w:val="clear" w:color="auto" w:fill="F5E2A5"/>
          </w:tcPr>
          <w:p w14:paraId="371D3AA3" w14:textId="77777777" w:rsidR="00820813" w:rsidRPr="00820813" w:rsidRDefault="00820813" w:rsidP="00DD0343">
            <w:pPr>
              <w:spacing w:line="360" w:lineRule="auto"/>
              <w:jc w:val="center"/>
              <w:rPr>
                <w:rFonts w:ascii="Times New Roman" w:eastAsia="Calibri" w:hAnsi="Times New Roman" w:cs="Times New Roman"/>
                <w:b/>
                <w:color w:val="000000"/>
                <w:sz w:val="24"/>
                <w:szCs w:val="24"/>
                <w:vertAlign w:val="subscript"/>
                <w:lang w:val="bg-BG"/>
              </w:rPr>
            </w:pPr>
            <w:r w:rsidRPr="00820813">
              <w:rPr>
                <w:rFonts w:ascii="Times New Roman" w:eastAsia="Calibri" w:hAnsi="Times New Roman" w:cs="Times New Roman"/>
                <w:b/>
                <w:color w:val="000000"/>
                <w:sz w:val="24"/>
                <w:szCs w:val="24"/>
                <w:lang w:val="bg-BG"/>
              </w:rPr>
              <w:t>Верифицирани емисии за 2021 г., тСО</w:t>
            </w:r>
            <w:r w:rsidRPr="00820813">
              <w:rPr>
                <w:rFonts w:ascii="Times New Roman" w:eastAsia="Calibri" w:hAnsi="Times New Roman" w:cs="Times New Roman"/>
                <w:b/>
                <w:color w:val="000000"/>
                <w:sz w:val="24"/>
                <w:szCs w:val="24"/>
                <w:vertAlign w:val="subscript"/>
                <w:lang w:val="bg-BG"/>
              </w:rPr>
              <w:t>2</w:t>
            </w:r>
          </w:p>
        </w:tc>
      </w:tr>
      <w:tr w:rsidR="00820813" w:rsidRPr="00820813" w14:paraId="680523BF" w14:textId="77777777" w:rsidTr="002703E2">
        <w:tc>
          <w:tcPr>
            <w:tcW w:w="4508" w:type="dxa"/>
          </w:tcPr>
          <w:p w14:paraId="1FA342DD" w14:textId="77777777" w:rsidR="00820813" w:rsidRPr="00820813" w:rsidRDefault="00820813" w:rsidP="00820813">
            <w:pPr>
              <w:spacing w:line="360" w:lineRule="auto"/>
              <w:jc w:val="both"/>
              <w:rPr>
                <w:rFonts w:ascii="Times New Roman" w:eastAsia="Calibri" w:hAnsi="Times New Roman" w:cs="Times New Roman"/>
                <w:bCs/>
                <w:color w:val="000000"/>
                <w:sz w:val="24"/>
                <w:szCs w:val="24"/>
                <w:lang w:val="bg-BG"/>
              </w:rPr>
            </w:pPr>
            <w:r w:rsidRPr="00820813">
              <w:rPr>
                <w:rFonts w:ascii="Times New Roman" w:eastAsia="Times New Roman" w:hAnsi="Times New Roman" w:cs="Times New Roman"/>
                <w:bCs/>
                <w:color w:val="000000"/>
                <w:sz w:val="24"/>
                <w:szCs w:val="24"/>
                <w:shd w:val="clear" w:color="auto" w:fill="FFFFFF"/>
                <w:lang w:eastAsia="en-GB"/>
              </w:rPr>
              <w:t xml:space="preserve">„ТЕЦ </w:t>
            </w:r>
            <w:proofErr w:type="spellStart"/>
            <w:r w:rsidRPr="00820813">
              <w:rPr>
                <w:rFonts w:ascii="Times New Roman" w:eastAsia="Times New Roman" w:hAnsi="Times New Roman" w:cs="Times New Roman"/>
                <w:bCs/>
                <w:color w:val="000000"/>
                <w:sz w:val="24"/>
                <w:szCs w:val="24"/>
                <w:shd w:val="clear" w:color="auto" w:fill="FFFFFF"/>
                <w:lang w:eastAsia="en-GB"/>
              </w:rPr>
              <w:t>Марица</w:t>
            </w:r>
            <w:proofErr w:type="spellEnd"/>
            <w:r w:rsidRPr="00820813">
              <w:rPr>
                <w:rFonts w:ascii="Times New Roman" w:eastAsia="Times New Roman" w:hAnsi="Times New Roman" w:cs="Times New Roman"/>
                <w:bCs/>
                <w:color w:val="000000"/>
                <w:sz w:val="24"/>
                <w:szCs w:val="24"/>
                <w:shd w:val="clear" w:color="auto" w:fill="FFFFFF"/>
                <w:lang w:eastAsia="en-GB"/>
              </w:rPr>
              <w:t xml:space="preserve"> </w:t>
            </w:r>
            <w:proofErr w:type="spellStart"/>
            <w:r w:rsidRPr="00820813">
              <w:rPr>
                <w:rFonts w:ascii="Times New Roman" w:eastAsia="Times New Roman" w:hAnsi="Times New Roman" w:cs="Times New Roman"/>
                <w:bCs/>
                <w:color w:val="000000"/>
                <w:sz w:val="24"/>
                <w:szCs w:val="24"/>
                <w:shd w:val="clear" w:color="auto" w:fill="FFFFFF"/>
                <w:lang w:eastAsia="en-GB"/>
              </w:rPr>
              <w:t>изток</w:t>
            </w:r>
            <w:proofErr w:type="spellEnd"/>
            <w:r w:rsidRPr="00820813">
              <w:rPr>
                <w:rFonts w:ascii="Times New Roman" w:eastAsia="Times New Roman" w:hAnsi="Times New Roman" w:cs="Times New Roman"/>
                <w:bCs/>
                <w:color w:val="000000"/>
                <w:sz w:val="24"/>
                <w:szCs w:val="24"/>
                <w:shd w:val="clear" w:color="auto" w:fill="FFFFFF"/>
                <w:lang w:eastAsia="en-GB"/>
              </w:rPr>
              <w:t xml:space="preserve"> 2” ЕАД</w:t>
            </w:r>
          </w:p>
        </w:tc>
        <w:tc>
          <w:tcPr>
            <w:tcW w:w="4508" w:type="dxa"/>
          </w:tcPr>
          <w:p w14:paraId="5548E1A4" w14:textId="77777777" w:rsidR="00820813" w:rsidRPr="00820813" w:rsidRDefault="00820813" w:rsidP="00DD0343">
            <w:pPr>
              <w:spacing w:line="360" w:lineRule="auto"/>
              <w:jc w:val="center"/>
              <w:rPr>
                <w:rFonts w:ascii="Times New Roman" w:eastAsia="Calibri" w:hAnsi="Times New Roman" w:cs="Times New Roman"/>
                <w:bCs/>
                <w:color w:val="000000"/>
                <w:sz w:val="24"/>
                <w:szCs w:val="24"/>
                <w:lang w:val="bg-BG"/>
              </w:rPr>
            </w:pPr>
            <w:r w:rsidRPr="00820813">
              <w:rPr>
                <w:rFonts w:ascii="Times New Roman" w:eastAsia="Times New Roman" w:hAnsi="Times New Roman" w:cs="Times New Roman"/>
                <w:bCs/>
                <w:color w:val="000000"/>
                <w:sz w:val="24"/>
                <w:szCs w:val="24"/>
                <w:shd w:val="clear" w:color="auto" w:fill="FFFFFF"/>
                <w:lang w:eastAsia="en-GB"/>
              </w:rPr>
              <w:t>6 673 429</w:t>
            </w:r>
          </w:p>
        </w:tc>
      </w:tr>
      <w:tr w:rsidR="00820813" w:rsidRPr="00820813" w14:paraId="3C13C5A5" w14:textId="77777777" w:rsidTr="002703E2">
        <w:tc>
          <w:tcPr>
            <w:tcW w:w="4508" w:type="dxa"/>
          </w:tcPr>
          <w:p w14:paraId="2839480E" w14:textId="77777777" w:rsidR="00820813" w:rsidRPr="00820813" w:rsidRDefault="00820813" w:rsidP="00820813">
            <w:pPr>
              <w:spacing w:line="360" w:lineRule="auto"/>
              <w:jc w:val="both"/>
              <w:rPr>
                <w:rFonts w:ascii="Times New Roman" w:eastAsia="Calibri" w:hAnsi="Times New Roman" w:cs="Times New Roman"/>
                <w:bCs/>
                <w:color w:val="000000"/>
                <w:sz w:val="24"/>
                <w:szCs w:val="24"/>
                <w:lang w:val="bg-BG"/>
              </w:rPr>
            </w:pPr>
            <w:r w:rsidRPr="00820813">
              <w:rPr>
                <w:rFonts w:ascii="Times New Roman" w:eastAsia="Times New Roman" w:hAnsi="Times New Roman" w:cs="Times New Roman"/>
                <w:bCs/>
                <w:color w:val="000000"/>
                <w:sz w:val="24"/>
                <w:szCs w:val="24"/>
                <w:shd w:val="clear" w:color="auto" w:fill="FFFFFF"/>
                <w:lang w:val="ru-RU" w:eastAsia="en-GB"/>
              </w:rPr>
              <w:t xml:space="preserve">„Контур Глобал Марица </w:t>
            </w:r>
            <w:proofErr w:type="spellStart"/>
            <w:r w:rsidRPr="00820813">
              <w:rPr>
                <w:rFonts w:ascii="Times New Roman" w:eastAsia="Times New Roman" w:hAnsi="Times New Roman" w:cs="Times New Roman"/>
                <w:bCs/>
                <w:color w:val="000000"/>
                <w:sz w:val="24"/>
                <w:szCs w:val="24"/>
                <w:shd w:val="clear" w:color="auto" w:fill="FFFFFF"/>
                <w:lang w:val="ru-RU" w:eastAsia="en-GB"/>
              </w:rPr>
              <w:t>Изток</w:t>
            </w:r>
            <w:proofErr w:type="spellEnd"/>
            <w:r w:rsidRPr="00820813">
              <w:rPr>
                <w:rFonts w:ascii="Times New Roman" w:eastAsia="Times New Roman" w:hAnsi="Times New Roman" w:cs="Times New Roman"/>
                <w:bCs/>
                <w:color w:val="000000"/>
                <w:sz w:val="24"/>
                <w:szCs w:val="24"/>
                <w:shd w:val="clear" w:color="auto" w:fill="FFFFFF"/>
                <w:lang w:val="ru-RU" w:eastAsia="en-GB"/>
              </w:rPr>
              <w:t xml:space="preserve"> 3” АД</w:t>
            </w:r>
          </w:p>
        </w:tc>
        <w:tc>
          <w:tcPr>
            <w:tcW w:w="4508" w:type="dxa"/>
          </w:tcPr>
          <w:p w14:paraId="388E099E" w14:textId="77777777" w:rsidR="00820813" w:rsidRPr="00820813" w:rsidRDefault="00820813" w:rsidP="00DD0343">
            <w:pPr>
              <w:jc w:val="center"/>
              <w:rPr>
                <w:rFonts w:ascii="Times New Roman" w:eastAsia="Trebuchet MS" w:hAnsi="Times New Roman" w:cs="Times New Roman"/>
                <w:bCs/>
                <w:color w:val="000000"/>
                <w:sz w:val="24"/>
                <w:szCs w:val="24"/>
              </w:rPr>
            </w:pPr>
            <w:r w:rsidRPr="00820813">
              <w:rPr>
                <w:rFonts w:ascii="Times New Roman" w:eastAsia="Trebuchet MS" w:hAnsi="Times New Roman" w:cs="Times New Roman"/>
                <w:bCs/>
                <w:color w:val="000000"/>
                <w:sz w:val="24"/>
                <w:szCs w:val="24"/>
              </w:rPr>
              <w:t>6 377 280</w:t>
            </w:r>
          </w:p>
        </w:tc>
      </w:tr>
      <w:tr w:rsidR="00820813" w:rsidRPr="00820813" w14:paraId="0A2B4EF4" w14:textId="77777777" w:rsidTr="002703E2">
        <w:tc>
          <w:tcPr>
            <w:tcW w:w="4508" w:type="dxa"/>
          </w:tcPr>
          <w:p w14:paraId="5D921D36" w14:textId="77777777" w:rsidR="00820813" w:rsidRPr="00820813" w:rsidRDefault="00820813" w:rsidP="00820813">
            <w:pPr>
              <w:spacing w:line="360" w:lineRule="auto"/>
              <w:jc w:val="both"/>
              <w:rPr>
                <w:rFonts w:ascii="Times New Roman" w:eastAsia="Calibri" w:hAnsi="Times New Roman" w:cs="Times New Roman"/>
                <w:bCs/>
                <w:color w:val="000000"/>
                <w:sz w:val="24"/>
                <w:szCs w:val="24"/>
                <w:lang w:val="bg-BG"/>
              </w:rPr>
            </w:pPr>
            <w:r w:rsidRPr="00820813">
              <w:rPr>
                <w:rFonts w:ascii="Times New Roman" w:eastAsia="Times New Roman" w:hAnsi="Times New Roman" w:cs="Times New Roman"/>
                <w:bCs/>
                <w:color w:val="000000"/>
                <w:sz w:val="24"/>
                <w:szCs w:val="24"/>
                <w:shd w:val="clear" w:color="auto" w:fill="FFFFFF"/>
                <w:lang w:val="ru-RU" w:eastAsia="en-GB"/>
              </w:rPr>
              <w:t xml:space="preserve">"Ей и </w:t>
            </w:r>
            <w:proofErr w:type="spellStart"/>
            <w:r w:rsidRPr="00820813">
              <w:rPr>
                <w:rFonts w:ascii="Times New Roman" w:eastAsia="Times New Roman" w:hAnsi="Times New Roman" w:cs="Times New Roman"/>
                <w:bCs/>
                <w:color w:val="000000"/>
                <w:sz w:val="24"/>
                <w:szCs w:val="24"/>
                <w:shd w:val="clear" w:color="auto" w:fill="FFFFFF"/>
                <w:lang w:val="ru-RU" w:eastAsia="en-GB"/>
              </w:rPr>
              <w:t>Ес</w:t>
            </w:r>
            <w:proofErr w:type="spellEnd"/>
            <w:r w:rsidRPr="00820813">
              <w:rPr>
                <w:rFonts w:ascii="Times New Roman" w:eastAsia="Times New Roman" w:hAnsi="Times New Roman" w:cs="Times New Roman"/>
                <w:bCs/>
                <w:color w:val="000000"/>
                <w:sz w:val="24"/>
                <w:szCs w:val="24"/>
                <w:shd w:val="clear" w:color="auto" w:fill="FFFFFF"/>
                <w:lang w:val="ru-RU" w:eastAsia="en-GB"/>
              </w:rPr>
              <w:t xml:space="preserve"> - 3С Марица </w:t>
            </w:r>
            <w:proofErr w:type="spellStart"/>
            <w:r w:rsidRPr="00820813">
              <w:rPr>
                <w:rFonts w:ascii="Times New Roman" w:eastAsia="Times New Roman" w:hAnsi="Times New Roman" w:cs="Times New Roman"/>
                <w:bCs/>
                <w:color w:val="000000"/>
                <w:sz w:val="24"/>
                <w:szCs w:val="24"/>
                <w:shd w:val="clear" w:color="auto" w:fill="FFFFFF"/>
                <w:lang w:val="ru-RU" w:eastAsia="en-GB"/>
              </w:rPr>
              <w:t>Изток</w:t>
            </w:r>
            <w:proofErr w:type="spellEnd"/>
            <w:r w:rsidRPr="00820813">
              <w:rPr>
                <w:rFonts w:ascii="Times New Roman" w:eastAsia="Times New Roman" w:hAnsi="Times New Roman" w:cs="Times New Roman"/>
                <w:bCs/>
                <w:color w:val="000000"/>
                <w:sz w:val="24"/>
                <w:szCs w:val="24"/>
                <w:shd w:val="clear" w:color="auto" w:fill="FFFFFF"/>
                <w:lang w:val="ru-RU" w:eastAsia="en-GB"/>
              </w:rPr>
              <w:t xml:space="preserve"> 1" ЕООД</w:t>
            </w:r>
          </w:p>
        </w:tc>
        <w:tc>
          <w:tcPr>
            <w:tcW w:w="4508" w:type="dxa"/>
          </w:tcPr>
          <w:p w14:paraId="49778B64" w14:textId="77777777" w:rsidR="00820813" w:rsidRPr="00820813" w:rsidRDefault="00820813" w:rsidP="00DD0343">
            <w:pPr>
              <w:spacing w:line="360" w:lineRule="auto"/>
              <w:jc w:val="center"/>
              <w:rPr>
                <w:rFonts w:ascii="Times New Roman" w:eastAsia="Calibri" w:hAnsi="Times New Roman" w:cs="Times New Roman"/>
                <w:bCs/>
                <w:color w:val="000000"/>
                <w:sz w:val="24"/>
                <w:szCs w:val="24"/>
                <w:lang w:val="bg-BG"/>
              </w:rPr>
            </w:pPr>
            <w:r w:rsidRPr="00820813">
              <w:rPr>
                <w:rFonts w:ascii="Times New Roman" w:eastAsia="Calibri" w:hAnsi="Times New Roman" w:cs="Times New Roman"/>
                <w:bCs/>
                <w:color w:val="000000"/>
                <w:sz w:val="24"/>
                <w:szCs w:val="24"/>
                <w:lang w:val="bg-BG"/>
              </w:rPr>
              <w:t>4 429 287</w:t>
            </w:r>
          </w:p>
        </w:tc>
      </w:tr>
      <w:tr w:rsidR="00820813" w:rsidRPr="00820813" w14:paraId="08427C9D" w14:textId="77777777" w:rsidTr="002703E2">
        <w:tc>
          <w:tcPr>
            <w:tcW w:w="4508" w:type="dxa"/>
          </w:tcPr>
          <w:p w14:paraId="3A808F07" w14:textId="77777777" w:rsidR="00820813" w:rsidRPr="00820813" w:rsidRDefault="00820813" w:rsidP="00820813">
            <w:pPr>
              <w:spacing w:line="360" w:lineRule="auto"/>
              <w:jc w:val="both"/>
              <w:rPr>
                <w:rFonts w:ascii="Times New Roman" w:eastAsia="Calibri" w:hAnsi="Times New Roman" w:cs="Times New Roman"/>
                <w:bCs/>
                <w:color w:val="000000"/>
                <w:sz w:val="24"/>
                <w:szCs w:val="24"/>
                <w:lang w:val="bg-BG"/>
              </w:rPr>
            </w:pPr>
            <w:r w:rsidRPr="00820813">
              <w:rPr>
                <w:rFonts w:ascii="Times New Roman" w:eastAsia="Calibri" w:hAnsi="Times New Roman" w:cs="Times New Roman"/>
                <w:bCs/>
                <w:color w:val="000000"/>
                <w:sz w:val="24"/>
                <w:szCs w:val="24"/>
                <w:lang w:val="bg-BG"/>
              </w:rPr>
              <w:t>„Брикел“ ЕАД</w:t>
            </w:r>
          </w:p>
        </w:tc>
        <w:tc>
          <w:tcPr>
            <w:tcW w:w="4508" w:type="dxa"/>
          </w:tcPr>
          <w:p w14:paraId="70FBD5B5" w14:textId="77777777" w:rsidR="00820813" w:rsidRPr="00820813" w:rsidRDefault="00820813" w:rsidP="00DD0343">
            <w:pPr>
              <w:spacing w:line="360" w:lineRule="auto"/>
              <w:jc w:val="center"/>
              <w:rPr>
                <w:rFonts w:ascii="Times New Roman" w:eastAsia="Calibri" w:hAnsi="Times New Roman" w:cs="Times New Roman"/>
                <w:bCs/>
                <w:color w:val="000000"/>
                <w:sz w:val="24"/>
                <w:szCs w:val="24"/>
                <w:lang w:val="bg-BG"/>
              </w:rPr>
            </w:pPr>
            <w:r w:rsidRPr="00820813">
              <w:rPr>
                <w:rFonts w:ascii="Times New Roman" w:eastAsia="Times New Roman" w:hAnsi="Times New Roman" w:cs="Times New Roman"/>
                <w:bCs/>
                <w:color w:val="000000"/>
                <w:sz w:val="24"/>
                <w:szCs w:val="24"/>
                <w:shd w:val="clear" w:color="auto" w:fill="FFFFFF"/>
                <w:lang w:eastAsia="en-GB"/>
              </w:rPr>
              <w:t>250 241</w:t>
            </w:r>
          </w:p>
        </w:tc>
      </w:tr>
    </w:tbl>
    <w:p w14:paraId="79B35040" w14:textId="3E1F4DB4" w:rsidR="00820813" w:rsidRDefault="00820813" w:rsidP="00820813">
      <w:pPr>
        <w:spacing w:after="0" w:line="360" w:lineRule="auto"/>
        <w:jc w:val="both"/>
        <w:rPr>
          <w:rFonts w:ascii="Times New Roman" w:eastAsia="Calibri" w:hAnsi="Times New Roman" w:cs="Times New Roman"/>
          <w:bCs/>
          <w:color w:val="000000"/>
          <w:sz w:val="24"/>
          <w:lang w:val="bg-BG"/>
        </w:rPr>
      </w:pPr>
    </w:p>
    <w:p w14:paraId="51F4D838" w14:textId="77777777" w:rsidR="00BB3302" w:rsidRPr="00820813" w:rsidRDefault="00BB3302" w:rsidP="00820813">
      <w:pPr>
        <w:spacing w:after="0" w:line="360" w:lineRule="auto"/>
        <w:jc w:val="both"/>
        <w:rPr>
          <w:rFonts w:ascii="Times New Roman" w:eastAsia="Calibri" w:hAnsi="Times New Roman" w:cs="Times New Roman"/>
          <w:bCs/>
          <w:color w:val="000000"/>
          <w:sz w:val="24"/>
          <w:lang w:val="bg-BG"/>
        </w:rPr>
      </w:pPr>
    </w:p>
    <w:p w14:paraId="6F1A9072" w14:textId="77777777" w:rsidR="00820813" w:rsidRPr="00820813" w:rsidRDefault="00820813" w:rsidP="00820813">
      <w:pPr>
        <w:spacing w:after="0" w:line="360" w:lineRule="auto"/>
        <w:jc w:val="both"/>
        <w:rPr>
          <w:rFonts w:ascii="Times New Roman" w:eastAsia="Calibri" w:hAnsi="Times New Roman" w:cs="Times New Roman"/>
          <w:bCs/>
          <w:color w:val="000000"/>
          <w:sz w:val="24"/>
          <w:highlight w:val="cyan"/>
          <w:lang w:val="bg-BG"/>
        </w:rPr>
      </w:pPr>
      <w:r w:rsidRPr="00820813">
        <w:rPr>
          <w:rFonts w:ascii="Times New Roman" w:eastAsia="Times New Roman" w:hAnsi="Times New Roman" w:cs="Times New Roman"/>
          <w:bCs/>
          <w:noProof/>
          <w:color w:val="000000"/>
          <w:sz w:val="24"/>
          <w:szCs w:val="24"/>
          <w:lang w:eastAsia="en-GB"/>
        </w:rPr>
        <w:drawing>
          <wp:inline distT="0" distB="0" distL="0" distR="0" wp14:anchorId="241B4B54" wp14:editId="46258FF6">
            <wp:extent cx="5676900" cy="3566160"/>
            <wp:effectExtent l="0" t="0" r="0" b="15240"/>
            <wp:docPr id="22" name="Chart 22">
              <a:extLst xmlns:a="http://schemas.openxmlformats.org/drawingml/2006/main">
                <a:ext uri="{FF2B5EF4-FFF2-40B4-BE49-F238E27FC236}">
                  <a16:creationId xmlns:a16="http://schemas.microsoft.com/office/drawing/2014/main" id="{01D5449A-6B94-2A80-5646-29EDE9432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246683" w14:textId="65F18EE3" w:rsidR="00820813" w:rsidRPr="00820813" w:rsidRDefault="00820813" w:rsidP="00820813">
      <w:pPr>
        <w:spacing w:after="0" w:line="276" w:lineRule="auto"/>
        <w:jc w:val="center"/>
        <w:rPr>
          <w:rFonts w:ascii="Times New Roman" w:eastAsia="Times New Roman" w:hAnsi="Times New Roman" w:cs="Times New Roman"/>
          <w:bCs/>
          <w:color w:val="000000"/>
          <w:sz w:val="24"/>
          <w:szCs w:val="24"/>
          <w:vertAlign w:val="subscript"/>
          <w:lang w:val="bg-BG" w:eastAsia="en-GB"/>
        </w:rPr>
      </w:pPr>
      <w:r w:rsidRPr="00820813">
        <w:rPr>
          <w:rFonts w:ascii="Times New Roman" w:eastAsia="Times New Roman" w:hAnsi="Times New Roman" w:cs="Times New Roman"/>
          <w:b/>
          <w:color w:val="000000"/>
          <w:sz w:val="24"/>
          <w:szCs w:val="24"/>
          <w:lang w:val="ru-RU" w:eastAsia="en-GB"/>
        </w:rPr>
        <w:t>Фиг.</w:t>
      </w:r>
      <w:r w:rsidRPr="00820813">
        <w:rPr>
          <w:rFonts w:ascii="Times New Roman" w:eastAsia="Times New Roman" w:hAnsi="Times New Roman" w:cs="Times New Roman"/>
          <w:b/>
          <w:color w:val="000000"/>
          <w:sz w:val="24"/>
          <w:szCs w:val="24"/>
          <w:lang w:val="en-US" w:eastAsia="en-GB"/>
        </w:rPr>
        <w:t>III</w:t>
      </w:r>
      <w:r w:rsidRPr="00820813">
        <w:rPr>
          <w:rFonts w:ascii="Times New Roman" w:eastAsia="Times New Roman" w:hAnsi="Times New Roman" w:cs="Times New Roman"/>
          <w:b/>
          <w:color w:val="000000"/>
          <w:sz w:val="24"/>
          <w:szCs w:val="24"/>
          <w:lang w:val="ru-RU" w:eastAsia="en-GB"/>
        </w:rPr>
        <w:t>-1.</w:t>
      </w:r>
      <w:r w:rsidRPr="00820813">
        <w:rPr>
          <w:rFonts w:ascii="Times New Roman" w:eastAsia="Times New Roman" w:hAnsi="Times New Roman" w:cs="Times New Roman"/>
          <w:bCs/>
          <w:color w:val="000000"/>
          <w:sz w:val="24"/>
          <w:szCs w:val="24"/>
          <w:lang w:val="ru-RU" w:eastAsia="en-GB"/>
        </w:rPr>
        <w:t xml:space="preserve"> </w:t>
      </w:r>
      <w:r w:rsidRPr="00820813">
        <w:rPr>
          <w:rFonts w:ascii="Times New Roman" w:eastAsia="Times New Roman" w:hAnsi="Times New Roman" w:cs="Times New Roman"/>
          <w:bCs/>
          <w:color w:val="000000"/>
          <w:sz w:val="24"/>
          <w:szCs w:val="24"/>
          <w:lang w:val="bg-BG" w:eastAsia="en-GB"/>
        </w:rPr>
        <w:t>Верифицирани емисии на парникови газове</w:t>
      </w:r>
      <w:r w:rsidRPr="00820813">
        <w:rPr>
          <w:rFonts w:ascii="Times New Roman" w:eastAsia="Times New Roman" w:hAnsi="Times New Roman" w:cs="Times New Roman"/>
          <w:bCs/>
          <w:color w:val="000000"/>
          <w:sz w:val="24"/>
          <w:szCs w:val="24"/>
          <w:lang w:val="ru-RU" w:eastAsia="en-GB"/>
        </w:rPr>
        <w:t xml:space="preserve"> </w:t>
      </w:r>
      <w:r w:rsidRPr="00820813">
        <w:rPr>
          <w:rFonts w:ascii="Times New Roman" w:eastAsia="Times New Roman" w:hAnsi="Times New Roman" w:cs="Times New Roman"/>
          <w:bCs/>
          <w:color w:val="000000"/>
          <w:sz w:val="24"/>
          <w:szCs w:val="24"/>
          <w:lang w:val="bg-BG" w:eastAsia="en-GB"/>
        </w:rPr>
        <w:t xml:space="preserve">за 2021 г. от инсталациите </w:t>
      </w:r>
      <w:proofErr w:type="gramStart"/>
      <w:r w:rsidRPr="00820813">
        <w:rPr>
          <w:rFonts w:ascii="Times New Roman" w:eastAsia="Times New Roman" w:hAnsi="Times New Roman" w:cs="Times New Roman"/>
          <w:bCs/>
          <w:color w:val="000000"/>
          <w:sz w:val="24"/>
          <w:szCs w:val="24"/>
          <w:lang w:val="bg-BG" w:eastAsia="en-GB"/>
        </w:rPr>
        <w:t>в</w:t>
      </w:r>
      <w:r w:rsidR="00DD0343" w:rsidRPr="00DD0343">
        <w:rPr>
          <w:rFonts w:ascii="Times New Roman" w:eastAsia="Times New Roman" w:hAnsi="Times New Roman" w:cs="Times New Roman"/>
          <w:bCs/>
          <w:color w:val="000000"/>
          <w:sz w:val="24"/>
          <w:szCs w:val="24"/>
          <w:lang w:val="bg-BG" w:eastAsia="en-GB"/>
        </w:rPr>
        <w:t xml:space="preserve"> </w:t>
      </w:r>
      <w:r w:rsidRPr="00820813">
        <w:rPr>
          <w:rFonts w:ascii="Times New Roman" w:eastAsia="Times New Roman" w:hAnsi="Times New Roman" w:cs="Times New Roman"/>
          <w:bCs/>
          <w:color w:val="000000"/>
          <w:sz w:val="24"/>
          <w:szCs w:val="24"/>
          <w:lang w:val="bg-BG" w:eastAsia="en-GB"/>
        </w:rPr>
        <w:t>обхвата</w:t>
      </w:r>
      <w:proofErr w:type="gramEnd"/>
      <w:r w:rsidRPr="00820813">
        <w:rPr>
          <w:rFonts w:ascii="Times New Roman" w:eastAsia="Times New Roman" w:hAnsi="Times New Roman" w:cs="Times New Roman"/>
          <w:bCs/>
          <w:color w:val="000000"/>
          <w:sz w:val="24"/>
          <w:szCs w:val="24"/>
          <w:lang w:val="bg-BG" w:eastAsia="en-GB"/>
        </w:rPr>
        <w:t xml:space="preserve"> на Схемата за търговия с емисии в</w:t>
      </w:r>
      <w:r w:rsidRPr="00820813">
        <w:rPr>
          <w:rFonts w:ascii="Times New Roman" w:eastAsia="Times New Roman" w:hAnsi="Times New Roman" w:cs="Times New Roman"/>
          <w:bCs/>
          <w:color w:val="000000"/>
          <w:sz w:val="24"/>
          <w:szCs w:val="24"/>
          <w:lang w:val="ru-RU" w:eastAsia="en-GB"/>
        </w:rPr>
        <w:t xml:space="preserve"> района на община </w:t>
      </w:r>
      <w:proofErr w:type="spellStart"/>
      <w:r w:rsidRPr="00820813">
        <w:rPr>
          <w:rFonts w:ascii="Times New Roman" w:eastAsia="Times New Roman" w:hAnsi="Times New Roman" w:cs="Times New Roman"/>
          <w:bCs/>
          <w:color w:val="000000"/>
          <w:sz w:val="24"/>
          <w:szCs w:val="24"/>
          <w:lang w:val="ru-RU" w:eastAsia="en-GB"/>
        </w:rPr>
        <w:t>Гълъбово</w:t>
      </w:r>
      <w:proofErr w:type="spellEnd"/>
      <w:r w:rsidRPr="00820813">
        <w:rPr>
          <w:rFonts w:ascii="Times New Roman" w:eastAsia="Times New Roman" w:hAnsi="Times New Roman" w:cs="Times New Roman"/>
          <w:bCs/>
          <w:color w:val="000000"/>
          <w:sz w:val="24"/>
          <w:szCs w:val="24"/>
          <w:lang w:val="ru-RU" w:eastAsia="en-GB"/>
        </w:rPr>
        <w:t xml:space="preserve">, </w:t>
      </w:r>
      <w:r w:rsidRPr="00820813">
        <w:rPr>
          <w:rFonts w:ascii="Times New Roman" w:eastAsia="Times New Roman" w:hAnsi="Times New Roman" w:cs="Times New Roman"/>
          <w:bCs/>
          <w:color w:val="000000"/>
          <w:sz w:val="24"/>
          <w:szCs w:val="24"/>
          <w:lang w:val="bg-BG" w:eastAsia="en-GB"/>
        </w:rPr>
        <w:t>тСО</w:t>
      </w:r>
      <w:r w:rsidRPr="00820813">
        <w:rPr>
          <w:rFonts w:ascii="Times New Roman" w:eastAsia="Times New Roman" w:hAnsi="Times New Roman" w:cs="Times New Roman"/>
          <w:bCs/>
          <w:color w:val="000000"/>
          <w:sz w:val="24"/>
          <w:szCs w:val="24"/>
          <w:vertAlign w:val="subscript"/>
          <w:lang w:val="bg-BG" w:eastAsia="en-GB"/>
        </w:rPr>
        <w:t>2</w:t>
      </w:r>
    </w:p>
    <w:p w14:paraId="5CD7A4B4" w14:textId="77777777" w:rsidR="00BB3302" w:rsidRDefault="00BB3302" w:rsidP="00820813">
      <w:pPr>
        <w:spacing w:after="0" w:line="360" w:lineRule="auto"/>
        <w:ind w:firstLine="709"/>
        <w:jc w:val="both"/>
        <w:rPr>
          <w:rFonts w:ascii="Times New Roman" w:eastAsia="Calibri" w:hAnsi="Times New Roman" w:cs="Times New Roman"/>
          <w:bCs/>
          <w:color w:val="000000"/>
          <w:sz w:val="24"/>
          <w:lang w:val="bg-BG"/>
        </w:rPr>
      </w:pPr>
    </w:p>
    <w:p w14:paraId="347DAE98" w14:textId="3917B06A" w:rsidR="00820813" w:rsidRPr="00820813" w:rsidRDefault="00820813" w:rsidP="00820813">
      <w:pPr>
        <w:spacing w:after="0" w:line="360" w:lineRule="auto"/>
        <w:ind w:firstLine="709"/>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lastRenderedPageBreak/>
        <w:t>Останалата част от емисиите на парникови газове на общинско ниво са резултат от изгарянето на горива и крайното енергийно потребление в различни сектори, които могат да се обобщят на емисии от:</w:t>
      </w:r>
    </w:p>
    <w:p w14:paraId="549FD27C" w14:textId="77777777" w:rsidR="00820813" w:rsidRPr="00820813" w:rsidRDefault="00820813" w:rsidP="00820813">
      <w:pPr>
        <w:numPr>
          <w:ilvl w:val="0"/>
          <w:numId w:val="41"/>
        </w:numPr>
        <w:spacing w:after="0" w:line="360" w:lineRule="auto"/>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Жилищни сгради;</w:t>
      </w:r>
    </w:p>
    <w:p w14:paraId="125AD403" w14:textId="77777777" w:rsidR="00820813" w:rsidRPr="00820813" w:rsidRDefault="00820813" w:rsidP="00820813">
      <w:pPr>
        <w:numPr>
          <w:ilvl w:val="0"/>
          <w:numId w:val="41"/>
        </w:numPr>
        <w:spacing w:after="0" w:line="360" w:lineRule="auto"/>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Обществени сгради и услуги;</w:t>
      </w:r>
    </w:p>
    <w:p w14:paraId="41843F52" w14:textId="77777777" w:rsidR="00820813" w:rsidRPr="00820813" w:rsidRDefault="00820813" w:rsidP="00820813">
      <w:pPr>
        <w:numPr>
          <w:ilvl w:val="0"/>
          <w:numId w:val="41"/>
        </w:numPr>
        <w:spacing w:after="0" w:line="360" w:lineRule="auto"/>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Транспорт;</w:t>
      </w:r>
    </w:p>
    <w:p w14:paraId="097E0A87" w14:textId="77777777" w:rsidR="00820813" w:rsidRPr="00820813" w:rsidRDefault="00820813" w:rsidP="00820813">
      <w:pPr>
        <w:numPr>
          <w:ilvl w:val="0"/>
          <w:numId w:val="41"/>
        </w:numPr>
        <w:spacing w:after="0" w:line="360" w:lineRule="auto"/>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Стопански нужди/промишленост.</w:t>
      </w:r>
    </w:p>
    <w:p w14:paraId="4366996F" w14:textId="77777777" w:rsidR="00820813" w:rsidRPr="00820813" w:rsidRDefault="00820813" w:rsidP="00820813">
      <w:pPr>
        <w:spacing w:after="0" w:line="360" w:lineRule="auto"/>
        <w:jc w:val="both"/>
        <w:rPr>
          <w:rFonts w:ascii="Times New Roman" w:eastAsia="Calibri" w:hAnsi="Times New Roman" w:cs="Times New Roman"/>
          <w:bCs/>
          <w:color w:val="000000"/>
          <w:sz w:val="24"/>
          <w:lang w:val="bg-BG"/>
        </w:rPr>
      </w:pPr>
    </w:p>
    <w:p w14:paraId="52192099" w14:textId="77777777" w:rsidR="00820813" w:rsidRPr="00820813" w:rsidRDefault="00820813" w:rsidP="00820813">
      <w:pPr>
        <w:spacing w:after="0" w:line="360" w:lineRule="auto"/>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ab/>
        <w:t>Всички посочени източници на емисии имат добър потенциал за намаляване на емисиите, след предприемането на ефективни действия в съответствие с насоките на европейското законодателство, което насърчава значителното подобряване на енергийната ефективност във всички сфери, както и смекчаването на ефекта върху компонентите на околната среда.</w:t>
      </w:r>
    </w:p>
    <w:p w14:paraId="29046F4A" w14:textId="77777777" w:rsidR="00820813" w:rsidRPr="00820813" w:rsidRDefault="00820813" w:rsidP="00820813">
      <w:pPr>
        <w:spacing w:after="0" w:line="360" w:lineRule="auto"/>
        <w:ind w:firstLine="720"/>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color w:val="000000"/>
          <w:sz w:val="24"/>
          <w:lang w:val="bg-BG"/>
        </w:rPr>
        <w:t>В съответствие с изискванията и приоритетите за изпълнение на стратегическата цел за намаляване на емисиите на парникови газове следва да обхващат пълноценно всички посочени ключови източници на емисии, както се формулирани на следващата схема:</w:t>
      </w:r>
    </w:p>
    <w:p w14:paraId="2A2E3E54" w14:textId="77777777" w:rsidR="00820813" w:rsidRPr="00820813" w:rsidRDefault="00820813" w:rsidP="00820813">
      <w:pPr>
        <w:spacing w:after="0" w:line="360" w:lineRule="auto"/>
        <w:jc w:val="both"/>
        <w:rPr>
          <w:rFonts w:ascii="Times New Roman" w:eastAsia="Calibri" w:hAnsi="Times New Roman" w:cs="Times New Roman"/>
          <w:bCs/>
          <w:color w:val="000000"/>
          <w:sz w:val="24"/>
          <w:lang w:val="bg-BG"/>
        </w:rPr>
      </w:pPr>
      <w:r w:rsidRPr="00820813">
        <w:rPr>
          <w:rFonts w:ascii="Times New Roman" w:eastAsia="Calibri" w:hAnsi="Times New Roman" w:cs="Times New Roman"/>
          <w:bCs/>
          <w:noProof/>
          <w:color w:val="000000"/>
          <w:sz w:val="24"/>
          <w:lang w:val="bg-BG"/>
        </w:rPr>
        <w:drawing>
          <wp:inline distT="0" distB="0" distL="0" distR="0" wp14:anchorId="2A109DEB" wp14:editId="5A871A22">
            <wp:extent cx="5731510" cy="3560368"/>
            <wp:effectExtent l="19050" t="0" r="21590" b="254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B19EB31" w14:textId="77777777" w:rsidR="00820813" w:rsidRPr="00820813" w:rsidRDefault="00820813" w:rsidP="00820813">
      <w:pPr>
        <w:spacing w:after="0" w:line="276" w:lineRule="auto"/>
        <w:jc w:val="center"/>
        <w:rPr>
          <w:rFonts w:ascii="Times New Roman" w:eastAsia="Times New Roman" w:hAnsi="Times New Roman" w:cs="Times New Roman"/>
          <w:bCs/>
          <w:color w:val="000000"/>
          <w:sz w:val="24"/>
          <w:szCs w:val="24"/>
          <w:lang w:val="ru-RU" w:eastAsia="en-GB"/>
        </w:rPr>
      </w:pPr>
      <w:r w:rsidRPr="00820813">
        <w:rPr>
          <w:rFonts w:ascii="Times New Roman" w:eastAsia="Times New Roman" w:hAnsi="Times New Roman" w:cs="Times New Roman"/>
          <w:b/>
          <w:color w:val="000000"/>
          <w:sz w:val="24"/>
          <w:szCs w:val="24"/>
          <w:lang w:val="ru-RU" w:eastAsia="en-GB"/>
        </w:rPr>
        <w:t>Фиг.</w:t>
      </w:r>
      <w:r w:rsidRPr="00820813">
        <w:rPr>
          <w:rFonts w:ascii="Times New Roman" w:eastAsia="Times New Roman" w:hAnsi="Times New Roman" w:cs="Times New Roman"/>
          <w:b/>
          <w:color w:val="000000"/>
          <w:sz w:val="24"/>
          <w:szCs w:val="24"/>
          <w:lang w:val="en-US" w:eastAsia="en-GB"/>
        </w:rPr>
        <w:t>III</w:t>
      </w:r>
      <w:r w:rsidRPr="00820813">
        <w:rPr>
          <w:rFonts w:ascii="Times New Roman" w:eastAsia="Times New Roman" w:hAnsi="Times New Roman" w:cs="Times New Roman"/>
          <w:b/>
          <w:color w:val="000000"/>
          <w:sz w:val="24"/>
          <w:szCs w:val="24"/>
          <w:lang w:val="ru-RU" w:eastAsia="en-GB"/>
        </w:rPr>
        <w:t>-</w:t>
      </w:r>
      <w:r w:rsidRPr="00820813">
        <w:rPr>
          <w:rFonts w:ascii="Times New Roman" w:eastAsia="Times New Roman" w:hAnsi="Times New Roman" w:cs="Times New Roman"/>
          <w:b/>
          <w:color w:val="000000"/>
          <w:sz w:val="24"/>
          <w:szCs w:val="24"/>
          <w:lang w:val="bg-BG" w:eastAsia="en-GB"/>
        </w:rPr>
        <w:t>2</w:t>
      </w:r>
      <w:r w:rsidRPr="00820813">
        <w:rPr>
          <w:rFonts w:ascii="Times New Roman" w:eastAsia="Times New Roman" w:hAnsi="Times New Roman" w:cs="Times New Roman"/>
          <w:b/>
          <w:color w:val="000000"/>
          <w:sz w:val="24"/>
          <w:szCs w:val="24"/>
          <w:lang w:val="ru-RU" w:eastAsia="en-GB"/>
        </w:rPr>
        <w:t>.</w:t>
      </w:r>
      <w:r w:rsidRPr="00820813">
        <w:rPr>
          <w:rFonts w:ascii="Times New Roman" w:eastAsia="Times New Roman" w:hAnsi="Times New Roman" w:cs="Times New Roman"/>
          <w:bCs/>
          <w:color w:val="000000"/>
          <w:sz w:val="24"/>
          <w:szCs w:val="24"/>
          <w:lang w:val="ru-RU" w:eastAsia="en-GB"/>
        </w:rPr>
        <w:t xml:space="preserve"> </w:t>
      </w:r>
      <w:r w:rsidRPr="00820813">
        <w:rPr>
          <w:rFonts w:ascii="Times New Roman" w:eastAsia="Times New Roman" w:hAnsi="Times New Roman" w:cs="Times New Roman"/>
          <w:bCs/>
          <w:color w:val="000000"/>
          <w:sz w:val="24"/>
          <w:szCs w:val="24"/>
          <w:lang w:val="bg-BG" w:eastAsia="en-GB"/>
        </w:rPr>
        <w:t>Приоритети за изпълнение на стратегическата цел за намаляване на емисиите на парникови газове на общинско ниво</w:t>
      </w:r>
    </w:p>
    <w:p w14:paraId="5E01879D" w14:textId="77777777" w:rsidR="00820813" w:rsidRPr="00820813" w:rsidRDefault="00820813" w:rsidP="00820813">
      <w:pPr>
        <w:spacing w:after="0" w:line="360" w:lineRule="auto"/>
        <w:ind w:left="709"/>
        <w:jc w:val="both"/>
        <w:rPr>
          <w:rFonts w:ascii="Times New Roman" w:eastAsia="Calibri" w:hAnsi="Times New Roman" w:cs="Times New Roman"/>
          <w:b/>
          <w:color w:val="00B050"/>
          <w:sz w:val="24"/>
          <w:szCs w:val="24"/>
          <w:u w:val="single"/>
          <w:lang w:val="bg-BG"/>
          <w14:shadow w14:blurRad="50800" w14:dist="38100" w14:dir="2700000" w14:sx="100000" w14:sy="100000" w14:kx="0" w14:ky="0" w14:algn="tl">
            <w14:srgbClr w14:val="000000">
              <w14:alpha w14:val="60000"/>
            </w14:srgbClr>
          </w14:shadow>
        </w:rPr>
      </w:pPr>
      <w:r w:rsidRPr="00820813">
        <w:rPr>
          <w:rFonts w:ascii="Times New Roman" w:eastAsia="Calibri" w:hAnsi="Times New Roman" w:cs="Times New Roman"/>
          <w:b/>
          <w:bCs/>
          <w:color w:val="00B050"/>
          <w:sz w:val="24"/>
          <w:szCs w:val="24"/>
          <w:u w:val="single"/>
          <w:lang w:val="bg-BG"/>
          <w14:shadow w14:blurRad="50800" w14:dist="38100" w14:dir="2700000" w14:sx="100000" w14:sy="100000" w14:kx="0" w14:ky="0" w14:algn="tl">
            <w14:srgbClr w14:val="000000">
              <w14:alpha w14:val="60000"/>
            </w14:srgbClr>
          </w14:shadow>
        </w:rPr>
        <w:lastRenderedPageBreak/>
        <w:t>Стратегическа цел 2:</w:t>
      </w:r>
    </w:p>
    <w:p w14:paraId="7BBC7529" w14:textId="77777777" w:rsidR="00820813" w:rsidRPr="00820813" w:rsidRDefault="00820813" w:rsidP="00820813">
      <w:pPr>
        <w:spacing w:after="0" w:line="360" w:lineRule="auto"/>
        <w:ind w:left="709"/>
        <w:jc w:val="both"/>
        <w:rPr>
          <w:rFonts w:ascii="Times New Roman" w:eastAsia="Calibri" w:hAnsi="Times New Roman" w:cs="Times New Roman"/>
          <w:b/>
          <w:bCs/>
          <w:color w:val="00B050"/>
          <w:sz w:val="24"/>
          <w:lang w:val="bg-BG"/>
          <w14:shadow w14:blurRad="63500" w14:dist="50800" w14:dir="13500000" w14:sx="0" w14:sy="0" w14:kx="0" w14:ky="0" w14:algn="none">
            <w14:srgbClr w14:val="000000">
              <w14:alpha w14:val="50000"/>
            </w14:srgbClr>
          </w14:shadow>
        </w:rPr>
      </w:pPr>
      <w:r w:rsidRPr="00820813">
        <w:rPr>
          <w:rFonts w:ascii="Times New Roman" w:eastAsia="Calibri" w:hAnsi="Times New Roman" w:cs="Times New Roman"/>
          <w:b/>
          <w:bCs/>
          <w:color w:val="00B050"/>
          <w:sz w:val="24"/>
          <w:lang w:val="bg-BG"/>
          <w14:shadow w14:blurRad="63500" w14:dist="50800" w14:dir="13500000" w14:sx="0" w14:sy="0" w14:kx="0" w14:ky="0" w14:algn="none">
            <w14:srgbClr w14:val="000000">
              <w14:alpha w14:val="50000"/>
            </w14:srgbClr>
          </w14:shadow>
        </w:rPr>
        <w:t>Ефективна адаптация към изменението на климата</w:t>
      </w:r>
    </w:p>
    <w:p w14:paraId="07E7B204"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Адаптацията е ключов елемент в борбата с неблагоприятните последствия в резултат на глобалното изменение на климата.</w:t>
      </w:r>
    </w:p>
    <w:p w14:paraId="5EA4EA57"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Адаптацията към изменението на климата следва да се разглежда като съвкупност от дейности, които целят намаляване или предотвратяване на очакваните неблагоприятни последствия в дългосрочен план.</w:t>
      </w:r>
    </w:p>
    <w:p w14:paraId="77BEEFDB"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 xml:space="preserve">В този процес е от съществена важност правилно да се формулират приоритетите на местно ниво за предприемането на подходящи действия за свеждане до минимум на щетите върху населението и околната среда, които могат да причинят климатичните промени. </w:t>
      </w:r>
    </w:p>
    <w:p w14:paraId="7304A61B"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highlight w:val="cyan"/>
          <w:lang w:val="ru-RU" w:eastAsia="en-GB"/>
        </w:rPr>
      </w:pPr>
    </w:p>
    <w:p w14:paraId="14655C43"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highlight w:val="cyan"/>
          <w:lang w:val="bg-BG" w:eastAsia="en-GB"/>
        </w:rPr>
      </w:pPr>
      <w:r w:rsidRPr="00820813">
        <w:rPr>
          <w:rFonts w:ascii="Times New Roman" w:eastAsia="Times New Roman" w:hAnsi="Times New Roman" w:cs="Times New Roman"/>
          <w:bCs/>
          <w:noProof/>
          <w:color w:val="000000"/>
          <w:sz w:val="24"/>
          <w:szCs w:val="24"/>
          <w:lang w:val="bg-BG" w:eastAsia="en-GB"/>
        </w:rPr>
        <w:drawing>
          <wp:inline distT="0" distB="0" distL="0" distR="0" wp14:anchorId="0C027B6C" wp14:editId="56459561">
            <wp:extent cx="5730240" cy="4107180"/>
            <wp:effectExtent l="0" t="152400" r="0" b="16002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F9132F6"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highlight w:val="cyan"/>
          <w:lang w:val="bg-BG" w:eastAsia="en-GB"/>
        </w:rPr>
      </w:pPr>
    </w:p>
    <w:p w14:paraId="505CB8D2" w14:textId="77777777" w:rsidR="00820813" w:rsidRPr="00820813" w:rsidRDefault="00820813" w:rsidP="00820813">
      <w:pPr>
        <w:spacing w:after="0" w:line="276" w:lineRule="auto"/>
        <w:jc w:val="center"/>
        <w:rPr>
          <w:rFonts w:ascii="Times New Roman" w:eastAsia="Times New Roman" w:hAnsi="Times New Roman" w:cs="Times New Roman"/>
          <w:bCs/>
          <w:color w:val="000000"/>
          <w:sz w:val="24"/>
          <w:szCs w:val="24"/>
          <w:lang w:val="ru-RU" w:eastAsia="en-GB"/>
        </w:rPr>
      </w:pPr>
      <w:r w:rsidRPr="00820813">
        <w:rPr>
          <w:rFonts w:ascii="Times New Roman" w:eastAsia="Times New Roman" w:hAnsi="Times New Roman" w:cs="Times New Roman"/>
          <w:b/>
          <w:color w:val="000000"/>
          <w:sz w:val="24"/>
          <w:szCs w:val="24"/>
          <w:lang w:val="ru-RU" w:eastAsia="en-GB"/>
        </w:rPr>
        <w:t>Фиг.</w:t>
      </w:r>
      <w:r w:rsidRPr="00820813">
        <w:rPr>
          <w:rFonts w:ascii="Times New Roman" w:eastAsia="Times New Roman" w:hAnsi="Times New Roman" w:cs="Times New Roman"/>
          <w:b/>
          <w:color w:val="000000"/>
          <w:sz w:val="24"/>
          <w:szCs w:val="24"/>
          <w:lang w:val="en-US" w:eastAsia="en-GB"/>
        </w:rPr>
        <w:t>III</w:t>
      </w:r>
      <w:r w:rsidRPr="00820813">
        <w:rPr>
          <w:rFonts w:ascii="Times New Roman" w:eastAsia="Times New Roman" w:hAnsi="Times New Roman" w:cs="Times New Roman"/>
          <w:b/>
          <w:color w:val="000000"/>
          <w:sz w:val="24"/>
          <w:szCs w:val="24"/>
          <w:lang w:val="ru-RU" w:eastAsia="en-GB"/>
        </w:rPr>
        <w:t>-</w:t>
      </w:r>
      <w:r w:rsidRPr="00820813">
        <w:rPr>
          <w:rFonts w:ascii="Times New Roman" w:eastAsia="Times New Roman" w:hAnsi="Times New Roman" w:cs="Times New Roman"/>
          <w:b/>
          <w:color w:val="000000"/>
          <w:sz w:val="24"/>
          <w:szCs w:val="24"/>
          <w:lang w:val="bg-BG" w:eastAsia="en-GB"/>
        </w:rPr>
        <w:t>3</w:t>
      </w:r>
      <w:r w:rsidRPr="00820813">
        <w:rPr>
          <w:rFonts w:ascii="Times New Roman" w:eastAsia="Times New Roman" w:hAnsi="Times New Roman" w:cs="Times New Roman"/>
          <w:b/>
          <w:color w:val="000000"/>
          <w:sz w:val="24"/>
          <w:szCs w:val="24"/>
          <w:lang w:val="ru-RU" w:eastAsia="en-GB"/>
        </w:rPr>
        <w:t>.</w:t>
      </w:r>
      <w:r w:rsidRPr="00820813">
        <w:rPr>
          <w:rFonts w:ascii="Times New Roman" w:eastAsia="Times New Roman" w:hAnsi="Times New Roman" w:cs="Times New Roman"/>
          <w:bCs/>
          <w:color w:val="000000"/>
          <w:sz w:val="24"/>
          <w:szCs w:val="24"/>
          <w:lang w:val="ru-RU" w:eastAsia="en-GB"/>
        </w:rPr>
        <w:t xml:space="preserve"> </w:t>
      </w:r>
      <w:r w:rsidRPr="00820813">
        <w:rPr>
          <w:rFonts w:ascii="Times New Roman" w:eastAsia="Times New Roman" w:hAnsi="Times New Roman" w:cs="Times New Roman"/>
          <w:bCs/>
          <w:color w:val="000000"/>
          <w:sz w:val="24"/>
          <w:szCs w:val="24"/>
          <w:lang w:val="bg-BG" w:eastAsia="en-GB"/>
        </w:rPr>
        <w:t xml:space="preserve">Обобщена схема за планиране и изпълнение на мерки за адаптация към изменението </w:t>
      </w:r>
      <w:proofErr w:type="gramStart"/>
      <w:r w:rsidRPr="00820813">
        <w:rPr>
          <w:rFonts w:ascii="Times New Roman" w:eastAsia="Times New Roman" w:hAnsi="Times New Roman" w:cs="Times New Roman"/>
          <w:bCs/>
          <w:color w:val="000000"/>
          <w:sz w:val="24"/>
          <w:szCs w:val="24"/>
          <w:lang w:val="bg-BG" w:eastAsia="en-GB"/>
        </w:rPr>
        <w:t>на климата</w:t>
      </w:r>
      <w:proofErr w:type="gramEnd"/>
    </w:p>
    <w:p w14:paraId="624F8D6B"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lastRenderedPageBreak/>
        <w:t>Приоритетите следва отчитат необходимостта от прилагане на превантивни мерки в различните сектори, които да позволят смекчаване и ограничаване на вредното въздействие на изменението на климата.</w:t>
      </w:r>
    </w:p>
    <w:p w14:paraId="20F12C59"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Приоритетите за развитие на Общината е необходимо в пълна степен да са определени по начин, който позволява изпълнението на ефективни мерки за адаптация, съответстващи на уязвимостта на общината към климатичните промени.</w:t>
      </w:r>
    </w:p>
    <w:p w14:paraId="5F3F0A14"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 xml:space="preserve">Следва да се отчита, че наблюдаваното изменение на климата на глобално ниво се изразява, както в настъпването на единични екстремни климатични явления, така и в дългосрочно изменение на локалните климатични характеристики, като и за двете могат да се предвидят редица подготвителни мерки, благодарение на които Общината да бъде подготвена за своевременна и правилна реакция, при настъпване на климатични опасности. </w:t>
      </w:r>
    </w:p>
    <w:p w14:paraId="10728081"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На тази основа приоритетите за действие с цел ефективна адаптация към изменението на климата са обобщени, както следва:</w:t>
      </w:r>
    </w:p>
    <w:p w14:paraId="13B8832C" w14:textId="77777777" w:rsidR="00820813" w:rsidRPr="00820813" w:rsidRDefault="00820813" w:rsidP="00820813">
      <w:pPr>
        <w:spacing w:after="0" w:line="276" w:lineRule="auto"/>
        <w:jc w:val="both"/>
        <w:rPr>
          <w:rFonts w:ascii="Times New Roman" w:eastAsia="Times New Roman" w:hAnsi="Times New Roman" w:cs="Times New Roman"/>
          <w:bCs/>
          <w:color w:val="000000"/>
          <w:sz w:val="24"/>
          <w:szCs w:val="24"/>
          <w:lang w:val="bg-BG" w:eastAsia="en-GB"/>
        </w:rPr>
      </w:pPr>
      <w:r w:rsidRPr="00820813">
        <w:rPr>
          <w:rFonts w:ascii="Times New Roman" w:eastAsia="Calibri" w:hAnsi="Times New Roman" w:cs="Times New Roman"/>
          <w:bCs/>
          <w:noProof/>
          <w:color w:val="000000"/>
          <w:sz w:val="24"/>
          <w:lang w:val="bg-BG"/>
        </w:rPr>
        <w:drawing>
          <wp:inline distT="0" distB="0" distL="0" distR="0" wp14:anchorId="46809E74" wp14:editId="4F4B976A">
            <wp:extent cx="5707380" cy="2727960"/>
            <wp:effectExtent l="19050" t="19050" r="7620" b="1524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Pr="00820813">
        <w:rPr>
          <w:rFonts w:ascii="Times New Roman" w:eastAsia="Times New Roman" w:hAnsi="Times New Roman" w:cs="Times New Roman"/>
          <w:bCs/>
          <w:color w:val="000000"/>
          <w:sz w:val="24"/>
          <w:szCs w:val="24"/>
          <w:lang w:val="bg-BG" w:eastAsia="en-GB"/>
        </w:rPr>
        <w:t xml:space="preserve"> </w:t>
      </w:r>
    </w:p>
    <w:p w14:paraId="288CEC34" w14:textId="77777777" w:rsidR="00820813" w:rsidRPr="00820813" w:rsidRDefault="00820813" w:rsidP="00820813">
      <w:pPr>
        <w:spacing w:after="0" w:line="276" w:lineRule="auto"/>
        <w:jc w:val="center"/>
        <w:rPr>
          <w:rFonts w:ascii="Times New Roman" w:eastAsia="Times New Roman" w:hAnsi="Times New Roman" w:cs="Times New Roman"/>
          <w:bCs/>
          <w:color w:val="000000"/>
          <w:sz w:val="24"/>
          <w:szCs w:val="24"/>
          <w:lang w:val="ru-RU" w:eastAsia="en-GB"/>
        </w:rPr>
      </w:pPr>
      <w:r w:rsidRPr="00820813">
        <w:rPr>
          <w:rFonts w:ascii="Times New Roman" w:eastAsia="Times New Roman" w:hAnsi="Times New Roman" w:cs="Times New Roman"/>
          <w:b/>
          <w:color w:val="000000"/>
          <w:sz w:val="24"/>
          <w:szCs w:val="24"/>
          <w:lang w:val="ru-RU" w:eastAsia="en-GB"/>
        </w:rPr>
        <w:t>Фиг.</w:t>
      </w:r>
      <w:r w:rsidRPr="00820813">
        <w:rPr>
          <w:rFonts w:ascii="Times New Roman" w:eastAsia="Times New Roman" w:hAnsi="Times New Roman" w:cs="Times New Roman"/>
          <w:b/>
          <w:color w:val="000000"/>
          <w:sz w:val="24"/>
          <w:szCs w:val="24"/>
          <w:lang w:val="en-US" w:eastAsia="en-GB"/>
        </w:rPr>
        <w:t>III</w:t>
      </w:r>
      <w:r w:rsidRPr="00820813">
        <w:rPr>
          <w:rFonts w:ascii="Times New Roman" w:eastAsia="Times New Roman" w:hAnsi="Times New Roman" w:cs="Times New Roman"/>
          <w:b/>
          <w:color w:val="000000"/>
          <w:sz w:val="24"/>
          <w:szCs w:val="24"/>
          <w:lang w:val="ru-RU" w:eastAsia="en-GB"/>
        </w:rPr>
        <w:t>-</w:t>
      </w:r>
      <w:r w:rsidRPr="00820813">
        <w:rPr>
          <w:rFonts w:ascii="Times New Roman" w:eastAsia="Times New Roman" w:hAnsi="Times New Roman" w:cs="Times New Roman"/>
          <w:b/>
          <w:color w:val="000000"/>
          <w:sz w:val="24"/>
          <w:szCs w:val="24"/>
          <w:lang w:val="bg-BG" w:eastAsia="en-GB"/>
        </w:rPr>
        <w:t>4</w:t>
      </w:r>
      <w:r w:rsidRPr="00820813">
        <w:rPr>
          <w:rFonts w:ascii="Times New Roman" w:eastAsia="Times New Roman" w:hAnsi="Times New Roman" w:cs="Times New Roman"/>
          <w:b/>
          <w:color w:val="000000"/>
          <w:sz w:val="24"/>
          <w:szCs w:val="24"/>
          <w:lang w:val="ru-RU" w:eastAsia="en-GB"/>
        </w:rPr>
        <w:t>.</w:t>
      </w:r>
      <w:r w:rsidRPr="00820813">
        <w:rPr>
          <w:rFonts w:ascii="Times New Roman" w:eastAsia="Times New Roman" w:hAnsi="Times New Roman" w:cs="Times New Roman"/>
          <w:bCs/>
          <w:color w:val="000000"/>
          <w:sz w:val="24"/>
          <w:szCs w:val="24"/>
          <w:lang w:val="ru-RU" w:eastAsia="en-GB"/>
        </w:rPr>
        <w:t xml:space="preserve"> </w:t>
      </w:r>
      <w:r w:rsidRPr="00820813">
        <w:rPr>
          <w:rFonts w:ascii="Times New Roman" w:eastAsia="Times New Roman" w:hAnsi="Times New Roman" w:cs="Times New Roman"/>
          <w:bCs/>
          <w:color w:val="000000"/>
          <w:sz w:val="24"/>
          <w:szCs w:val="24"/>
          <w:lang w:val="bg-BG" w:eastAsia="en-GB"/>
        </w:rPr>
        <w:t xml:space="preserve">Приоритети за изпълнение на стратегическата цел за ефективна адаптация към изменението </w:t>
      </w:r>
      <w:proofErr w:type="gramStart"/>
      <w:r w:rsidRPr="00820813">
        <w:rPr>
          <w:rFonts w:ascii="Times New Roman" w:eastAsia="Times New Roman" w:hAnsi="Times New Roman" w:cs="Times New Roman"/>
          <w:bCs/>
          <w:color w:val="000000"/>
          <w:sz w:val="24"/>
          <w:szCs w:val="24"/>
          <w:lang w:val="bg-BG" w:eastAsia="en-GB"/>
        </w:rPr>
        <w:t>на климата</w:t>
      </w:r>
      <w:proofErr w:type="gramEnd"/>
    </w:p>
    <w:p w14:paraId="414E49BA" w14:textId="77777777" w:rsidR="00820813" w:rsidRPr="00820813" w:rsidRDefault="00820813" w:rsidP="00820813">
      <w:pPr>
        <w:spacing w:after="0" w:line="360" w:lineRule="auto"/>
        <w:jc w:val="both"/>
        <w:rPr>
          <w:rFonts w:ascii="Times New Roman" w:eastAsia="Calibri" w:hAnsi="Times New Roman" w:cs="Times New Roman"/>
          <w:bCs/>
          <w:color w:val="000000"/>
          <w:sz w:val="24"/>
          <w:lang w:val="bg-BG"/>
        </w:rPr>
      </w:pPr>
    </w:p>
    <w:p w14:paraId="736F3F4E" w14:textId="77777777" w:rsidR="00820813" w:rsidRPr="00820813" w:rsidRDefault="00820813" w:rsidP="00820813">
      <w:pPr>
        <w:spacing w:after="0" w:line="360" w:lineRule="auto"/>
        <w:ind w:left="709"/>
        <w:jc w:val="both"/>
        <w:rPr>
          <w:rFonts w:ascii="Times New Roman" w:eastAsia="Calibri" w:hAnsi="Times New Roman" w:cs="Times New Roman"/>
          <w:b/>
          <w:color w:val="00B050"/>
          <w:sz w:val="24"/>
          <w:szCs w:val="24"/>
          <w:u w:val="single"/>
          <w:lang w:val="bg-BG"/>
          <w14:shadow w14:blurRad="50800" w14:dist="38100" w14:dir="2700000" w14:sx="100000" w14:sy="100000" w14:kx="0" w14:ky="0" w14:algn="tl">
            <w14:srgbClr w14:val="000000">
              <w14:alpha w14:val="60000"/>
            </w14:srgbClr>
          </w14:shadow>
        </w:rPr>
      </w:pPr>
      <w:r w:rsidRPr="00820813">
        <w:rPr>
          <w:rFonts w:ascii="Times New Roman" w:eastAsia="Calibri" w:hAnsi="Times New Roman" w:cs="Times New Roman"/>
          <w:b/>
          <w:bCs/>
          <w:color w:val="00B050"/>
          <w:sz w:val="24"/>
          <w:szCs w:val="24"/>
          <w:u w:val="single"/>
          <w:lang w:val="bg-BG"/>
          <w14:shadow w14:blurRad="50800" w14:dist="38100" w14:dir="2700000" w14:sx="100000" w14:sy="100000" w14:kx="0" w14:ky="0" w14:algn="tl">
            <w14:srgbClr w14:val="000000">
              <w14:alpha w14:val="60000"/>
            </w14:srgbClr>
          </w14:shadow>
        </w:rPr>
        <w:t>Стратегическа цел 3:</w:t>
      </w:r>
    </w:p>
    <w:p w14:paraId="0DDC9245" w14:textId="77777777" w:rsidR="00820813" w:rsidRPr="00820813" w:rsidRDefault="00820813" w:rsidP="00820813">
      <w:pPr>
        <w:spacing w:after="0" w:line="360" w:lineRule="auto"/>
        <w:ind w:left="709"/>
        <w:jc w:val="both"/>
        <w:rPr>
          <w:rFonts w:ascii="Times New Roman" w:eastAsia="Calibri" w:hAnsi="Times New Roman" w:cs="Times New Roman"/>
          <w:b/>
          <w:color w:val="00B050"/>
          <w:sz w:val="24"/>
          <w:lang w:val="bg-BG"/>
          <w14:shadow w14:blurRad="63500" w14:dist="50800" w14:dir="13500000" w14:sx="0" w14:sy="0" w14:kx="0" w14:ky="0" w14:algn="none">
            <w14:srgbClr w14:val="000000">
              <w14:alpha w14:val="50000"/>
            </w14:srgbClr>
          </w14:shadow>
        </w:rPr>
      </w:pPr>
      <w:r w:rsidRPr="00820813">
        <w:rPr>
          <w:rFonts w:ascii="Times New Roman" w:eastAsia="Calibri" w:hAnsi="Times New Roman" w:cs="Times New Roman"/>
          <w:b/>
          <w:bCs/>
          <w:color w:val="00B050"/>
          <w:sz w:val="24"/>
          <w:lang w:val="bg-BG"/>
          <w14:shadow w14:blurRad="63500" w14:dist="50800" w14:dir="13500000" w14:sx="0" w14:sy="0" w14:kx="0" w14:ky="0" w14:algn="none">
            <w14:srgbClr w14:val="000000">
              <w14:alpha w14:val="50000"/>
            </w14:srgbClr>
          </w14:shadow>
        </w:rPr>
        <w:t>Подобряване на информираността по въпросите на устойчивото енергийно развитие и борбата с изменението на климата</w:t>
      </w:r>
    </w:p>
    <w:p w14:paraId="61E40927"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Подобряването на информираността и изграждането на положително</w:t>
      </w:r>
      <w:r w:rsidRPr="00820813">
        <w:rPr>
          <w:rFonts w:ascii="Times New Roman" w:eastAsia="Times New Roman" w:hAnsi="Times New Roman" w:cs="Times New Roman"/>
          <w:bCs/>
          <w:color w:val="000000"/>
          <w:sz w:val="24"/>
          <w:szCs w:val="24"/>
          <w:lang w:val="bg-BG" w:eastAsia="en-GB"/>
        </w:rPr>
        <w:br/>
        <w:t xml:space="preserve">отношение на заинтересованите институции и обществеността към политиките за борба </w:t>
      </w:r>
      <w:r w:rsidRPr="00820813">
        <w:rPr>
          <w:rFonts w:ascii="Times New Roman" w:eastAsia="Times New Roman" w:hAnsi="Times New Roman" w:cs="Times New Roman"/>
          <w:bCs/>
          <w:color w:val="000000"/>
          <w:sz w:val="24"/>
          <w:szCs w:val="24"/>
          <w:lang w:val="bg-BG" w:eastAsia="en-GB"/>
        </w:rPr>
        <w:lastRenderedPageBreak/>
        <w:t xml:space="preserve">с климатичните промени е важен фактор за ефективното прилагане на мерките за намаляване на емисиите на парникови газове. </w:t>
      </w:r>
    </w:p>
    <w:p w14:paraId="043FFDD4"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По-добрата информираност по въпросите на устойчиво енергийно развитие и мерките за борба с изменението на климата има за цел да ангажира  в по-голяма степен населението с активно участие в изпълнението на съответните мерки в дългосрочен план, целящи ефективното използване на енергийните ресурси и смекчаването на последствията от изменението на климата.</w:t>
      </w:r>
    </w:p>
    <w:p w14:paraId="25F96DA2"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Информираността представлява важно предварително условие за привличането на повече доброволни публични и частни инвестиции в дейности за намаляване на емисиите на парникови газове.</w:t>
      </w:r>
    </w:p>
    <w:p w14:paraId="6CEF9B7E"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highlight w:val="cyan"/>
          <w:lang w:val="bg-BG" w:eastAsia="en-GB"/>
        </w:rPr>
      </w:pPr>
      <w:r w:rsidRPr="00820813">
        <w:rPr>
          <w:rFonts w:ascii="Times New Roman" w:eastAsia="Times New Roman" w:hAnsi="Times New Roman" w:cs="Times New Roman"/>
          <w:b/>
          <w:bCs/>
          <w:noProof/>
          <w:color w:val="000000"/>
          <w:sz w:val="24"/>
          <w:szCs w:val="24"/>
          <w:lang w:val="ru-RU" w:eastAsia="en-GB"/>
        </w:rPr>
        <w:drawing>
          <wp:inline distT="0" distB="0" distL="0" distR="0" wp14:anchorId="21FC9E18" wp14:editId="7349B75D">
            <wp:extent cx="5486400" cy="3482340"/>
            <wp:effectExtent l="0" t="0" r="0" b="4191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F2D2117" w14:textId="77777777" w:rsidR="00820813" w:rsidRPr="00820813" w:rsidRDefault="00820813" w:rsidP="00820813">
      <w:pPr>
        <w:spacing w:after="0" w:line="276" w:lineRule="auto"/>
        <w:jc w:val="center"/>
        <w:rPr>
          <w:rFonts w:ascii="Times New Roman" w:eastAsia="Times New Roman" w:hAnsi="Times New Roman" w:cs="Times New Roman"/>
          <w:bCs/>
          <w:color w:val="000000"/>
          <w:sz w:val="24"/>
          <w:szCs w:val="24"/>
          <w:lang w:val="ru-RU" w:eastAsia="en-GB"/>
        </w:rPr>
      </w:pPr>
      <w:r w:rsidRPr="00820813">
        <w:rPr>
          <w:rFonts w:ascii="Times New Roman" w:eastAsia="Times New Roman" w:hAnsi="Times New Roman" w:cs="Times New Roman"/>
          <w:b/>
          <w:color w:val="000000"/>
          <w:sz w:val="24"/>
          <w:szCs w:val="24"/>
          <w:lang w:val="ru-RU" w:eastAsia="en-GB"/>
        </w:rPr>
        <w:t>Фиг.</w:t>
      </w:r>
      <w:r w:rsidRPr="00820813">
        <w:rPr>
          <w:rFonts w:ascii="Times New Roman" w:eastAsia="Times New Roman" w:hAnsi="Times New Roman" w:cs="Times New Roman"/>
          <w:b/>
          <w:color w:val="000000"/>
          <w:sz w:val="24"/>
          <w:szCs w:val="24"/>
          <w:lang w:val="en-US" w:eastAsia="en-GB"/>
        </w:rPr>
        <w:t>III</w:t>
      </w:r>
      <w:r w:rsidRPr="00820813">
        <w:rPr>
          <w:rFonts w:ascii="Times New Roman" w:eastAsia="Times New Roman" w:hAnsi="Times New Roman" w:cs="Times New Roman"/>
          <w:b/>
          <w:color w:val="000000"/>
          <w:sz w:val="24"/>
          <w:szCs w:val="24"/>
          <w:lang w:val="ru-RU" w:eastAsia="en-GB"/>
        </w:rPr>
        <w:t>-</w:t>
      </w:r>
      <w:r w:rsidRPr="00820813">
        <w:rPr>
          <w:rFonts w:ascii="Times New Roman" w:eastAsia="Times New Roman" w:hAnsi="Times New Roman" w:cs="Times New Roman"/>
          <w:b/>
          <w:color w:val="000000"/>
          <w:sz w:val="24"/>
          <w:szCs w:val="24"/>
          <w:lang w:val="bg-BG" w:eastAsia="en-GB"/>
        </w:rPr>
        <w:t>5</w:t>
      </w:r>
      <w:r w:rsidRPr="00820813">
        <w:rPr>
          <w:rFonts w:ascii="Times New Roman" w:eastAsia="Times New Roman" w:hAnsi="Times New Roman" w:cs="Times New Roman"/>
          <w:b/>
          <w:color w:val="000000"/>
          <w:sz w:val="24"/>
          <w:szCs w:val="24"/>
          <w:lang w:val="ru-RU" w:eastAsia="en-GB"/>
        </w:rPr>
        <w:t>.</w:t>
      </w:r>
      <w:r w:rsidRPr="00820813">
        <w:rPr>
          <w:rFonts w:ascii="Times New Roman" w:eastAsia="Times New Roman" w:hAnsi="Times New Roman" w:cs="Times New Roman"/>
          <w:bCs/>
          <w:color w:val="000000"/>
          <w:sz w:val="24"/>
          <w:szCs w:val="24"/>
          <w:lang w:val="ru-RU" w:eastAsia="en-GB"/>
        </w:rPr>
        <w:t xml:space="preserve"> </w:t>
      </w:r>
      <w:r w:rsidRPr="00820813">
        <w:rPr>
          <w:rFonts w:ascii="Times New Roman" w:eastAsia="Times New Roman" w:hAnsi="Times New Roman" w:cs="Times New Roman"/>
          <w:bCs/>
          <w:color w:val="000000"/>
          <w:sz w:val="24"/>
          <w:szCs w:val="24"/>
          <w:lang w:val="bg-BG" w:eastAsia="en-GB"/>
        </w:rPr>
        <w:t>Цели на обсъждането и изпълнението на информационни мероприятия</w:t>
      </w:r>
    </w:p>
    <w:p w14:paraId="415B53FC"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highlight w:val="cyan"/>
          <w:lang w:val="bg-BG" w:eastAsia="en-GB"/>
        </w:rPr>
      </w:pPr>
    </w:p>
    <w:p w14:paraId="67B1C236"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ab/>
        <w:t>На институционално ниво дейностите в тази област следва да отчитат и необходимостта от сътрудничество със съседни общини в региона или други общини със сходни характеристики с община Гълъбово, с цел изпълнението на по-мащабни проекти, финансирани от ЕС и други международни и национални институции.</w:t>
      </w:r>
    </w:p>
    <w:p w14:paraId="29747F64"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ab/>
        <w:t>Важен аспект за прилагането на ефективни мерки в областта на изменението на климата е обмяната на опит с цел проучването на научните достижения, приложимите международни практики и успешни решения.</w:t>
      </w:r>
    </w:p>
    <w:p w14:paraId="7547D6C6" w14:textId="77777777" w:rsidR="00820813" w:rsidRPr="00820813" w:rsidRDefault="00820813" w:rsidP="00820813">
      <w:pPr>
        <w:spacing w:after="0" w:line="360" w:lineRule="auto"/>
        <w:ind w:firstLine="709"/>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lastRenderedPageBreak/>
        <w:t>Приоритетите за действие за изпълнението на тази стратегическа цел са формулирани, както следва:</w:t>
      </w:r>
    </w:p>
    <w:p w14:paraId="600753A7" w14:textId="77777777" w:rsidR="00820813" w:rsidRPr="00820813" w:rsidRDefault="00820813" w:rsidP="00820813">
      <w:pPr>
        <w:spacing w:after="0" w:line="276" w:lineRule="auto"/>
        <w:jc w:val="both"/>
        <w:rPr>
          <w:rFonts w:ascii="Times New Roman" w:eastAsia="Times New Roman" w:hAnsi="Times New Roman" w:cs="Times New Roman"/>
          <w:bCs/>
          <w:color w:val="000000"/>
          <w:sz w:val="24"/>
          <w:szCs w:val="24"/>
          <w:lang w:val="bg-BG" w:eastAsia="en-GB"/>
        </w:rPr>
      </w:pPr>
      <w:r w:rsidRPr="00820813">
        <w:rPr>
          <w:rFonts w:ascii="Times New Roman" w:eastAsia="Calibri" w:hAnsi="Times New Roman" w:cs="Times New Roman"/>
          <w:bCs/>
          <w:noProof/>
          <w:color w:val="000000"/>
          <w:sz w:val="24"/>
          <w:lang w:val="bg-BG"/>
        </w:rPr>
        <w:drawing>
          <wp:inline distT="0" distB="0" distL="0" distR="0" wp14:anchorId="6E0C50E9" wp14:editId="6988EAA9">
            <wp:extent cx="5731510" cy="3436620"/>
            <wp:effectExtent l="19050" t="19050" r="21590" b="1143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42112E6" w14:textId="77777777" w:rsidR="00820813" w:rsidRPr="00820813" w:rsidRDefault="00820813" w:rsidP="00820813">
      <w:pPr>
        <w:spacing w:after="0" w:line="276" w:lineRule="auto"/>
        <w:jc w:val="center"/>
        <w:rPr>
          <w:rFonts w:ascii="Times New Roman" w:eastAsia="Times New Roman" w:hAnsi="Times New Roman" w:cs="Times New Roman"/>
          <w:bCs/>
          <w:color w:val="000000"/>
          <w:sz w:val="24"/>
          <w:szCs w:val="24"/>
          <w:lang w:val="ru-RU" w:eastAsia="en-GB"/>
        </w:rPr>
      </w:pPr>
      <w:r w:rsidRPr="00820813">
        <w:rPr>
          <w:rFonts w:ascii="Times New Roman" w:eastAsia="Times New Roman" w:hAnsi="Times New Roman" w:cs="Times New Roman"/>
          <w:b/>
          <w:color w:val="000000"/>
          <w:sz w:val="24"/>
          <w:szCs w:val="24"/>
          <w:lang w:val="ru-RU" w:eastAsia="en-GB"/>
        </w:rPr>
        <w:t>Фиг.</w:t>
      </w:r>
      <w:r w:rsidRPr="00820813">
        <w:rPr>
          <w:rFonts w:ascii="Times New Roman" w:eastAsia="Times New Roman" w:hAnsi="Times New Roman" w:cs="Times New Roman"/>
          <w:b/>
          <w:color w:val="000000"/>
          <w:sz w:val="24"/>
          <w:szCs w:val="24"/>
          <w:lang w:val="en-US" w:eastAsia="en-GB"/>
        </w:rPr>
        <w:t>III</w:t>
      </w:r>
      <w:r w:rsidRPr="00820813">
        <w:rPr>
          <w:rFonts w:ascii="Times New Roman" w:eastAsia="Times New Roman" w:hAnsi="Times New Roman" w:cs="Times New Roman"/>
          <w:b/>
          <w:color w:val="000000"/>
          <w:sz w:val="24"/>
          <w:szCs w:val="24"/>
          <w:lang w:val="ru-RU" w:eastAsia="en-GB"/>
        </w:rPr>
        <w:t>-</w:t>
      </w:r>
      <w:r w:rsidRPr="00820813">
        <w:rPr>
          <w:rFonts w:ascii="Times New Roman" w:eastAsia="Times New Roman" w:hAnsi="Times New Roman" w:cs="Times New Roman"/>
          <w:b/>
          <w:color w:val="000000"/>
          <w:sz w:val="24"/>
          <w:szCs w:val="24"/>
          <w:lang w:val="bg-BG" w:eastAsia="en-GB"/>
        </w:rPr>
        <w:t>6</w:t>
      </w:r>
      <w:r w:rsidRPr="00820813">
        <w:rPr>
          <w:rFonts w:ascii="Times New Roman" w:eastAsia="Times New Roman" w:hAnsi="Times New Roman" w:cs="Times New Roman"/>
          <w:b/>
          <w:color w:val="000000"/>
          <w:sz w:val="24"/>
          <w:szCs w:val="24"/>
          <w:lang w:val="ru-RU" w:eastAsia="en-GB"/>
        </w:rPr>
        <w:t>.</w:t>
      </w:r>
      <w:r w:rsidRPr="00820813">
        <w:rPr>
          <w:rFonts w:ascii="Times New Roman" w:eastAsia="Times New Roman" w:hAnsi="Times New Roman" w:cs="Times New Roman"/>
          <w:bCs/>
          <w:color w:val="000000"/>
          <w:sz w:val="24"/>
          <w:szCs w:val="24"/>
          <w:lang w:val="ru-RU" w:eastAsia="en-GB"/>
        </w:rPr>
        <w:t xml:space="preserve"> </w:t>
      </w:r>
      <w:r w:rsidRPr="00820813">
        <w:rPr>
          <w:rFonts w:ascii="Times New Roman" w:eastAsia="Times New Roman" w:hAnsi="Times New Roman" w:cs="Times New Roman"/>
          <w:bCs/>
          <w:color w:val="000000"/>
          <w:sz w:val="24"/>
          <w:szCs w:val="24"/>
          <w:lang w:val="bg-BG" w:eastAsia="en-GB"/>
        </w:rPr>
        <w:t>Приоритети за изпълнение на стратегическата цел за</w:t>
      </w:r>
      <w:r w:rsidRPr="00820813">
        <w:rPr>
          <w:rFonts w:ascii="Trebuchet MS" w:eastAsia="Trebuchet MS" w:hAnsi="Trebuchet MS" w:cs="Times New Roman"/>
          <w:lang w:val="ru-RU"/>
        </w:rPr>
        <w:t xml:space="preserve"> </w:t>
      </w:r>
      <w:r w:rsidRPr="00820813">
        <w:rPr>
          <w:rFonts w:ascii="Times New Roman" w:eastAsia="Times New Roman" w:hAnsi="Times New Roman" w:cs="Times New Roman"/>
          <w:bCs/>
          <w:color w:val="000000"/>
          <w:sz w:val="24"/>
          <w:szCs w:val="24"/>
          <w:lang w:val="bg-BG" w:eastAsia="en-GB"/>
        </w:rPr>
        <w:t xml:space="preserve">подобряване на информираността по въпросите на устойчивото енергийно развитие и борбата с изменението </w:t>
      </w:r>
      <w:proofErr w:type="gramStart"/>
      <w:r w:rsidRPr="00820813">
        <w:rPr>
          <w:rFonts w:ascii="Times New Roman" w:eastAsia="Times New Roman" w:hAnsi="Times New Roman" w:cs="Times New Roman"/>
          <w:bCs/>
          <w:color w:val="000000"/>
          <w:sz w:val="24"/>
          <w:szCs w:val="24"/>
          <w:lang w:val="bg-BG" w:eastAsia="en-GB"/>
        </w:rPr>
        <w:t>на климата</w:t>
      </w:r>
      <w:proofErr w:type="gramEnd"/>
      <w:r w:rsidRPr="00820813">
        <w:rPr>
          <w:rFonts w:ascii="Times New Roman" w:eastAsia="Times New Roman" w:hAnsi="Times New Roman" w:cs="Times New Roman"/>
          <w:bCs/>
          <w:color w:val="000000"/>
          <w:sz w:val="24"/>
          <w:szCs w:val="24"/>
          <w:lang w:val="bg-BG" w:eastAsia="en-GB"/>
        </w:rPr>
        <w:t xml:space="preserve"> </w:t>
      </w:r>
    </w:p>
    <w:p w14:paraId="3CA5FEE3" w14:textId="45C196F7" w:rsidR="00927DE5" w:rsidRPr="00466E60" w:rsidRDefault="00927DE5" w:rsidP="005E7B62">
      <w:pPr>
        <w:pStyle w:val="IntenseQuote"/>
        <w:ind w:left="862" w:right="862"/>
        <w:outlineLvl w:val="0"/>
        <w:rPr>
          <w:rFonts w:ascii="Times New Roman" w:hAnsi="Times New Roman" w:cs="Times New Roman"/>
          <w:b/>
          <w:bCs/>
          <w:color w:val="6B911C" w:themeColor="accent1" w:themeShade="BF"/>
          <w:sz w:val="28"/>
          <w:szCs w:val="28"/>
          <w:lang w:val="bg-BG"/>
        </w:rPr>
      </w:pPr>
      <w:bookmarkStart w:id="46" w:name="_Toc126592086"/>
      <w:bookmarkEnd w:id="36"/>
      <w:r w:rsidRPr="00466E60">
        <w:rPr>
          <w:rFonts w:ascii="Times New Roman" w:hAnsi="Times New Roman" w:cs="Times New Roman"/>
          <w:b/>
          <w:bCs/>
          <w:color w:val="6B911C" w:themeColor="accent1" w:themeShade="BF"/>
          <w:sz w:val="28"/>
          <w:szCs w:val="28"/>
          <w:lang w:val="bg-BG"/>
        </w:rPr>
        <w:t>І</w:t>
      </w:r>
      <w:r w:rsidR="00E24717" w:rsidRPr="00466E60">
        <w:rPr>
          <w:rFonts w:ascii="Times New Roman" w:hAnsi="Times New Roman" w:cs="Times New Roman"/>
          <w:b/>
          <w:bCs/>
          <w:color w:val="6B911C" w:themeColor="accent1" w:themeShade="BF"/>
          <w:sz w:val="28"/>
          <w:szCs w:val="28"/>
          <w:lang w:val="bg-BG"/>
        </w:rPr>
        <w:t>V</w:t>
      </w:r>
      <w:r w:rsidR="005E7B62" w:rsidRPr="00466E60">
        <w:rPr>
          <w:rFonts w:ascii="Times New Roman" w:hAnsi="Times New Roman" w:cs="Times New Roman"/>
          <w:b/>
          <w:bCs/>
          <w:color w:val="6B911C" w:themeColor="accent1" w:themeShade="BF"/>
          <w:sz w:val="28"/>
          <w:szCs w:val="28"/>
          <w:lang w:val="bg-BG"/>
        </w:rPr>
        <w:t>. Стратегия за изпълнение на дейностите за постигане на целите и приоритетите</w:t>
      </w:r>
      <w:bookmarkEnd w:id="46"/>
    </w:p>
    <w:p w14:paraId="37D8BF39"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Стратегията за изпълнение обхваща всички необходими дейности за постигане на вече формулираните стратегически цели и специфични приоритети.</w:t>
      </w:r>
    </w:p>
    <w:p w14:paraId="112CB352"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За целта в настоящия раздел е представен План за действие, включващ подробен списък с мерки за изпълнение за периода на действие на настоящия План за борба с климатичните изменения, който е предвиден до 2032 г.</w:t>
      </w:r>
    </w:p>
    <w:p w14:paraId="7AE7FA72"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Планът за действие предвижда конкретни и целенасочени мерки, групирани по приоритети, свързани с постигането на определените стратегически цели.</w:t>
      </w:r>
    </w:p>
    <w:p w14:paraId="307FE751"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 xml:space="preserve">Мерките са разписани подробно, като всяка от тях е конкретизирана и обоснована, въз основа на анализите в горните раздели на документа и съответно е оценена като ефективна, приложима, постижима и реалистична, с възможност за </w:t>
      </w:r>
      <w:r w:rsidRPr="00820813">
        <w:rPr>
          <w:rFonts w:ascii="Times New Roman" w:eastAsia="Times New Roman" w:hAnsi="Times New Roman" w:cs="Times New Roman"/>
          <w:bCs/>
          <w:color w:val="000000"/>
          <w:sz w:val="24"/>
          <w:szCs w:val="24"/>
          <w:lang w:val="bg-BG" w:eastAsia="en-GB"/>
        </w:rPr>
        <w:lastRenderedPageBreak/>
        <w:t>посочването на конкретни измерими резултати и срокове за изпълнение, както и на потенциални източници на финансиране.</w:t>
      </w:r>
    </w:p>
    <w:p w14:paraId="35D9EAAA"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Планът за действие не дублира вече приетите мерки от Плана за интегрирано развитие на община Гълъбово.</w:t>
      </w:r>
    </w:p>
    <w:p w14:paraId="040C463E"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 xml:space="preserve">Същевременно следва да се подчертае необходимостта от стриктното изпълнение на мерките от Плана за интегрирано развитие, точно както са разписани в детайли в него, </w:t>
      </w:r>
      <w:proofErr w:type="spellStart"/>
      <w:r w:rsidRPr="00820813">
        <w:rPr>
          <w:rFonts w:ascii="Times New Roman" w:eastAsia="Times New Roman" w:hAnsi="Times New Roman" w:cs="Times New Roman"/>
          <w:bCs/>
          <w:color w:val="000000"/>
          <w:sz w:val="24"/>
          <w:szCs w:val="24"/>
          <w:lang w:val="bg-BG" w:eastAsia="en-GB"/>
        </w:rPr>
        <w:t>т.к</w:t>
      </w:r>
      <w:proofErr w:type="spellEnd"/>
      <w:r w:rsidRPr="00820813">
        <w:rPr>
          <w:rFonts w:ascii="Times New Roman" w:eastAsia="Times New Roman" w:hAnsi="Times New Roman" w:cs="Times New Roman"/>
          <w:bCs/>
          <w:color w:val="000000"/>
          <w:sz w:val="24"/>
          <w:szCs w:val="24"/>
          <w:lang w:val="bg-BG" w:eastAsia="en-GB"/>
        </w:rPr>
        <w:t>. те са важен елемент от цялостните действия на община Гълъбово за борба с климатичните промени.</w:t>
      </w:r>
    </w:p>
    <w:p w14:paraId="65EF5AC4"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Същото се отнася и за мерките от други действащи планове и програми на община Гълъбово, които имат отношение към изменението на климата, като тези от Програмата за опазване на околната среда и Дългосрочната програма за насърчаване използването на ВЕИ и биогорива.</w:t>
      </w:r>
    </w:p>
    <w:p w14:paraId="2A79EB6B"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В допълнение в Плана за действие са включени и някои общи мерки, които са важни за изпълнение, с цел постигането на пълно съответствие с действащото европейско и национално законодателство в областта на изменението на климата.</w:t>
      </w:r>
    </w:p>
    <w:p w14:paraId="22493606" w14:textId="77777777" w:rsidR="00820813" w:rsidRPr="00820813" w:rsidRDefault="00820813" w:rsidP="00820813">
      <w:pPr>
        <w:spacing w:after="0" w:line="276" w:lineRule="auto"/>
        <w:jc w:val="both"/>
        <w:rPr>
          <w:rFonts w:ascii="Times New Roman" w:eastAsia="Times New Roman" w:hAnsi="Times New Roman" w:cs="Times New Roman"/>
          <w:bCs/>
          <w:color w:val="000000"/>
          <w:sz w:val="24"/>
          <w:szCs w:val="24"/>
          <w:highlight w:val="cyan"/>
          <w:lang w:val="bg-BG" w:eastAsia="en-GB"/>
        </w:rPr>
      </w:pPr>
    </w:p>
    <w:p w14:paraId="6DAA48F6" w14:textId="77777777" w:rsidR="00820813" w:rsidRPr="00820813" w:rsidRDefault="00820813" w:rsidP="00820813">
      <w:pPr>
        <w:spacing w:after="0" w:line="276" w:lineRule="auto"/>
        <w:jc w:val="both"/>
        <w:rPr>
          <w:rFonts w:ascii="Times New Roman" w:eastAsia="Times New Roman" w:hAnsi="Times New Roman" w:cs="Times New Roman"/>
          <w:bCs/>
          <w:color w:val="000000"/>
          <w:sz w:val="24"/>
          <w:szCs w:val="24"/>
          <w:highlight w:val="cyan"/>
          <w:lang w:val="bg-BG" w:eastAsia="en-GB"/>
        </w:rPr>
      </w:pPr>
    </w:p>
    <w:p w14:paraId="38BDFBD4" w14:textId="77777777" w:rsidR="00820813" w:rsidRPr="00820813" w:rsidRDefault="00820813" w:rsidP="00820813">
      <w:pPr>
        <w:spacing w:after="0" w:line="276" w:lineRule="auto"/>
        <w:jc w:val="both"/>
        <w:rPr>
          <w:rFonts w:ascii="Times New Roman" w:eastAsia="Times New Roman" w:hAnsi="Times New Roman" w:cs="Times New Roman"/>
          <w:bCs/>
          <w:color w:val="000000"/>
          <w:sz w:val="24"/>
          <w:szCs w:val="24"/>
          <w:highlight w:val="cyan"/>
          <w:lang w:val="bg-BG" w:eastAsia="en-GB"/>
        </w:rPr>
      </w:pPr>
    </w:p>
    <w:p w14:paraId="6B72D499" w14:textId="77777777" w:rsidR="00820813" w:rsidRPr="00820813" w:rsidRDefault="00820813" w:rsidP="00820813">
      <w:pPr>
        <w:spacing w:after="0" w:line="276" w:lineRule="auto"/>
        <w:jc w:val="both"/>
        <w:rPr>
          <w:rFonts w:ascii="Times New Roman" w:eastAsia="Times New Roman" w:hAnsi="Times New Roman" w:cs="Times New Roman"/>
          <w:bCs/>
          <w:color w:val="000000"/>
          <w:sz w:val="24"/>
          <w:szCs w:val="24"/>
          <w:highlight w:val="cyan"/>
          <w:lang w:val="bg-BG" w:eastAsia="en-GB"/>
        </w:rPr>
        <w:sectPr w:rsidR="00820813" w:rsidRPr="00820813">
          <w:headerReference w:type="default" r:id="rId51"/>
          <w:footerReference w:type="default" r:id="rId52"/>
          <w:pgSz w:w="11906" w:h="16838"/>
          <w:pgMar w:top="1440" w:right="1440" w:bottom="1440" w:left="1440" w:header="708" w:footer="708" w:gutter="0"/>
          <w:cols w:space="708"/>
          <w:docGrid w:linePitch="360"/>
        </w:sectPr>
      </w:pPr>
    </w:p>
    <w:p w14:paraId="2F52D098" w14:textId="7A2A26AB" w:rsidR="00820813" w:rsidRDefault="000C20F1" w:rsidP="006A42A2">
      <w:pPr>
        <w:keepNext/>
        <w:suppressAutoHyphens/>
        <w:spacing w:after="0" w:line="360" w:lineRule="auto"/>
        <w:jc w:val="center"/>
        <w:rPr>
          <w:rFonts w:ascii="Times New Roman" w:eastAsia="Times New Roman" w:hAnsi="Times New Roman" w:cs="Times New Roman"/>
          <w:b/>
          <w:sz w:val="24"/>
          <w:szCs w:val="24"/>
          <w:u w:val="single"/>
          <w:lang w:val="ru-RU" w:eastAsia="nl-NL"/>
        </w:rPr>
      </w:pPr>
      <w:bookmarkStart w:id="47" w:name="_Toc391650291"/>
      <w:r w:rsidRPr="00820813">
        <w:rPr>
          <w:rFonts w:ascii="Times New Roman" w:eastAsia="Times New Roman" w:hAnsi="Times New Roman" w:cs="Times New Roman"/>
          <w:b/>
          <w:sz w:val="24"/>
          <w:szCs w:val="24"/>
          <w:u w:val="single"/>
          <w:lang w:val="ru-RU" w:eastAsia="nl-NL"/>
        </w:rPr>
        <w:lastRenderedPageBreak/>
        <w:t xml:space="preserve">ПЛАН ЗА ДЕЙСТВИЕ </w:t>
      </w:r>
      <w:r w:rsidRPr="00820813">
        <w:rPr>
          <w:rFonts w:ascii="Times New Roman" w:eastAsia="Times New Roman" w:hAnsi="Times New Roman" w:cs="Times New Roman"/>
          <w:b/>
          <w:sz w:val="24"/>
          <w:szCs w:val="24"/>
          <w:u w:val="single"/>
          <w:lang w:val="bg-BG" w:eastAsia="nl-NL"/>
        </w:rPr>
        <w:t>ЗА ПЕРИОДА</w:t>
      </w:r>
      <w:r w:rsidRPr="00820813">
        <w:rPr>
          <w:rFonts w:ascii="Times New Roman" w:eastAsia="Times New Roman" w:hAnsi="Times New Roman" w:cs="Times New Roman"/>
          <w:b/>
          <w:sz w:val="24"/>
          <w:szCs w:val="24"/>
          <w:u w:val="single"/>
          <w:lang w:val="ru-RU" w:eastAsia="nl-NL"/>
        </w:rPr>
        <w:t xml:space="preserve"> 20</w:t>
      </w:r>
      <w:r w:rsidRPr="00820813">
        <w:rPr>
          <w:rFonts w:ascii="Times New Roman" w:eastAsia="Times New Roman" w:hAnsi="Times New Roman" w:cs="Times New Roman"/>
          <w:b/>
          <w:sz w:val="24"/>
          <w:szCs w:val="24"/>
          <w:u w:val="single"/>
          <w:lang w:val="bg-BG" w:eastAsia="nl-NL"/>
        </w:rPr>
        <w:t>23</w:t>
      </w:r>
      <w:r w:rsidRPr="00820813">
        <w:rPr>
          <w:rFonts w:ascii="Times New Roman" w:eastAsia="Times New Roman" w:hAnsi="Times New Roman" w:cs="Times New Roman"/>
          <w:b/>
          <w:sz w:val="24"/>
          <w:szCs w:val="24"/>
          <w:u w:val="single"/>
          <w:lang w:val="ru-RU" w:eastAsia="nl-NL"/>
        </w:rPr>
        <w:t>-20</w:t>
      </w:r>
      <w:r w:rsidRPr="00820813">
        <w:rPr>
          <w:rFonts w:ascii="Times New Roman" w:eastAsia="Times New Roman" w:hAnsi="Times New Roman" w:cs="Times New Roman"/>
          <w:b/>
          <w:sz w:val="24"/>
          <w:szCs w:val="24"/>
          <w:u w:val="single"/>
          <w:lang w:val="bg-BG" w:eastAsia="nl-NL"/>
        </w:rPr>
        <w:t>32</w:t>
      </w:r>
      <w:r w:rsidRPr="00820813">
        <w:rPr>
          <w:rFonts w:ascii="Times New Roman" w:eastAsia="Times New Roman" w:hAnsi="Times New Roman" w:cs="Times New Roman"/>
          <w:b/>
          <w:sz w:val="24"/>
          <w:szCs w:val="24"/>
          <w:u w:val="single"/>
          <w:lang w:val="ru-RU" w:eastAsia="nl-NL"/>
        </w:rPr>
        <w:t xml:space="preserve"> Г.</w:t>
      </w:r>
      <w:bookmarkEnd w:id="47"/>
    </w:p>
    <w:p w14:paraId="3E1A737E" w14:textId="77777777" w:rsidR="006A42A2" w:rsidRDefault="006A42A2" w:rsidP="006A42A2">
      <w:pPr>
        <w:keepNext/>
        <w:suppressAutoHyphens/>
        <w:spacing w:after="0" w:line="360" w:lineRule="auto"/>
        <w:jc w:val="center"/>
        <w:rPr>
          <w:rFonts w:ascii="Times New Roman" w:eastAsia="Times New Roman" w:hAnsi="Times New Roman" w:cs="Times New Roman"/>
          <w:b/>
          <w:sz w:val="24"/>
          <w:szCs w:val="24"/>
          <w:u w:val="single"/>
          <w:lang w:val="ru-RU" w:eastAsia="nl-NL"/>
        </w:rPr>
      </w:pPr>
    </w:p>
    <w:tbl>
      <w:tblPr>
        <w:tblStyle w:val="TableGrid"/>
        <w:tblW w:w="14630" w:type="dxa"/>
        <w:tblLayout w:type="fixed"/>
        <w:tblLook w:val="04A0" w:firstRow="1" w:lastRow="0" w:firstColumn="1" w:lastColumn="0" w:noHBand="0" w:noVBand="1"/>
      </w:tblPr>
      <w:tblGrid>
        <w:gridCol w:w="738"/>
        <w:gridCol w:w="5103"/>
        <w:gridCol w:w="1985"/>
        <w:gridCol w:w="1950"/>
        <w:gridCol w:w="2126"/>
        <w:gridCol w:w="2728"/>
      </w:tblGrid>
      <w:tr w:rsidR="00820813" w:rsidRPr="00820813" w14:paraId="05BACCF7" w14:textId="77777777" w:rsidTr="00AD2926">
        <w:tc>
          <w:tcPr>
            <w:tcW w:w="738" w:type="dxa"/>
          </w:tcPr>
          <w:p w14:paraId="171916FC" w14:textId="77777777" w:rsidR="00820813" w:rsidRPr="00820813" w:rsidRDefault="00820813" w:rsidP="000C20F1">
            <w:pPr>
              <w:spacing w:before="60" w:after="60" w:line="264" w:lineRule="auto"/>
              <w:jc w:val="center"/>
              <w:rPr>
                <w:rFonts w:ascii="Times New Roman" w:eastAsia="Times New Roman" w:hAnsi="Times New Roman" w:cs="Times New Roman"/>
                <w:b/>
                <w:bCs/>
                <w:i/>
                <w:lang w:val="en-US"/>
              </w:rPr>
            </w:pPr>
            <w:r w:rsidRPr="00820813">
              <w:rPr>
                <w:rFonts w:ascii="Times New Roman" w:eastAsia="Times New Roman" w:hAnsi="Times New Roman" w:cs="Times New Roman"/>
                <w:b/>
                <w:bCs/>
                <w:i/>
                <w:lang w:val="en-US"/>
              </w:rPr>
              <w:t>№</w:t>
            </w:r>
          </w:p>
        </w:tc>
        <w:tc>
          <w:tcPr>
            <w:tcW w:w="5103" w:type="dxa"/>
          </w:tcPr>
          <w:p w14:paraId="38938B21" w14:textId="77777777" w:rsidR="00820813" w:rsidRPr="00820813" w:rsidRDefault="00820813" w:rsidP="000C20F1">
            <w:pPr>
              <w:spacing w:before="60" w:after="60" w:line="264" w:lineRule="auto"/>
              <w:jc w:val="center"/>
              <w:rPr>
                <w:rFonts w:ascii="Times New Roman" w:eastAsia="Times New Roman" w:hAnsi="Times New Roman" w:cs="Times New Roman"/>
                <w:b/>
                <w:bCs/>
                <w:i/>
                <w:lang w:val="en-US"/>
              </w:rPr>
            </w:pPr>
            <w:r w:rsidRPr="00820813">
              <w:rPr>
                <w:rFonts w:ascii="Times New Roman" w:eastAsia="Times New Roman" w:hAnsi="Times New Roman" w:cs="Times New Roman"/>
                <w:b/>
                <w:bCs/>
                <w:i/>
                <w:lang w:val="en-US"/>
              </w:rPr>
              <w:t>ДЕЙНОСТ</w:t>
            </w:r>
          </w:p>
        </w:tc>
        <w:tc>
          <w:tcPr>
            <w:tcW w:w="1985" w:type="dxa"/>
          </w:tcPr>
          <w:p w14:paraId="0F4D32B4" w14:textId="77777777" w:rsidR="00820813" w:rsidRPr="00820813" w:rsidRDefault="00820813" w:rsidP="000C20F1">
            <w:pPr>
              <w:spacing w:before="60" w:after="60" w:line="264" w:lineRule="auto"/>
              <w:jc w:val="center"/>
              <w:rPr>
                <w:rFonts w:ascii="Times New Roman" w:eastAsia="Times New Roman" w:hAnsi="Times New Roman" w:cs="Times New Roman"/>
                <w:b/>
                <w:bCs/>
                <w:i/>
                <w:lang w:val="en-US"/>
              </w:rPr>
            </w:pPr>
            <w:r w:rsidRPr="00820813">
              <w:rPr>
                <w:rFonts w:ascii="Times New Roman" w:eastAsia="Times New Roman" w:hAnsi="Times New Roman" w:cs="Times New Roman"/>
                <w:b/>
                <w:bCs/>
                <w:i/>
                <w:lang w:val="en-US"/>
              </w:rPr>
              <w:t>ОТГОВОРНИК</w:t>
            </w:r>
          </w:p>
        </w:tc>
        <w:tc>
          <w:tcPr>
            <w:tcW w:w="1950" w:type="dxa"/>
          </w:tcPr>
          <w:p w14:paraId="1F9EE255" w14:textId="57E6AB95" w:rsidR="00820813" w:rsidRPr="00820813" w:rsidRDefault="00820813" w:rsidP="000C20F1">
            <w:pPr>
              <w:spacing w:before="60" w:after="60" w:line="264" w:lineRule="auto"/>
              <w:jc w:val="center"/>
              <w:rPr>
                <w:rFonts w:ascii="Times New Roman" w:eastAsia="Times New Roman" w:hAnsi="Times New Roman" w:cs="Times New Roman"/>
                <w:b/>
                <w:bCs/>
                <w:i/>
                <w:lang w:val="en-US"/>
              </w:rPr>
            </w:pPr>
            <w:r w:rsidRPr="00820813">
              <w:rPr>
                <w:rFonts w:ascii="Times New Roman" w:eastAsia="Times New Roman" w:hAnsi="Times New Roman" w:cs="Times New Roman"/>
                <w:b/>
                <w:bCs/>
                <w:i/>
                <w:lang w:val="en-US"/>
              </w:rPr>
              <w:t>СРОК НА ИЗПЪЛНЕНИЕ</w:t>
            </w:r>
          </w:p>
        </w:tc>
        <w:tc>
          <w:tcPr>
            <w:tcW w:w="2126" w:type="dxa"/>
          </w:tcPr>
          <w:p w14:paraId="2D5DA089" w14:textId="77777777" w:rsidR="00820813" w:rsidRPr="00820813" w:rsidRDefault="00820813" w:rsidP="000C20F1">
            <w:pPr>
              <w:spacing w:before="60" w:after="60" w:line="264" w:lineRule="auto"/>
              <w:jc w:val="center"/>
              <w:rPr>
                <w:rFonts w:ascii="Times New Roman" w:eastAsia="Times New Roman" w:hAnsi="Times New Roman" w:cs="Times New Roman"/>
                <w:b/>
                <w:bCs/>
                <w:i/>
                <w:lang w:val="bg-BG"/>
              </w:rPr>
            </w:pPr>
            <w:r w:rsidRPr="00820813">
              <w:rPr>
                <w:rFonts w:ascii="Times New Roman" w:eastAsia="Times New Roman" w:hAnsi="Times New Roman" w:cs="Times New Roman"/>
                <w:b/>
                <w:bCs/>
                <w:i/>
                <w:lang w:val="bg-BG"/>
              </w:rPr>
              <w:t>ИЗТОЧНИЦИ НА ФИНАНСИРАНЕ</w:t>
            </w:r>
          </w:p>
        </w:tc>
        <w:tc>
          <w:tcPr>
            <w:tcW w:w="2728" w:type="dxa"/>
          </w:tcPr>
          <w:p w14:paraId="7BE47072" w14:textId="77777777" w:rsidR="00820813" w:rsidRPr="00820813" w:rsidRDefault="00820813" w:rsidP="000C20F1">
            <w:pPr>
              <w:spacing w:before="60" w:after="60" w:line="264" w:lineRule="auto"/>
              <w:jc w:val="center"/>
              <w:rPr>
                <w:rFonts w:ascii="Times New Roman" w:eastAsia="Times New Roman" w:hAnsi="Times New Roman" w:cs="Times New Roman"/>
                <w:b/>
                <w:bCs/>
                <w:i/>
                <w:lang w:val="bg-BG"/>
              </w:rPr>
            </w:pPr>
            <w:r w:rsidRPr="00820813">
              <w:rPr>
                <w:rFonts w:ascii="Times New Roman" w:eastAsia="Times New Roman" w:hAnsi="Times New Roman" w:cs="Times New Roman"/>
                <w:b/>
                <w:bCs/>
                <w:i/>
                <w:lang w:val="bg-BG"/>
              </w:rPr>
              <w:t>РЕЗУЛТАТ</w:t>
            </w:r>
          </w:p>
        </w:tc>
      </w:tr>
      <w:tr w:rsidR="00820813" w:rsidRPr="0081375A" w14:paraId="57EDA572" w14:textId="77777777" w:rsidTr="002703E2">
        <w:tc>
          <w:tcPr>
            <w:tcW w:w="14630" w:type="dxa"/>
            <w:gridSpan w:val="6"/>
          </w:tcPr>
          <w:p w14:paraId="7738C515" w14:textId="22D6674B" w:rsidR="00820813" w:rsidRPr="00820813" w:rsidRDefault="00820813" w:rsidP="000C20F1">
            <w:pPr>
              <w:spacing w:line="276" w:lineRule="auto"/>
              <w:jc w:val="both"/>
              <w:rPr>
                <w:rFonts w:ascii="Times New Roman" w:eastAsia="Calibri" w:hAnsi="Times New Roman" w:cs="Times New Roman"/>
                <w:b/>
                <w:bCs/>
                <w:color w:val="00B050"/>
                <w:lang w:val="bg-BG"/>
                <w14:shadow w14:blurRad="63500" w14:dist="50800" w14:dir="13500000" w14:sx="0" w14:sy="0" w14:kx="0" w14:ky="0" w14:algn="none">
                  <w14:srgbClr w14:val="000000">
                    <w14:alpha w14:val="50000"/>
                  </w14:srgbClr>
                </w14:shadow>
              </w:rPr>
            </w:pPr>
            <w:r w:rsidRPr="00820813">
              <w:rPr>
                <w:rFonts w:ascii="Times New Roman" w:eastAsia="Calibri" w:hAnsi="Times New Roman" w:cs="Times New Roman"/>
                <w:b/>
                <w:bCs/>
                <w:color w:val="00B050"/>
                <w:lang w:val="bg-BG"/>
                <w14:shadow w14:blurRad="63500" w14:dist="50800" w14:dir="13500000" w14:sx="0" w14:sy="0" w14:kx="0" w14:ky="0" w14:algn="none">
                  <w14:srgbClr w14:val="000000">
                    <w14:alpha w14:val="50000"/>
                  </w14:srgbClr>
                </w14:shadow>
              </w:rPr>
              <w:t>Стратегическа цел 1:</w:t>
            </w:r>
            <w:r w:rsidR="000C20F1" w:rsidRPr="000C20F1">
              <w:rPr>
                <w:rFonts w:ascii="Times New Roman" w:eastAsia="Calibri" w:hAnsi="Times New Roman" w:cs="Times New Roman"/>
                <w:b/>
                <w:bCs/>
                <w:color w:val="00B050"/>
                <w:lang w:val="bg-BG"/>
                <w14:shadow w14:blurRad="63500" w14:dist="50800" w14:dir="13500000" w14:sx="0" w14:sy="0" w14:kx="0" w14:ky="0" w14:algn="none">
                  <w14:srgbClr w14:val="000000">
                    <w14:alpha w14:val="50000"/>
                  </w14:srgbClr>
                </w14:shadow>
              </w:rPr>
              <w:t xml:space="preserve">  </w:t>
            </w:r>
            <w:r w:rsidRPr="00820813">
              <w:rPr>
                <w:rFonts w:ascii="Times New Roman" w:eastAsia="Calibri" w:hAnsi="Times New Roman" w:cs="Times New Roman"/>
                <w:b/>
                <w:bCs/>
                <w:color w:val="00B050"/>
                <w:lang w:val="bg-BG"/>
                <w14:shadow w14:blurRad="63500" w14:dist="50800" w14:dir="13500000" w14:sx="0" w14:sy="0" w14:kx="0" w14:ky="0" w14:algn="none">
                  <w14:srgbClr w14:val="000000">
                    <w14:alpha w14:val="50000"/>
                  </w14:srgbClr>
                </w14:shadow>
              </w:rPr>
              <w:t>Намаляване на емисиите на парникови газове на общинско ниво</w:t>
            </w:r>
          </w:p>
        </w:tc>
      </w:tr>
      <w:tr w:rsidR="00820813" w:rsidRPr="0081375A" w14:paraId="0192445A" w14:textId="77777777" w:rsidTr="002703E2">
        <w:tc>
          <w:tcPr>
            <w:tcW w:w="14630" w:type="dxa"/>
            <w:gridSpan w:val="6"/>
          </w:tcPr>
          <w:p w14:paraId="52F0F921" w14:textId="77777777" w:rsidR="00820813" w:rsidRPr="00820813" w:rsidRDefault="00820813" w:rsidP="00820813">
            <w:pPr>
              <w:spacing w:before="100" w:beforeAutospacing="1" w:after="100" w:afterAutospacing="1" w:line="276" w:lineRule="auto"/>
              <w:jc w:val="both"/>
              <w:rPr>
                <w:rFonts w:ascii="Times New Roman" w:eastAsia="Times New Roman" w:hAnsi="Times New Roman" w:cs="Times New Roman"/>
                <w:b/>
                <w:bCs/>
                <w:color w:val="000000"/>
                <w:lang w:val="bg-BG" w:eastAsia="en-GB"/>
              </w:rPr>
            </w:pPr>
            <w:r w:rsidRPr="00820813">
              <w:rPr>
                <w:rFonts w:ascii="Times New Roman" w:eastAsia="Times New Roman" w:hAnsi="Times New Roman" w:cs="Times New Roman"/>
                <w:b/>
                <w:bCs/>
                <w:color w:val="000000"/>
                <w:lang w:val="bg-BG" w:eastAsia="en-GB"/>
              </w:rPr>
              <w:t>Приоритет 1: Оптимизиране на консумацията на електроенергия и топлоенергия на общинско ниво</w:t>
            </w:r>
          </w:p>
        </w:tc>
      </w:tr>
      <w:tr w:rsidR="00820813" w:rsidRPr="0081375A" w14:paraId="459896F0" w14:textId="77777777" w:rsidTr="00AD2926">
        <w:tc>
          <w:tcPr>
            <w:tcW w:w="738" w:type="dxa"/>
          </w:tcPr>
          <w:p w14:paraId="6354F09B"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4C9F6830" w14:textId="77777777" w:rsidR="00820813" w:rsidRPr="00820813" w:rsidRDefault="00820813" w:rsidP="00820813">
            <w:pPr>
              <w:spacing w:before="60" w:after="60" w:line="264" w:lineRule="auto"/>
              <w:rPr>
                <w:rFonts w:ascii="Times New Roman" w:eastAsia="Times New Roman" w:hAnsi="Times New Roman" w:cs="Times New Roman"/>
                <w:bCs/>
                <w:lang w:val="ru-RU"/>
              </w:rPr>
            </w:pPr>
            <w:r w:rsidRPr="00820813">
              <w:rPr>
                <w:rFonts w:ascii="Times New Roman" w:eastAsia="Times New Roman" w:hAnsi="Times New Roman" w:cs="Times New Roman"/>
                <w:bCs/>
                <w:lang w:val="bg-BG"/>
              </w:rPr>
              <w:t>Стриктно изпълнение на План за интегрирано развитие на община Гълъбово</w:t>
            </w:r>
          </w:p>
        </w:tc>
        <w:tc>
          <w:tcPr>
            <w:tcW w:w="1985" w:type="dxa"/>
          </w:tcPr>
          <w:p w14:paraId="1A6CE4BD"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5E8FDE55" w14:textId="16457FC4"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постоянен,</w:t>
            </w:r>
          </w:p>
          <w:p w14:paraId="50513B25"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2023-2027 г.</w:t>
            </w:r>
          </w:p>
        </w:tc>
        <w:tc>
          <w:tcPr>
            <w:tcW w:w="2126" w:type="dxa"/>
          </w:tcPr>
          <w:p w14:paraId="5756D33B"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38F261A4"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1375A" w14:paraId="48A18D2D" w14:textId="77777777" w:rsidTr="00AD2926">
        <w:tc>
          <w:tcPr>
            <w:tcW w:w="738" w:type="dxa"/>
          </w:tcPr>
          <w:p w14:paraId="09E33E2C"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6DD4CE50" w14:textId="77777777" w:rsidR="00820813" w:rsidRPr="00820813" w:rsidRDefault="00820813" w:rsidP="00820813">
            <w:pPr>
              <w:spacing w:before="60" w:after="60" w:line="264" w:lineRule="auto"/>
              <w:rPr>
                <w:rFonts w:ascii="Times New Roman" w:eastAsia="Times New Roman" w:hAnsi="Times New Roman" w:cs="Times New Roman"/>
                <w:bCs/>
                <w:lang w:val="ru-RU"/>
              </w:rPr>
            </w:pPr>
            <w:r w:rsidRPr="00820813">
              <w:rPr>
                <w:rFonts w:ascii="Times New Roman" w:eastAsia="Times New Roman" w:hAnsi="Times New Roman" w:cs="Times New Roman"/>
                <w:bCs/>
                <w:color w:val="000000"/>
                <w:lang w:val="bg-BG" w:eastAsia="en-GB"/>
              </w:rPr>
              <w:t>Стриктно изпълнение на Програма за опазване на околната среда на община Гълъбово</w:t>
            </w:r>
          </w:p>
        </w:tc>
        <w:tc>
          <w:tcPr>
            <w:tcW w:w="1985" w:type="dxa"/>
          </w:tcPr>
          <w:p w14:paraId="17FBB2F9"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2E0DC11E"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2023-2028 г.</w:t>
            </w:r>
          </w:p>
        </w:tc>
        <w:tc>
          <w:tcPr>
            <w:tcW w:w="2126" w:type="dxa"/>
          </w:tcPr>
          <w:p w14:paraId="60B65A63"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4EB67489"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20813" w14:paraId="1BDC2F2D" w14:textId="77777777" w:rsidTr="00AD2926">
        <w:tc>
          <w:tcPr>
            <w:tcW w:w="738" w:type="dxa"/>
          </w:tcPr>
          <w:p w14:paraId="78B1D647"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59766750" w14:textId="77777777" w:rsidR="00820813" w:rsidRPr="00820813" w:rsidRDefault="00820813" w:rsidP="00820813">
            <w:pPr>
              <w:spacing w:before="60" w:after="60" w:line="264" w:lineRule="auto"/>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 xml:space="preserve">Разработване и изпълнение на </w:t>
            </w:r>
            <w:r w:rsidRPr="00820813">
              <w:rPr>
                <w:rFonts w:ascii="Times New Roman" w:eastAsia="Times New Roman" w:hAnsi="Times New Roman" w:cs="Times New Roman"/>
                <w:bCs/>
                <w:lang w:val="bg-BG"/>
              </w:rPr>
              <w:t>Програма за енергийна ефективност на община Гълъбово с хоризонт 2030 г.</w:t>
            </w:r>
          </w:p>
        </w:tc>
        <w:tc>
          <w:tcPr>
            <w:tcW w:w="1985" w:type="dxa"/>
          </w:tcPr>
          <w:p w14:paraId="2E665C47"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27EEDF12"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2023-2030 г.</w:t>
            </w:r>
          </w:p>
        </w:tc>
        <w:tc>
          <w:tcPr>
            <w:tcW w:w="2126" w:type="dxa"/>
          </w:tcPr>
          <w:p w14:paraId="11F06FC3"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4FFC447C"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енергийната ефективност</w:t>
            </w:r>
          </w:p>
        </w:tc>
      </w:tr>
      <w:tr w:rsidR="00820813" w:rsidRPr="0081375A" w14:paraId="744DDE6A" w14:textId="77777777" w:rsidTr="00AD2926">
        <w:tc>
          <w:tcPr>
            <w:tcW w:w="738" w:type="dxa"/>
          </w:tcPr>
          <w:p w14:paraId="690A9AED"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56E65E2C" w14:textId="77777777" w:rsidR="00820813" w:rsidRPr="00820813" w:rsidRDefault="00820813" w:rsidP="00820813">
            <w:pPr>
              <w:spacing w:before="60" w:after="60" w:line="264" w:lineRule="auto"/>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Събиране на подробна информация за годишната консумация на горива и потреблението на енергия и извършване на актуална инвентаризация на емисиите на парникови газове</w:t>
            </w:r>
          </w:p>
        </w:tc>
        <w:tc>
          <w:tcPr>
            <w:tcW w:w="1985" w:type="dxa"/>
          </w:tcPr>
          <w:p w14:paraId="5EB7A349"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4600178A"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31.12.2024 г.</w:t>
            </w:r>
          </w:p>
        </w:tc>
        <w:tc>
          <w:tcPr>
            <w:tcW w:w="2126" w:type="dxa"/>
          </w:tcPr>
          <w:p w14:paraId="0C93D1D1"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1DE4F9BF"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Получаване на подробни данни за актуалните емисии на парникови газове</w:t>
            </w:r>
          </w:p>
        </w:tc>
      </w:tr>
      <w:tr w:rsidR="00820813" w:rsidRPr="0081375A" w14:paraId="12BBDFB7" w14:textId="77777777" w:rsidTr="00AD2926">
        <w:tc>
          <w:tcPr>
            <w:tcW w:w="738" w:type="dxa"/>
          </w:tcPr>
          <w:p w14:paraId="6A5A7407"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2B22238F"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Разширяване на обхвата на енергийните одити на отоплителните инсталации в община Гълъбово</w:t>
            </w:r>
          </w:p>
        </w:tc>
        <w:tc>
          <w:tcPr>
            <w:tcW w:w="1985" w:type="dxa"/>
          </w:tcPr>
          <w:p w14:paraId="57BAF7D2"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3AC20915"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постоянен,</w:t>
            </w:r>
          </w:p>
          <w:p w14:paraId="40E343A5"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tc>
        <w:tc>
          <w:tcPr>
            <w:tcW w:w="2126" w:type="dxa"/>
          </w:tcPr>
          <w:p w14:paraId="69A6E2B0"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42535A4C"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Получаване на подробни данни за енергийните характеристики на инсталациите</w:t>
            </w:r>
          </w:p>
        </w:tc>
      </w:tr>
      <w:tr w:rsidR="00820813" w:rsidRPr="00820813" w14:paraId="780BE234" w14:textId="77777777" w:rsidTr="00AD2926">
        <w:tc>
          <w:tcPr>
            <w:tcW w:w="738" w:type="dxa"/>
          </w:tcPr>
          <w:p w14:paraId="4C823B9B"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3B359821"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Изпълнение на проекти за повишаване на енергийната ефективност в жилищни сгради</w:t>
            </w:r>
          </w:p>
        </w:tc>
        <w:tc>
          <w:tcPr>
            <w:tcW w:w="1985" w:type="dxa"/>
          </w:tcPr>
          <w:p w14:paraId="1219F645" w14:textId="03433BAD"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09096519" w14:textId="45551B89"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постоянен,</w:t>
            </w:r>
          </w:p>
          <w:p w14:paraId="4878341E"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tc>
        <w:tc>
          <w:tcPr>
            <w:tcW w:w="2126" w:type="dxa"/>
          </w:tcPr>
          <w:p w14:paraId="46743A0A"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Европейски фондове и програми</w:t>
            </w:r>
          </w:p>
        </w:tc>
        <w:tc>
          <w:tcPr>
            <w:tcW w:w="2728" w:type="dxa"/>
          </w:tcPr>
          <w:p w14:paraId="73E374FC"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енергийната ефективност</w:t>
            </w:r>
          </w:p>
        </w:tc>
      </w:tr>
      <w:tr w:rsidR="00820813" w:rsidRPr="0081375A" w14:paraId="63C0B51E" w14:textId="77777777" w:rsidTr="00AD2926">
        <w:tc>
          <w:tcPr>
            <w:tcW w:w="738" w:type="dxa"/>
          </w:tcPr>
          <w:p w14:paraId="7AF1CC10"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292E86A9"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Обновяване на съществуващи сгради до високи нива на енергийна ефективност и строителство на нови сгради с нулево енергийно потребление</w:t>
            </w:r>
          </w:p>
        </w:tc>
        <w:tc>
          <w:tcPr>
            <w:tcW w:w="1985" w:type="dxa"/>
          </w:tcPr>
          <w:p w14:paraId="78F0DD2E" w14:textId="6D0E3FBE"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4B621B1B" w14:textId="56B05F39"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постоянен,</w:t>
            </w:r>
          </w:p>
          <w:p w14:paraId="0DB6BC25"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tc>
        <w:tc>
          <w:tcPr>
            <w:tcW w:w="2126" w:type="dxa"/>
          </w:tcPr>
          <w:p w14:paraId="365C890B"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Европейски фондове и програми</w:t>
            </w:r>
          </w:p>
          <w:p w14:paraId="17024E47"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p>
        </w:tc>
        <w:tc>
          <w:tcPr>
            <w:tcW w:w="2728" w:type="dxa"/>
          </w:tcPr>
          <w:p w14:paraId="4E81C71E"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1375A" w14:paraId="4F13D321" w14:textId="77777777" w:rsidTr="00AD2926">
        <w:tc>
          <w:tcPr>
            <w:tcW w:w="738" w:type="dxa"/>
          </w:tcPr>
          <w:p w14:paraId="72F13D53"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2261147A" w14:textId="7C18E702" w:rsidR="00820813" w:rsidRPr="00820813" w:rsidRDefault="00820813" w:rsidP="000C20F1">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Изпълнение на дейности за въвеждане на допълнително енергоспестяващо улично осветление</w:t>
            </w:r>
          </w:p>
        </w:tc>
        <w:tc>
          <w:tcPr>
            <w:tcW w:w="1985" w:type="dxa"/>
          </w:tcPr>
          <w:p w14:paraId="015B632B" w14:textId="4741E9A5"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29F809BE" w14:textId="46AD33E9"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постоянен,</w:t>
            </w:r>
          </w:p>
          <w:p w14:paraId="2B9A7C71"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tc>
        <w:tc>
          <w:tcPr>
            <w:tcW w:w="2126" w:type="dxa"/>
          </w:tcPr>
          <w:p w14:paraId="60A4C5CA"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Европейски фондове и програми</w:t>
            </w:r>
          </w:p>
          <w:p w14:paraId="2C44CA90"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p>
        </w:tc>
        <w:tc>
          <w:tcPr>
            <w:tcW w:w="2728" w:type="dxa"/>
          </w:tcPr>
          <w:p w14:paraId="661BAEF5" w14:textId="77777777" w:rsidR="00820813" w:rsidRPr="00820813" w:rsidRDefault="00820813" w:rsidP="000C20F1">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1375A" w14:paraId="3E6CFA89" w14:textId="77777777" w:rsidTr="002703E2">
        <w:tc>
          <w:tcPr>
            <w:tcW w:w="14630" w:type="dxa"/>
            <w:gridSpan w:val="6"/>
          </w:tcPr>
          <w:p w14:paraId="469788EE" w14:textId="77777777" w:rsidR="00820813" w:rsidRPr="00820813" w:rsidRDefault="00820813" w:rsidP="00820813">
            <w:pPr>
              <w:spacing w:before="100" w:beforeAutospacing="1" w:after="100" w:afterAutospacing="1" w:line="276" w:lineRule="auto"/>
              <w:jc w:val="both"/>
              <w:rPr>
                <w:rFonts w:ascii="Times New Roman" w:eastAsia="Times New Roman" w:hAnsi="Times New Roman" w:cs="Times New Roman"/>
                <w:b/>
                <w:bCs/>
                <w:color w:val="000000"/>
                <w:lang w:val="bg-BG" w:eastAsia="en-GB"/>
              </w:rPr>
            </w:pPr>
            <w:r w:rsidRPr="00820813">
              <w:rPr>
                <w:rFonts w:ascii="Times New Roman" w:eastAsia="Times New Roman" w:hAnsi="Times New Roman" w:cs="Times New Roman"/>
                <w:b/>
                <w:bCs/>
                <w:color w:val="000000"/>
                <w:lang w:val="bg-BG" w:eastAsia="en-GB"/>
              </w:rPr>
              <w:t>Приоритет 2: Повишаване на дела на консумираната енергия, произведена от ВЕИ</w:t>
            </w:r>
          </w:p>
        </w:tc>
      </w:tr>
      <w:tr w:rsidR="00820813" w:rsidRPr="0081375A" w14:paraId="75A8897D" w14:textId="77777777" w:rsidTr="00AD2926">
        <w:tc>
          <w:tcPr>
            <w:tcW w:w="738" w:type="dxa"/>
          </w:tcPr>
          <w:p w14:paraId="75D43F12"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6A84858E"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color w:val="000000"/>
                <w:lang w:val="bg-BG" w:eastAsia="en-GB"/>
              </w:rPr>
              <w:t xml:space="preserve">Стриктно изпълнение на </w:t>
            </w:r>
            <w:r w:rsidRPr="00820813">
              <w:rPr>
                <w:rFonts w:ascii="Times New Roman" w:eastAsia="Times New Roman" w:hAnsi="Times New Roman" w:cs="Times New Roman"/>
                <w:bCs/>
                <w:lang w:val="bg-BG"/>
              </w:rPr>
              <w:t>дългосрочната програма за насърчаване използването на възобновяеми енергийни източници и биогорива на община Гълъбово</w:t>
            </w:r>
          </w:p>
        </w:tc>
        <w:tc>
          <w:tcPr>
            <w:tcW w:w="1985" w:type="dxa"/>
          </w:tcPr>
          <w:p w14:paraId="790487B4" w14:textId="7EE3153A"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3DD6EC8B" w14:textId="68B23FD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постоянен,</w:t>
            </w:r>
          </w:p>
          <w:p w14:paraId="793D568D"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2023-2030 г.</w:t>
            </w:r>
          </w:p>
        </w:tc>
        <w:tc>
          <w:tcPr>
            <w:tcW w:w="2126" w:type="dxa"/>
          </w:tcPr>
          <w:p w14:paraId="412E590E"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2A1B556A"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Увеличаване на дела на ВЕИ в местното енергийно потребление</w:t>
            </w:r>
          </w:p>
        </w:tc>
      </w:tr>
      <w:tr w:rsidR="00820813" w:rsidRPr="0081375A" w14:paraId="3C3512A9" w14:textId="77777777" w:rsidTr="00AD2926">
        <w:tc>
          <w:tcPr>
            <w:tcW w:w="738" w:type="dxa"/>
          </w:tcPr>
          <w:p w14:paraId="5DAF7346"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2EE62FCE"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Изграждане на соларни инсталации за топла вода в обществени сгради</w:t>
            </w:r>
          </w:p>
        </w:tc>
        <w:tc>
          <w:tcPr>
            <w:tcW w:w="1985" w:type="dxa"/>
          </w:tcPr>
          <w:p w14:paraId="4FC4B07A" w14:textId="1947F8FE"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47B30C77" w14:textId="7927F299"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постоянен,</w:t>
            </w:r>
          </w:p>
          <w:p w14:paraId="3AF20A65"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p w14:paraId="7285A45F"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p>
        </w:tc>
        <w:tc>
          <w:tcPr>
            <w:tcW w:w="2126" w:type="dxa"/>
          </w:tcPr>
          <w:p w14:paraId="0BFFCEFF"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p w14:paraId="6FB4B120"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Европейски фондове и програми</w:t>
            </w:r>
          </w:p>
        </w:tc>
        <w:tc>
          <w:tcPr>
            <w:tcW w:w="2728" w:type="dxa"/>
          </w:tcPr>
          <w:p w14:paraId="01FC0414"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Увеличаване на дела на ВЕИ в местното енергийно потребление</w:t>
            </w:r>
          </w:p>
        </w:tc>
      </w:tr>
      <w:tr w:rsidR="00820813" w:rsidRPr="0081375A" w14:paraId="1909E588" w14:textId="77777777" w:rsidTr="00AD2926">
        <w:tc>
          <w:tcPr>
            <w:tcW w:w="738" w:type="dxa"/>
          </w:tcPr>
          <w:p w14:paraId="5B19BB5B"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05357A5D" w14:textId="77777777" w:rsidR="00820813" w:rsidRPr="00820813" w:rsidRDefault="00820813" w:rsidP="00820813">
            <w:pPr>
              <w:spacing w:before="60" w:after="60" w:line="264" w:lineRule="auto"/>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lang w:val="bg-BG"/>
              </w:rPr>
              <w:t>Проучване на възможностите за въвеждане на преференциални процедури за използването на ВЕИ от населението</w:t>
            </w:r>
          </w:p>
        </w:tc>
        <w:tc>
          <w:tcPr>
            <w:tcW w:w="1985" w:type="dxa"/>
          </w:tcPr>
          <w:p w14:paraId="6FA3EF44"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7F1EE75B"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31.12.2023 г.</w:t>
            </w:r>
          </w:p>
        </w:tc>
        <w:tc>
          <w:tcPr>
            <w:tcW w:w="2126" w:type="dxa"/>
          </w:tcPr>
          <w:p w14:paraId="5F9E7E60"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5E630D81"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Увеличаване на дела на ВЕИ в местното енергийно потребление</w:t>
            </w:r>
          </w:p>
        </w:tc>
      </w:tr>
      <w:tr w:rsidR="00820813" w:rsidRPr="0081375A" w14:paraId="237D0446" w14:textId="77777777" w:rsidTr="00AD2926">
        <w:tc>
          <w:tcPr>
            <w:tcW w:w="738" w:type="dxa"/>
          </w:tcPr>
          <w:p w14:paraId="2BB759D1"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33FD5E60" w14:textId="77777777" w:rsidR="00820813" w:rsidRPr="00820813" w:rsidRDefault="00820813" w:rsidP="00820813">
            <w:pPr>
              <w:spacing w:before="60" w:after="60" w:line="264" w:lineRule="auto"/>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lang w:val="bg-BG"/>
              </w:rPr>
              <w:t>Проучване на възможностите за използване на биомаса като източник на енергия в обществени сгради</w:t>
            </w:r>
          </w:p>
        </w:tc>
        <w:tc>
          <w:tcPr>
            <w:tcW w:w="1985" w:type="dxa"/>
          </w:tcPr>
          <w:p w14:paraId="1A1A4C3D"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7DEB7EF2"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31.12.2024 г.</w:t>
            </w:r>
          </w:p>
        </w:tc>
        <w:tc>
          <w:tcPr>
            <w:tcW w:w="2126" w:type="dxa"/>
          </w:tcPr>
          <w:p w14:paraId="4E72125C"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0937246C"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Увеличаване на дела на ВЕИ в местното енергийно потребление</w:t>
            </w:r>
          </w:p>
        </w:tc>
      </w:tr>
      <w:tr w:rsidR="00820813" w:rsidRPr="0081375A" w14:paraId="38BFF64B" w14:textId="77777777" w:rsidTr="00AD2926">
        <w:tc>
          <w:tcPr>
            <w:tcW w:w="738" w:type="dxa"/>
          </w:tcPr>
          <w:p w14:paraId="0E19BE62"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5D52F1DB" w14:textId="2866BB45" w:rsidR="00820813" w:rsidRPr="00820813" w:rsidRDefault="00820813" w:rsidP="00117967">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Създаване на правила и модел за осигуряване на улеснено по-широко навлизане на ВЕИ в сградния фонд и съоръжения</w:t>
            </w:r>
          </w:p>
        </w:tc>
        <w:tc>
          <w:tcPr>
            <w:tcW w:w="1985" w:type="dxa"/>
          </w:tcPr>
          <w:p w14:paraId="52153912"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133B5191"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31.12.2026 г.</w:t>
            </w:r>
          </w:p>
        </w:tc>
        <w:tc>
          <w:tcPr>
            <w:tcW w:w="2126" w:type="dxa"/>
          </w:tcPr>
          <w:p w14:paraId="65B4DBF9"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6667D76A" w14:textId="77777777" w:rsidR="00820813" w:rsidRPr="00820813" w:rsidRDefault="00820813" w:rsidP="00AD292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Увеличаване на дела на ВЕИ в местното енергийно потребление</w:t>
            </w:r>
          </w:p>
        </w:tc>
      </w:tr>
      <w:tr w:rsidR="00820813" w:rsidRPr="0081375A" w14:paraId="56712B98" w14:textId="77777777" w:rsidTr="002703E2">
        <w:tc>
          <w:tcPr>
            <w:tcW w:w="14630" w:type="dxa"/>
            <w:gridSpan w:val="6"/>
          </w:tcPr>
          <w:p w14:paraId="37586D98" w14:textId="77777777" w:rsidR="00820813" w:rsidRPr="00820813" w:rsidRDefault="00820813" w:rsidP="00820813">
            <w:pPr>
              <w:spacing w:before="100" w:beforeAutospacing="1" w:after="100" w:afterAutospacing="1" w:line="276" w:lineRule="auto"/>
              <w:jc w:val="both"/>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
                <w:bCs/>
                <w:color w:val="000000"/>
                <w:lang w:val="bg-BG" w:eastAsia="en-GB"/>
              </w:rPr>
              <w:lastRenderedPageBreak/>
              <w:t>Приоритет 3: Намаляване на емисиите на парникови газове от индустрията</w:t>
            </w:r>
          </w:p>
        </w:tc>
      </w:tr>
      <w:tr w:rsidR="00820813" w:rsidRPr="0081375A" w14:paraId="795CBE72" w14:textId="77777777" w:rsidTr="00AD2926">
        <w:tc>
          <w:tcPr>
            <w:tcW w:w="738" w:type="dxa"/>
          </w:tcPr>
          <w:p w14:paraId="4EA25C15"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45B360C1"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Спазване на изискванията по издадените разрешителни за емисии на парникови газове на операторите на инсталации в обхвата на Схемата за търговия с емисии на ЕС</w:t>
            </w:r>
          </w:p>
        </w:tc>
        <w:tc>
          <w:tcPr>
            <w:tcW w:w="1985" w:type="dxa"/>
          </w:tcPr>
          <w:p w14:paraId="0D939EC3"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Оператори на инсталации в обхвата на Схемата за търговия с емисии на ЕС</w:t>
            </w:r>
          </w:p>
        </w:tc>
        <w:tc>
          <w:tcPr>
            <w:tcW w:w="1950" w:type="dxa"/>
          </w:tcPr>
          <w:p w14:paraId="733E5FBA" w14:textId="669EE2BC"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постоянен,</w:t>
            </w:r>
          </w:p>
          <w:p w14:paraId="3AEB47F3" w14:textId="77777777"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p w14:paraId="6F3405F9" w14:textId="77777777" w:rsidR="00820813" w:rsidRPr="00820813" w:rsidRDefault="00820813" w:rsidP="00117967">
            <w:pPr>
              <w:spacing w:before="60" w:after="60" w:line="264" w:lineRule="auto"/>
              <w:jc w:val="center"/>
              <w:rPr>
                <w:rFonts w:ascii="Times New Roman" w:eastAsia="Times New Roman" w:hAnsi="Times New Roman" w:cs="Times New Roman"/>
                <w:bCs/>
                <w:lang w:val="bg-BG"/>
              </w:rPr>
            </w:pPr>
          </w:p>
        </w:tc>
        <w:tc>
          <w:tcPr>
            <w:tcW w:w="2126" w:type="dxa"/>
          </w:tcPr>
          <w:p w14:paraId="39D61359" w14:textId="77777777"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Оператори на инсталации в обхвата на Схемата за търговия с емисии на ЕС</w:t>
            </w:r>
          </w:p>
        </w:tc>
        <w:tc>
          <w:tcPr>
            <w:tcW w:w="2728" w:type="dxa"/>
          </w:tcPr>
          <w:p w14:paraId="64B11AC4" w14:textId="77777777"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1375A" w14:paraId="30DB5D9E" w14:textId="77777777" w:rsidTr="00AD2926">
        <w:tc>
          <w:tcPr>
            <w:tcW w:w="738" w:type="dxa"/>
          </w:tcPr>
          <w:p w14:paraId="7603152B"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6F501944"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намаляване на консумацията на енергия в производствените процеси</w:t>
            </w:r>
          </w:p>
        </w:tc>
        <w:tc>
          <w:tcPr>
            <w:tcW w:w="1985" w:type="dxa"/>
          </w:tcPr>
          <w:p w14:paraId="6EE62F46"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Производствени предприятия извън обхвата на Схемата за търговия с емисии на ЕС</w:t>
            </w:r>
          </w:p>
        </w:tc>
        <w:tc>
          <w:tcPr>
            <w:tcW w:w="1950" w:type="dxa"/>
          </w:tcPr>
          <w:p w14:paraId="0FB08E16" w14:textId="786D34D0"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постоянен,</w:t>
            </w:r>
          </w:p>
          <w:p w14:paraId="0347AD00" w14:textId="77777777"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w:t>
            </w:r>
          </w:p>
        </w:tc>
        <w:tc>
          <w:tcPr>
            <w:tcW w:w="2126" w:type="dxa"/>
          </w:tcPr>
          <w:p w14:paraId="6FC485A8" w14:textId="77777777"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Производствени предприятия извън обхвата на Схемата за търговия с емисии на ЕС</w:t>
            </w:r>
          </w:p>
        </w:tc>
        <w:tc>
          <w:tcPr>
            <w:tcW w:w="2728" w:type="dxa"/>
          </w:tcPr>
          <w:p w14:paraId="614861C3" w14:textId="77777777"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1375A" w14:paraId="3FD7CE59" w14:textId="77777777" w:rsidTr="00AD2926">
        <w:tc>
          <w:tcPr>
            <w:tcW w:w="738" w:type="dxa"/>
          </w:tcPr>
          <w:p w14:paraId="6AA33FD3"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13D48228"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замяна на стандартните горива с ВЕИ и биогорива</w:t>
            </w:r>
          </w:p>
          <w:p w14:paraId="5A91FFB6" w14:textId="77777777" w:rsidR="00820813" w:rsidRPr="00820813" w:rsidRDefault="00820813" w:rsidP="00820813">
            <w:pPr>
              <w:spacing w:before="60" w:after="60" w:line="264" w:lineRule="auto"/>
              <w:rPr>
                <w:rFonts w:ascii="Times New Roman" w:eastAsia="Times New Roman" w:hAnsi="Times New Roman" w:cs="Times New Roman"/>
                <w:bCs/>
                <w:lang w:val="bg-BG"/>
              </w:rPr>
            </w:pPr>
          </w:p>
          <w:p w14:paraId="2E0BD863" w14:textId="77777777" w:rsidR="00820813" w:rsidRPr="00820813" w:rsidRDefault="00820813" w:rsidP="00820813">
            <w:pPr>
              <w:spacing w:before="60" w:after="60" w:line="264" w:lineRule="auto"/>
              <w:rPr>
                <w:rFonts w:ascii="Times New Roman" w:eastAsia="Times New Roman" w:hAnsi="Times New Roman" w:cs="Times New Roman"/>
                <w:bCs/>
                <w:lang w:val="bg-BG"/>
              </w:rPr>
            </w:pPr>
          </w:p>
        </w:tc>
        <w:tc>
          <w:tcPr>
            <w:tcW w:w="1985" w:type="dxa"/>
          </w:tcPr>
          <w:p w14:paraId="17791DB1"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Производствени предприятия извън обхвата на Схемата за търговия с емисии на ЕС</w:t>
            </w:r>
          </w:p>
        </w:tc>
        <w:tc>
          <w:tcPr>
            <w:tcW w:w="1950" w:type="dxa"/>
          </w:tcPr>
          <w:p w14:paraId="1C74CCF8" w14:textId="10900CB2"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постоянен,</w:t>
            </w:r>
          </w:p>
          <w:p w14:paraId="47E80C60" w14:textId="77777777"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w:t>
            </w:r>
          </w:p>
        </w:tc>
        <w:tc>
          <w:tcPr>
            <w:tcW w:w="2126" w:type="dxa"/>
          </w:tcPr>
          <w:p w14:paraId="2C2FA740" w14:textId="77777777"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Производствени предприятия извън обхвата на Схемата за търговия с емисии на ЕС</w:t>
            </w:r>
          </w:p>
        </w:tc>
        <w:tc>
          <w:tcPr>
            <w:tcW w:w="2728" w:type="dxa"/>
          </w:tcPr>
          <w:p w14:paraId="3B301D10" w14:textId="77777777" w:rsidR="00820813" w:rsidRPr="00820813" w:rsidRDefault="00820813" w:rsidP="00117967">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1375A" w14:paraId="79E4D2AF" w14:textId="77777777" w:rsidTr="002703E2">
        <w:tc>
          <w:tcPr>
            <w:tcW w:w="14630" w:type="dxa"/>
            <w:gridSpan w:val="6"/>
          </w:tcPr>
          <w:p w14:paraId="5513F683" w14:textId="77777777" w:rsidR="00820813" w:rsidRPr="00820813" w:rsidRDefault="00820813" w:rsidP="00820813">
            <w:pPr>
              <w:spacing w:before="100" w:beforeAutospacing="1" w:after="100" w:afterAutospacing="1" w:line="276" w:lineRule="auto"/>
              <w:jc w:val="both"/>
              <w:rPr>
                <w:rFonts w:ascii="Times New Roman" w:eastAsia="Times New Roman" w:hAnsi="Times New Roman" w:cs="Times New Roman"/>
                <w:b/>
                <w:bCs/>
                <w:color w:val="000000"/>
                <w:lang w:val="bg-BG" w:eastAsia="en-GB"/>
              </w:rPr>
            </w:pPr>
            <w:r w:rsidRPr="00820813">
              <w:rPr>
                <w:rFonts w:ascii="Times New Roman" w:eastAsia="Times New Roman" w:hAnsi="Times New Roman" w:cs="Times New Roman"/>
                <w:b/>
                <w:bCs/>
                <w:color w:val="000000"/>
                <w:lang w:val="bg-BG" w:eastAsia="en-GB"/>
              </w:rPr>
              <w:t>Приоритет 4: Намаляване на емисиите на парникови газове от транспортните средства</w:t>
            </w:r>
          </w:p>
        </w:tc>
      </w:tr>
      <w:tr w:rsidR="00820813" w:rsidRPr="0081375A" w14:paraId="070188CE" w14:textId="77777777" w:rsidTr="00AD2926">
        <w:tc>
          <w:tcPr>
            <w:tcW w:w="738" w:type="dxa"/>
          </w:tcPr>
          <w:p w14:paraId="5A736E45"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195A4016"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 xml:space="preserve">Изграждане на допълнителна инфраструктура за използване на </w:t>
            </w:r>
            <w:proofErr w:type="spellStart"/>
            <w:r w:rsidRPr="00820813">
              <w:rPr>
                <w:rFonts w:ascii="Times New Roman" w:eastAsia="Times New Roman" w:hAnsi="Times New Roman" w:cs="Times New Roman"/>
                <w:bCs/>
                <w:lang w:val="bg-BG"/>
              </w:rPr>
              <w:t>електромобили</w:t>
            </w:r>
            <w:proofErr w:type="spellEnd"/>
          </w:p>
        </w:tc>
        <w:tc>
          <w:tcPr>
            <w:tcW w:w="1985" w:type="dxa"/>
          </w:tcPr>
          <w:p w14:paraId="36593880" w14:textId="64519DA9" w:rsidR="00820813" w:rsidRPr="00820813" w:rsidRDefault="00820813" w:rsidP="001A530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17D95C4C" w14:textId="2A1A4A3E" w:rsidR="00820813" w:rsidRPr="00820813" w:rsidRDefault="00820813" w:rsidP="001A5306">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08B68244" w14:textId="77777777" w:rsidR="00820813" w:rsidRPr="00820813" w:rsidRDefault="00820813" w:rsidP="001A5306">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5CB01616" w14:textId="77777777" w:rsidR="00820813" w:rsidRPr="00820813" w:rsidRDefault="00820813" w:rsidP="001A530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Европейски фондове и програми</w:t>
            </w:r>
          </w:p>
        </w:tc>
        <w:tc>
          <w:tcPr>
            <w:tcW w:w="2728" w:type="dxa"/>
          </w:tcPr>
          <w:p w14:paraId="6A4C2A59" w14:textId="77777777" w:rsidR="00820813" w:rsidRPr="00820813" w:rsidRDefault="00820813" w:rsidP="001A5306">
            <w:pPr>
              <w:spacing w:before="60" w:after="60" w:line="264" w:lineRule="auto"/>
              <w:jc w:val="center"/>
              <w:rPr>
                <w:rFonts w:ascii="Times New Roman" w:eastAsia="Times New Roman" w:hAnsi="Times New Roman" w:cs="Times New Roman"/>
                <w:bCs/>
                <w:lang w:val="ru-RU"/>
              </w:rPr>
            </w:pPr>
            <w:r w:rsidRPr="00820813">
              <w:rPr>
                <w:rFonts w:ascii="Times New Roman" w:eastAsia="Times New Roman" w:hAnsi="Times New Roman" w:cs="Times New Roman"/>
                <w:bCs/>
                <w:lang w:val="bg-BG"/>
              </w:rPr>
              <w:t>Намаляване на емисиите на парникови газове от транспортните средства</w:t>
            </w:r>
          </w:p>
        </w:tc>
      </w:tr>
      <w:tr w:rsidR="00820813" w:rsidRPr="0081375A" w14:paraId="512BC90A" w14:textId="77777777" w:rsidTr="00AD2926">
        <w:tc>
          <w:tcPr>
            <w:tcW w:w="738" w:type="dxa"/>
          </w:tcPr>
          <w:p w14:paraId="60E9EC99"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09269868" w14:textId="77777777" w:rsidR="00820813" w:rsidRPr="00820813" w:rsidRDefault="00820813" w:rsidP="00820813">
            <w:pPr>
              <w:spacing w:before="60" w:after="60" w:line="264" w:lineRule="auto"/>
              <w:rPr>
                <w:rFonts w:ascii="Times New Roman" w:eastAsia="Times New Roman" w:hAnsi="Times New Roman" w:cs="Times New Roman"/>
                <w:bCs/>
                <w:lang w:val="ru-RU"/>
              </w:rPr>
            </w:pPr>
            <w:r w:rsidRPr="00820813">
              <w:rPr>
                <w:rFonts w:ascii="Times New Roman" w:eastAsia="Times New Roman" w:hAnsi="Times New Roman" w:cs="Times New Roman"/>
                <w:bCs/>
                <w:lang w:val="bg-BG"/>
              </w:rPr>
              <w:t xml:space="preserve">Поетапна подмяна на автомобилите общинска собственост с такива с по-висок Евро стандарт или </w:t>
            </w:r>
            <w:proofErr w:type="spellStart"/>
            <w:r w:rsidRPr="00820813">
              <w:rPr>
                <w:rFonts w:ascii="Times New Roman" w:eastAsia="Times New Roman" w:hAnsi="Times New Roman" w:cs="Times New Roman"/>
                <w:bCs/>
                <w:lang w:val="bg-BG"/>
              </w:rPr>
              <w:t>електромобили</w:t>
            </w:r>
            <w:proofErr w:type="spellEnd"/>
          </w:p>
        </w:tc>
        <w:tc>
          <w:tcPr>
            <w:tcW w:w="1985" w:type="dxa"/>
          </w:tcPr>
          <w:p w14:paraId="28B173B2" w14:textId="4D9EEAF0" w:rsidR="00820813" w:rsidRPr="00820813" w:rsidRDefault="00820813" w:rsidP="001A530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3AB04A0F" w14:textId="64A7DECA" w:rsidR="00820813" w:rsidRPr="00820813" w:rsidRDefault="00820813" w:rsidP="001A5306">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1815E57D" w14:textId="77777777" w:rsidR="00820813" w:rsidRPr="00820813" w:rsidRDefault="00820813" w:rsidP="001A530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tc>
        <w:tc>
          <w:tcPr>
            <w:tcW w:w="2126" w:type="dxa"/>
          </w:tcPr>
          <w:p w14:paraId="1B119D31" w14:textId="77777777" w:rsidR="00820813" w:rsidRPr="00820813" w:rsidRDefault="00820813" w:rsidP="001A530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Европейски фондове и програми</w:t>
            </w:r>
          </w:p>
        </w:tc>
        <w:tc>
          <w:tcPr>
            <w:tcW w:w="2728" w:type="dxa"/>
          </w:tcPr>
          <w:p w14:paraId="0DC81DCC" w14:textId="77777777" w:rsidR="00820813" w:rsidRPr="00820813" w:rsidRDefault="00820813" w:rsidP="001A530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 от транспортните средства</w:t>
            </w:r>
          </w:p>
        </w:tc>
      </w:tr>
      <w:tr w:rsidR="00820813" w:rsidRPr="0081375A" w14:paraId="657E23FF" w14:textId="77777777" w:rsidTr="00AD2926">
        <w:tc>
          <w:tcPr>
            <w:tcW w:w="738" w:type="dxa"/>
          </w:tcPr>
          <w:p w14:paraId="17CC6BBD"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184DE2BE"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допълнително оптимизиране на транспортната схема</w:t>
            </w:r>
          </w:p>
        </w:tc>
        <w:tc>
          <w:tcPr>
            <w:tcW w:w="1985" w:type="dxa"/>
          </w:tcPr>
          <w:p w14:paraId="7F004586" w14:textId="171AD0EA" w:rsidR="00820813" w:rsidRPr="00820813" w:rsidRDefault="00820813" w:rsidP="001A530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48780FDA" w14:textId="7ACD5933" w:rsidR="00820813" w:rsidRPr="00820813" w:rsidRDefault="00820813" w:rsidP="001A5306">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410506DF" w14:textId="77777777" w:rsidR="00820813" w:rsidRPr="00820813" w:rsidRDefault="00820813" w:rsidP="001A5306">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78E56955" w14:textId="77777777" w:rsidR="00820813" w:rsidRPr="00820813" w:rsidRDefault="00820813" w:rsidP="001A530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1406D74B" w14:textId="77777777" w:rsidR="00820813" w:rsidRPr="00820813" w:rsidRDefault="00820813" w:rsidP="001A5306">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 от транспортните средства</w:t>
            </w:r>
          </w:p>
        </w:tc>
      </w:tr>
      <w:tr w:rsidR="00820813" w:rsidRPr="0081375A" w14:paraId="4CDC7FE9" w14:textId="77777777" w:rsidTr="002703E2">
        <w:tc>
          <w:tcPr>
            <w:tcW w:w="14630" w:type="dxa"/>
            <w:gridSpan w:val="6"/>
          </w:tcPr>
          <w:p w14:paraId="01985AB5" w14:textId="16E87A52" w:rsidR="00820813" w:rsidRPr="00820813" w:rsidRDefault="00820813" w:rsidP="00884D9D">
            <w:pPr>
              <w:spacing w:line="276" w:lineRule="auto"/>
              <w:jc w:val="both"/>
              <w:rPr>
                <w:rFonts w:ascii="Times New Roman" w:eastAsia="Times New Roman" w:hAnsi="Times New Roman" w:cs="Times New Roman"/>
                <w:b/>
                <w:bCs/>
                <w:color w:val="000000"/>
                <w:lang w:val="bg-BG" w:eastAsia="en-GB"/>
              </w:rPr>
            </w:pPr>
            <w:r w:rsidRPr="00820813">
              <w:rPr>
                <w:rFonts w:ascii="Times New Roman" w:eastAsia="Calibri" w:hAnsi="Times New Roman" w:cs="Times New Roman"/>
                <w:b/>
                <w:bCs/>
                <w:color w:val="00B050"/>
                <w:lang w:val="bg-BG"/>
                <w14:shadow w14:blurRad="63500" w14:dist="50800" w14:dir="13500000" w14:sx="0" w14:sy="0" w14:kx="0" w14:ky="0" w14:algn="none">
                  <w14:srgbClr w14:val="000000">
                    <w14:alpha w14:val="50000"/>
                  </w14:srgbClr>
                </w14:shadow>
              </w:rPr>
              <w:t>Стратегическа цел 2:</w:t>
            </w:r>
            <w:r w:rsidR="00884D9D">
              <w:rPr>
                <w:rFonts w:ascii="Times New Roman" w:eastAsia="Calibri" w:hAnsi="Times New Roman" w:cs="Times New Roman"/>
                <w:b/>
                <w:bCs/>
                <w:color w:val="00B050"/>
                <w:lang w:val="bg-BG"/>
                <w14:shadow w14:blurRad="63500" w14:dist="50800" w14:dir="13500000" w14:sx="0" w14:sy="0" w14:kx="0" w14:ky="0" w14:algn="none">
                  <w14:srgbClr w14:val="000000">
                    <w14:alpha w14:val="50000"/>
                  </w14:srgbClr>
                </w14:shadow>
              </w:rPr>
              <w:t xml:space="preserve"> </w:t>
            </w:r>
            <w:r w:rsidRPr="00820813">
              <w:rPr>
                <w:rFonts w:ascii="Times New Roman" w:eastAsia="Calibri" w:hAnsi="Times New Roman" w:cs="Times New Roman"/>
                <w:b/>
                <w:bCs/>
                <w:color w:val="00B050"/>
                <w:lang w:val="bg-BG"/>
                <w14:shadow w14:blurRad="63500" w14:dist="50800" w14:dir="13500000" w14:sx="0" w14:sy="0" w14:kx="0" w14:ky="0" w14:algn="none">
                  <w14:srgbClr w14:val="000000">
                    <w14:alpha w14:val="50000"/>
                  </w14:srgbClr>
                </w14:shadow>
              </w:rPr>
              <w:t>Ефективна адаптация към изменението на климата</w:t>
            </w:r>
          </w:p>
        </w:tc>
      </w:tr>
      <w:tr w:rsidR="00820813" w:rsidRPr="0081375A" w14:paraId="75D3646C" w14:textId="77777777" w:rsidTr="002703E2">
        <w:tc>
          <w:tcPr>
            <w:tcW w:w="14630" w:type="dxa"/>
            <w:gridSpan w:val="6"/>
          </w:tcPr>
          <w:p w14:paraId="4223E34A" w14:textId="77777777" w:rsidR="00820813" w:rsidRPr="00820813" w:rsidRDefault="00820813" w:rsidP="00820813">
            <w:pPr>
              <w:spacing w:before="100" w:beforeAutospacing="1" w:after="100" w:afterAutospacing="1" w:line="276" w:lineRule="auto"/>
              <w:jc w:val="both"/>
              <w:rPr>
                <w:rFonts w:ascii="Times New Roman" w:eastAsia="Times New Roman" w:hAnsi="Times New Roman" w:cs="Times New Roman"/>
                <w:b/>
                <w:bCs/>
                <w:color w:val="000000"/>
                <w:lang w:val="bg-BG" w:eastAsia="en-GB"/>
              </w:rPr>
            </w:pPr>
            <w:r w:rsidRPr="00820813">
              <w:rPr>
                <w:rFonts w:ascii="Times New Roman" w:eastAsia="Times New Roman" w:hAnsi="Times New Roman" w:cs="Times New Roman"/>
                <w:b/>
                <w:bCs/>
                <w:color w:val="000000"/>
                <w:lang w:val="bg-BG" w:eastAsia="en-GB"/>
              </w:rPr>
              <w:t>Приоритет 5: Предприемане на природосъобразно действия за адаптация към изменението на климата</w:t>
            </w:r>
          </w:p>
        </w:tc>
      </w:tr>
      <w:tr w:rsidR="00820813" w:rsidRPr="0081375A" w14:paraId="3147C7B8" w14:textId="77777777" w:rsidTr="00AD2926">
        <w:tc>
          <w:tcPr>
            <w:tcW w:w="738" w:type="dxa"/>
          </w:tcPr>
          <w:p w14:paraId="49C07B92"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78515F16"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Провеждане на дейности по залесяване на неизползвани общински терени</w:t>
            </w:r>
          </w:p>
        </w:tc>
        <w:tc>
          <w:tcPr>
            <w:tcW w:w="1985" w:type="dxa"/>
          </w:tcPr>
          <w:p w14:paraId="64B9C108" w14:textId="6FA94CDD"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452F3B6E" w14:textId="4CF6B983" w:rsidR="00820813" w:rsidRPr="00820813" w:rsidRDefault="00820813" w:rsidP="00884D9D">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4007B78A"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tc>
        <w:tc>
          <w:tcPr>
            <w:tcW w:w="2126" w:type="dxa"/>
          </w:tcPr>
          <w:p w14:paraId="0318F50A"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6F7D342E"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устойчивостта и адаптация към изменението на климата</w:t>
            </w:r>
          </w:p>
        </w:tc>
      </w:tr>
      <w:tr w:rsidR="00820813" w:rsidRPr="0081375A" w14:paraId="31A6329F" w14:textId="77777777" w:rsidTr="00AD2926">
        <w:tc>
          <w:tcPr>
            <w:tcW w:w="738" w:type="dxa"/>
          </w:tcPr>
          <w:p w14:paraId="29C5A3C1"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1E27E8A6"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Извършване на дейности за своевременна техническа и биологична рекултивация на усвоени терени за минно-добивна дейност</w:t>
            </w:r>
          </w:p>
        </w:tc>
        <w:tc>
          <w:tcPr>
            <w:tcW w:w="1985" w:type="dxa"/>
          </w:tcPr>
          <w:p w14:paraId="7C14F15B"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Минно-добивни предприятия</w:t>
            </w:r>
          </w:p>
        </w:tc>
        <w:tc>
          <w:tcPr>
            <w:tcW w:w="1950" w:type="dxa"/>
          </w:tcPr>
          <w:p w14:paraId="4A7C3415" w14:textId="3037C0EA" w:rsidR="00820813" w:rsidRPr="00820813" w:rsidRDefault="00820813" w:rsidP="00884D9D">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19E6E592" w14:textId="77777777" w:rsidR="00820813" w:rsidRPr="00820813" w:rsidRDefault="00820813" w:rsidP="00884D9D">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4A01C0A5"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Минно-добивни предприятия</w:t>
            </w:r>
          </w:p>
        </w:tc>
        <w:tc>
          <w:tcPr>
            <w:tcW w:w="2728" w:type="dxa"/>
          </w:tcPr>
          <w:p w14:paraId="40485308"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устойчивостта и адаптация към изменението на климата</w:t>
            </w:r>
          </w:p>
        </w:tc>
      </w:tr>
      <w:tr w:rsidR="00820813" w:rsidRPr="0081375A" w14:paraId="143000A8" w14:textId="77777777" w:rsidTr="00AD2926">
        <w:tc>
          <w:tcPr>
            <w:tcW w:w="738" w:type="dxa"/>
          </w:tcPr>
          <w:p w14:paraId="4FF0D9FF"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65E7FC7A"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Поддържане на добро състояние на зелените площи в община Гълъбово</w:t>
            </w:r>
          </w:p>
        </w:tc>
        <w:tc>
          <w:tcPr>
            <w:tcW w:w="1985" w:type="dxa"/>
          </w:tcPr>
          <w:p w14:paraId="0FCDC34B" w14:textId="65F0A12E"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63C9C818" w14:textId="5B644930" w:rsidR="00820813" w:rsidRPr="00820813" w:rsidRDefault="00820813" w:rsidP="00884D9D">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4F0E353B"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tc>
        <w:tc>
          <w:tcPr>
            <w:tcW w:w="2126" w:type="dxa"/>
          </w:tcPr>
          <w:p w14:paraId="6F1D0394"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471F3B3A"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устойчивостта и адаптация към изменението на климата</w:t>
            </w:r>
          </w:p>
        </w:tc>
      </w:tr>
      <w:tr w:rsidR="00820813" w:rsidRPr="0081375A" w14:paraId="426F9F30" w14:textId="77777777" w:rsidTr="00AD2926">
        <w:tc>
          <w:tcPr>
            <w:tcW w:w="738" w:type="dxa"/>
          </w:tcPr>
          <w:p w14:paraId="1095E5AE"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4737CC21" w14:textId="24E2A731"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Изграждане на нови зони за обществен отдих на подходящи за тази дейност места</w:t>
            </w:r>
          </w:p>
          <w:p w14:paraId="429EF34B" w14:textId="77777777" w:rsidR="00820813" w:rsidRPr="00820813" w:rsidRDefault="00820813" w:rsidP="00820813">
            <w:pPr>
              <w:spacing w:before="60" w:after="60" w:line="264" w:lineRule="auto"/>
              <w:rPr>
                <w:rFonts w:ascii="Times New Roman" w:eastAsia="Times New Roman" w:hAnsi="Times New Roman" w:cs="Times New Roman"/>
                <w:bCs/>
                <w:lang w:val="bg-BG"/>
              </w:rPr>
            </w:pPr>
          </w:p>
          <w:p w14:paraId="66E84DE6" w14:textId="77777777" w:rsidR="00820813" w:rsidRPr="00820813" w:rsidRDefault="00820813" w:rsidP="00820813">
            <w:pPr>
              <w:spacing w:before="60" w:after="60" w:line="264" w:lineRule="auto"/>
              <w:rPr>
                <w:rFonts w:ascii="Times New Roman" w:eastAsia="Times New Roman" w:hAnsi="Times New Roman" w:cs="Times New Roman"/>
                <w:bCs/>
                <w:lang w:val="bg-BG"/>
              </w:rPr>
            </w:pPr>
          </w:p>
        </w:tc>
        <w:tc>
          <w:tcPr>
            <w:tcW w:w="1985" w:type="dxa"/>
          </w:tcPr>
          <w:p w14:paraId="79015F98" w14:textId="31588A5C"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44BD51C4" w14:textId="2CC0AFAF" w:rsidR="00820813" w:rsidRPr="00820813" w:rsidRDefault="00820813" w:rsidP="00884D9D">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2DF6964F"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tc>
        <w:tc>
          <w:tcPr>
            <w:tcW w:w="2126" w:type="dxa"/>
          </w:tcPr>
          <w:p w14:paraId="67F120D3" w14:textId="77777777" w:rsidR="00820813" w:rsidRPr="00820813" w:rsidRDefault="00820813" w:rsidP="00884D9D">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182E473D" w14:textId="4E8B5BAC"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устойчивостта и адаптация към изменението на климата</w:t>
            </w:r>
          </w:p>
        </w:tc>
      </w:tr>
      <w:tr w:rsidR="00820813" w:rsidRPr="0081375A" w14:paraId="20838EE3" w14:textId="77777777" w:rsidTr="002703E2">
        <w:tc>
          <w:tcPr>
            <w:tcW w:w="14630" w:type="dxa"/>
            <w:gridSpan w:val="6"/>
          </w:tcPr>
          <w:p w14:paraId="4F3ADED6" w14:textId="77777777" w:rsidR="00820813" w:rsidRPr="00820813" w:rsidRDefault="00820813" w:rsidP="00820813">
            <w:pPr>
              <w:spacing w:before="100" w:beforeAutospacing="1" w:after="100" w:afterAutospacing="1" w:line="276" w:lineRule="auto"/>
              <w:jc w:val="both"/>
              <w:rPr>
                <w:rFonts w:ascii="Times New Roman" w:eastAsia="Times New Roman" w:hAnsi="Times New Roman" w:cs="Times New Roman"/>
                <w:b/>
                <w:bCs/>
                <w:color w:val="000000"/>
                <w:lang w:val="bg-BG" w:eastAsia="en-GB"/>
              </w:rPr>
            </w:pPr>
            <w:r w:rsidRPr="00820813">
              <w:rPr>
                <w:rFonts w:ascii="Times New Roman" w:eastAsia="Times New Roman" w:hAnsi="Times New Roman" w:cs="Times New Roman"/>
                <w:b/>
                <w:bCs/>
                <w:color w:val="000000"/>
                <w:lang w:val="bg-BG" w:eastAsia="en-GB"/>
              </w:rPr>
              <w:t xml:space="preserve">Приоритет 6: Повишаване на възможностите за превенция  и подобряване на готовността за реакция при настъпване на екстремни климатични явления </w:t>
            </w:r>
          </w:p>
        </w:tc>
      </w:tr>
      <w:tr w:rsidR="00820813" w:rsidRPr="0081375A" w14:paraId="66C1FD50" w14:textId="77777777" w:rsidTr="00AD2926">
        <w:tc>
          <w:tcPr>
            <w:tcW w:w="738" w:type="dxa"/>
          </w:tcPr>
          <w:p w14:paraId="720D5774"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04E0F7CD"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 xml:space="preserve">Поддържане на </w:t>
            </w:r>
            <w:proofErr w:type="spellStart"/>
            <w:r w:rsidRPr="00820813">
              <w:rPr>
                <w:rFonts w:ascii="Times New Roman" w:eastAsia="Times New Roman" w:hAnsi="Times New Roman" w:cs="Times New Roman"/>
                <w:bCs/>
                <w:lang w:val="bg-BG"/>
              </w:rPr>
              <w:t>пожароизвестителни</w:t>
            </w:r>
            <w:proofErr w:type="spellEnd"/>
            <w:r w:rsidRPr="00820813">
              <w:rPr>
                <w:rFonts w:ascii="Times New Roman" w:eastAsia="Times New Roman" w:hAnsi="Times New Roman" w:cs="Times New Roman"/>
                <w:bCs/>
                <w:lang w:val="bg-BG"/>
              </w:rPr>
              <w:t xml:space="preserve"> системи в административните сгради</w:t>
            </w:r>
          </w:p>
        </w:tc>
        <w:tc>
          <w:tcPr>
            <w:tcW w:w="1985" w:type="dxa"/>
          </w:tcPr>
          <w:p w14:paraId="458F3449" w14:textId="2634BF92"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21D5B2EE" w14:textId="50A6036D"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1E3E2935"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51BF9A70"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3E949FC4"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 xml:space="preserve">Повишаване на устойчивостта и </w:t>
            </w:r>
            <w:r w:rsidRPr="00820813">
              <w:rPr>
                <w:rFonts w:ascii="Times New Roman" w:eastAsia="Times New Roman" w:hAnsi="Times New Roman" w:cs="Times New Roman"/>
                <w:bCs/>
                <w:lang w:val="bg-BG"/>
              </w:rPr>
              <w:lastRenderedPageBreak/>
              <w:t>адаптация към изменението на климата</w:t>
            </w:r>
          </w:p>
        </w:tc>
      </w:tr>
      <w:tr w:rsidR="00820813" w:rsidRPr="0081375A" w14:paraId="4DB1D1E8" w14:textId="77777777" w:rsidTr="00AD2926">
        <w:tc>
          <w:tcPr>
            <w:tcW w:w="738" w:type="dxa"/>
          </w:tcPr>
          <w:p w14:paraId="3B1FE178"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511998A7"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Изграждане на съоръжения за наблюдения и контрол на риска от възникване на пожари, извън населените места</w:t>
            </w:r>
          </w:p>
        </w:tc>
        <w:tc>
          <w:tcPr>
            <w:tcW w:w="1985" w:type="dxa"/>
          </w:tcPr>
          <w:p w14:paraId="5E021343" w14:textId="0BDE6011"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10A9CDF4" w14:textId="6D181C21"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5D4ED099"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33A557F2"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692BBB00"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устойчивостта и адаптация към изменението на климата</w:t>
            </w:r>
          </w:p>
        </w:tc>
      </w:tr>
      <w:tr w:rsidR="00820813" w:rsidRPr="0081375A" w14:paraId="418DB32E" w14:textId="77777777" w:rsidTr="00AD2926">
        <w:tc>
          <w:tcPr>
            <w:tcW w:w="738" w:type="dxa"/>
          </w:tcPr>
          <w:p w14:paraId="39CE8221"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42630574"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Изпълнение на дейности за повишаване на противопожарната култура на населението</w:t>
            </w:r>
          </w:p>
        </w:tc>
        <w:tc>
          <w:tcPr>
            <w:tcW w:w="1985" w:type="dxa"/>
          </w:tcPr>
          <w:p w14:paraId="6BD50855"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p w14:paraId="66AD92DF" w14:textId="50FC016B"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РСПБЗН</w:t>
            </w:r>
          </w:p>
        </w:tc>
        <w:tc>
          <w:tcPr>
            <w:tcW w:w="1950" w:type="dxa"/>
          </w:tcPr>
          <w:p w14:paraId="2BE867BA" w14:textId="6ECF4135"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0DE027EF"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6B68BBBC"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 РСПБЗН</w:t>
            </w:r>
          </w:p>
        </w:tc>
        <w:tc>
          <w:tcPr>
            <w:tcW w:w="2728" w:type="dxa"/>
          </w:tcPr>
          <w:p w14:paraId="2BF7192E"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устойчивостта и адаптация към изменението на климата</w:t>
            </w:r>
          </w:p>
        </w:tc>
      </w:tr>
      <w:tr w:rsidR="00820813" w:rsidRPr="0081375A" w14:paraId="0BA9AC3D" w14:textId="77777777" w:rsidTr="00AD2926">
        <w:tc>
          <w:tcPr>
            <w:tcW w:w="738" w:type="dxa"/>
          </w:tcPr>
          <w:p w14:paraId="741FD1C3"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03BF0ED2"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Почистване на затлачени, замърсени и обрасли</w:t>
            </w:r>
            <w:r w:rsidRPr="00820813">
              <w:rPr>
                <w:rFonts w:ascii="Times New Roman" w:eastAsia="Times New Roman" w:hAnsi="Times New Roman" w:cs="Times New Roman"/>
                <w:bCs/>
                <w:lang w:val="bg-BG"/>
              </w:rPr>
              <w:br/>
              <w:t>корита на дерета и реки в населените места на</w:t>
            </w:r>
            <w:r w:rsidRPr="00820813">
              <w:rPr>
                <w:rFonts w:ascii="Times New Roman" w:eastAsia="Times New Roman" w:hAnsi="Times New Roman" w:cs="Times New Roman"/>
                <w:bCs/>
                <w:lang w:val="bg-BG"/>
              </w:rPr>
              <w:br/>
              <w:t>територията на общината, с цел повишаване на</w:t>
            </w:r>
            <w:r w:rsidRPr="00820813">
              <w:rPr>
                <w:rFonts w:ascii="Times New Roman" w:eastAsia="Times New Roman" w:hAnsi="Times New Roman" w:cs="Times New Roman"/>
                <w:bCs/>
                <w:lang w:val="bg-BG"/>
              </w:rPr>
              <w:br/>
              <w:t>тяхната проводимост</w:t>
            </w:r>
          </w:p>
        </w:tc>
        <w:tc>
          <w:tcPr>
            <w:tcW w:w="1985" w:type="dxa"/>
          </w:tcPr>
          <w:p w14:paraId="53A82DD5" w14:textId="20057834"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75F33046" w14:textId="0CE136BD"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0D8FDCDA"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63184E91"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368AF36F"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устойчивостта и адаптация към изменението на климата</w:t>
            </w:r>
          </w:p>
        </w:tc>
      </w:tr>
      <w:tr w:rsidR="00820813" w:rsidRPr="0081375A" w14:paraId="135CFD61" w14:textId="77777777" w:rsidTr="002703E2">
        <w:tc>
          <w:tcPr>
            <w:tcW w:w="14630" w:type="dxa"/>
            <w:gridSpan w:val="6"/>
          </w:tcPr>
          <w:p w14:paraId="7160384E" w14:textId="3D073372" w:rsidR="00820813" w:rsidRPr="00820813" w:rsidRDefault="00820813" w:rsidP="00D120F3">
            <w:pPr>
              <w:spacing w:line="276" w:lineRule="auto"/>
              <w:jc w:val="both"/>
              <w:rPr>
                <w:rFonts w:ascii="Times New Roman" w:eastAsia="Times New Roman" w:hAnsi="Times New Roman" w:cs="Times New Roman"/>
                <w:b/>
                <w:bCs/>
                <w:color w:val="000000"/>
                <w:lang w:val="bg-BG" w:eastAsia="en-GB"/>
              </w:rPr>
            </w:pPr>
            <w:r w:rsidRPr="00820813">
              <w:rPr>
                <w:rFonts w:ascii="Times New Roman" w:eastAsia="Calibri" w:hAnsi="Times New Roman" w:cs="Times New Roman"/>
                <w:b/>
                <w:bCs/>
                <w:color w:val="00B050"/>
                <w:lang w:val="bg-BG"/>
                <w14:shadow w14:blurRad="63500" w14:dist="50800" w14:dir="13500000" w14:sx="0" w14:sy="0" w14:kx="0" w14:ky="0" w14:algn="none">
                  <w14:srgbClr w14:val="000000">
                    <w14:alpha w14:val="50000"/>
                  </w14:srgbClr>
                </w14:shadow>
              </w:rPr>
              <w:t>Стратегическа цел 3:</w:t>
            </w:r>
            <w:r w:rsidR="00D120F3">
              <w:rPr>
                <w:rFonts w:ascii="Times New Roman" w:eastAsia="Calibri" w:hAnsi="Times New Roman" w:cs="Times New Roman"/>
                <w:b/>
                <w:bCs/>
                <w:color w:val="00B050"/>
                <w:lang w:val="bg-BG"/>
                <w14:shadow w14:blurRad="63500" w14:dist="50800" w14:dir="13500000" w14:sx="0" w14:sy="0" w14:kx="0" w14:ky="0" w14:algn="none">
                  <w14:srgbClr w14:val="000000">
                    <w14:alpha w14:val="50000"/>
                  </w14:srgbClr>
                </w14:shadow>
              </w:rPr>
              <w:t xml:space="preserve"> </w:t>
            </w:r>
            <w:r w:rsidRPr="00820813">
              <w:rPr>
                <w:rFonts w:ascii="Times New Roman" w:eastAsia="Calibri" w:hAnsi="Times New Roman" w:cs="Times New Roman"/>
                <w:b/>
                <w:bCs/>
                <w:color w:val="00B050"/>
                <w:lang w:val="bg-BG"/>
                <w14:shadow w14:blurRad="63500" w14:dist="50800" w14:dir="13500000" w14:sx="0" w14:sy="0" w14:kx="0" w14:ky="0" w14:algn="none">
                  <w14:srgbClr w14:val="000000">
                    <w14:alpha w14:val="50000"/>
                  </w14:srgbClr>
                </w14:shadow>
              </w:rPr>
              <w:t>Подобряване на информираността по въпросите на устойчивото енергийно развитие и борбата с изменението на климата</w:t>
            </w:r>
          </w:p>
        </w:tc>
      </w:tr>
      <w:tr w:rsidR="00820813" w:rsidRPr="0081375A" w14:paraId="1B2E4143" w14:textId="77777777" w:rsidTr="002703E2">
        <w:tc>
          <w:tcPr>
            <w:tcW w:w="14630" w:type="dxa"/>
            <w:gridSpan w:val="6"/>
          </w:tcPr>
          <w:p w14:paraId="71711B39" w14:textId="77777777" w:rsidR="00820813" w:rsidRPr="00820813" w:rsidRDefault="00820813" w:rsidP="00820813">
            <w:pPr>
              <w:spacing w:before="100" w:beforeAutospacing="1" w:after="100" w:afterAutospacing="1" w:line="276" w:lineRule="auto"/>
              <w:jc w:val="both"/>
              <w:rPr>
                <w:rFonts w:ascii="Times New Roman" w:eastAsia="Times New Roman" w:hAnsi="Times New Roman" w:cs="Times New Roman"/>
                <w:b/>
                <w:bCs/>
                <w:color w:val="000000"/>
                <w:lang w:val="bg-BG" w:eastAsia="en-GB"/>
              </w:rPr>
            </w:pPr>
            <w:r w:rsidRPr="00820813">
              <w:rPr>
                <w:rFonts w:ascii="Times New Roman" w:eastAsia="Times New Roman" w:hAnsi="Times New Roman" w:cs="Times New Roman"/>
                <w:b/>
                <w:bCs/>
                <w:color w:val="000000"/>
                <w:lang w:val="bg-BG" w:eastAsia="en-GB"/>
              </w:rPr>
              <w:t>Приоритет 7: Повишаване на информираността на всички нива за разширяването на обхвата на дейностите за борба с изменението на климата</w:t>
            </w:r>
          </w:p>
        </w:tc>
      </w:tr>
      <w:tr w:rsidR="00820813" w:rsidRPr="00820813" w14:paraId="653D669D" w14:textId="77777777" w:rsidTr="00AD2926">
        <w:tc>
          <w:tcPr>
            <w:tcW w:w="738" w:type="dxa"/>
          </w:tcPr>
          <w:p w14:paraId="588A5C03"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4EF8D387"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административния капацитет на местно ниво по въпросите на устойчивото енергийно развитие и изменението на климата</w:t>
            </w:r>
          </w:p>
        </w:tc>
        <w:tc>
          <w:tcPr>
            <w:tcW w:w="1985" w:type="dxa"/>
          </w:tcPr>
          <w:p w14:paraId="3AD7C639" w14:textId="584D7308"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02DC4CEE" w14:textId="2E42D2D9"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5880003B"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tc>
        <w:tc>
          <w:tcPr>
            <w:tcW w:w="2126" w:type="dxa"/>
          </w:tcPr>
          <w:p w14:paraId="4195B300"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2700D022"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Повишен административен капацитет</w:t>
            </w:r>
          </w:p>
        </w:tc>
      </w:tr>
      <w:tr w:rsidR="00820813" w:rsidRPr="0081375A" w14:paraId="62BE546F" w14:textId="77777777" w:rsidTr="00AD2926">
        <w:tc>
          <w:tcPr>
            <w:tcW w:w="738" w:type="dxa"/>
          </w:tcPr>
          <w:p w14:paraId="7F969310"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4E94BA95"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Провеждане на информационни мероприятия за популяризиране на мерките за намаляване на емисиите на парникови газове</w:t>
            </w:r>
          </w:p>
        </w:tc>
        <w:tc>
          <w:tcPr>
            <w:tcW w:w="1985" w:type="dxa"/>
          </w:tcPr>
          <w:p w14:paraId="3AC6C404" w14:textId="549F999C"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765A97C7" w14:textId="09D4DA28"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0C7DB4B1"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4D89A678"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34C41DF7"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1375A" w14:paraId="7D481B0A" w14:textId="77777777" w:rsidTr="00AD2926">
        <w:tc>
          <w:tcPr>
            <w:tcW w:w="738" w:type="dxa"/>
          </w:tcPr>
          <w:p w14:paraId="3ABA2002"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116AC5F8"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Провеждане на информационни мероприятия за популяризиране на мерките за адаптация и смекчаване на изменението на климата</w:t>
            </w:r>
          </w:p>
        </w:tc>
        <w:tc>
          <w:tcPr>
            <w:tcW w:w="1985" w:type="dxa"/>
          </w:tcPr>
          <w:p w14:paraId="48397B62" w14:textId="45C1D3E6"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603F3298" w14:textId="37EAEE34"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7384E2CF"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4BFE0720"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6B642E10"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Адаптация към изменението на климата</w:t>
            </w:r>
          </w:p>
        </w:tc>
      </w:tr>
      <w:tr w:rsidR="00820813" w:rsidRPr="0081375A" w14:paraId="1DE83192" w14:textId="77777777" w:rsidTr="00AD2926">
        <w:tc>
          <w:tcPr>
            <w:tcW w:w="738" w:type="dxa"/>
          </w:tcPr>
          <w:p w14:paraId="524238F5"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roofErr w:type="spellStart"/>
            <w:r w:rsidRPr="00820813">
              <w:rPr>
                <w:rFonts w:ascii="Times New Roman" w:eastAsia="Times New Roman" w:hAnsi="Times New Roman" w:cs="Times New Roman"/>
                <w:b/>
                <w:bCs/>
                <w:i/>
                <w:lang w:val="bg-BG"/>
              </w:rPr>
              <w:lastRenderedPageBreak/>
              <w:t>Пр</w:t>
            </w:r>
            <w:proofErr w:type="spellEnd"/>
          </w:p>
        </w:tc>
        <w:tc>
          <w:tcPr>
            <w:tcW w:w="5103" w:type="dxa"/>
          </w:tcPr>
          <w:p w14:paraId="518FDF40"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Провеждане на информационни мероприятия за ползите от прилагането на разделно събиране на отпадъците</w:t>
            </w:r>
          </w:p>
        </w:tc>
        <w:tc>
          <w:tcPr>
            <w:tcW w:w="1985" w:type="dxa"/>
          </w:tcPr>
          <w:p w14:paraId="177488B2" w14:textId="4AC11DF4"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6CACE476" w14:textId="6DA6E40B"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3FC56DDD"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14149FD0"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7643B0F2"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1375A" w14:paraId="667A6CFA" w14:textId="77777777" w:rsidTr="00AD2926">
        <w:tc>
          <w:tcPr>
            <w:tcW w:w="738" w:type="dxa"/>
          </w:tcPr>
          <w:p w14:paraId="6FC2790A"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12AA6E05"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Публикуване на годишни доклади  за изпълнението на Дългосрочна програма за насърчаване използването на енергия от ВЕИ и биогорива на община Гълъбово на интернет-страницата на Общината</w:t>
            </w:r>
          </w:p>
        </w:tc>
        <w:tc>
          <w:tcPr>
            <w:tcW w:w="1985" w:type="dxa"/>
          </w:tcPr>
          <w:p w14:paraId="2F4B732F" w14:textId="368761FF"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7C8EA2D8" w14:textId="02C751FA"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070A3155"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2D133CE8"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56145E81"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Увеличаване на дела на ВЕИ в местното енергийно потребление</w:t>
            </w:r>
          </w:p>
        </w:tc>
      </w:tr>
      <w:tr w:rsidR="00820813" w:rsidRPr="0081375A" w14:paraId="4DB196E0" w14:textId="77777777" w:rsidTr="00AD2926">
        <w:tc>
          <w:tcPr>
            <w:tcW w:w="738" w:type="dxa"/>
          </w:tcPr>
          <w:p w14:paraId="01B3A52A"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r w:rsidRPr="00820813">
              <w:rPr>
                <w:rFonts w:ascii="Times New Roman" w:eastAsia="Times New Roman" w:hAnsi="Times New Roman" w:cs="Times New Roman"/>
                <w:b/>
                <w:bCs/>
                <w:i/>
                <w:lang w:val="bg-BG"/>
              </w:rPr>
              <w:t>П</w:t>
            </w:r>
          </w:p>
        </w:tc>
        <w:tc>
          <w:tcPr>
            <w:tcW w:w="5103" w:type="dxa"/>
          </w:tcPr>
          <w:p w14:paraId="55AF04D0" w14:textId="7209F226" w:rsidR="00820813" w:rsidRPr="00820813" w:rsidRDefault="00820813" w:rsidP="00D120F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Публикуване на линк към верифицираните годишни доклади за емисии на парникови газове на операторите на инсталации в обхвата на Схемата за търговия с емисии на ЕС</w:t>
            </w:r>
          </w:p>
        </w:tc>
        <w:tc>
          <w:tcPr>
            <w:tcW w:w="1985" w:type="dxa"/>
          </w:tcPr>
          <w:p w14:paraId="36588C36" w14:textId="33A08B3C"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7E07B5A0" w14:textId="310A451B"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08CFBC4E"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2477B582"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1F7B0668"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1375A" w14:paraId="6787778D" w14:textId="77777777" w:rsidTr="002703E2">
        <w:tc>
          <w:tcPr>
            <w:tcW w:w="14630" w:type="dxa"/>
            <w:gridSpan w:val="6"/>
          </w:tcPr>
          <w:p w14:paraId="30F5FA13" w14:textId="77777777" w:rsidR="00820813" w:rsidRPr="00820813" w:rsidRDefault="00820813" w:rsidP="00820813">
            <w:pPr>
              <w:spacing w:before="100" w:beforeAutospacing="1" w:after="100" w:afterAutospacing="1" w:line="276" w:lineRule="auto"/>
              <w:jc w:val="both"/>
              <w:rPr>
                <w:rFonts w:ascii="Times New Roman" w:eastAsia="Times New Roman" w:hAnsi="Times New Roman" w:cs="Times New Roman"/>
                <w:b/>
                <w:bCs/>
                <w:color w:val="000000"/>
                <w:lang w:val="bg-BG" w:eastAsia="en-GB"/>
              </w:rPr>
            </w:pPr>
            <w:r w:rsidRPr="00820813">
              <w:rPr>
                <w:rFonts w:ascii="Times New Roman" w:eastAsia="Times New Roman" w:hAnsi="Times New Roman" w:cs="Times New Roman"/>
                <w:b/>
                <w:bCs/>
                <w:color w:val="000000"/>
                <w:lang w:val="bg-BG" w:eastAsia="en-GB"/>
              </w:rPr>
              <w:t xml:space="preserve">Приоритет 8: Подобряване на сътрудничеството с други общини на национално и международно ниво, с цел изпълнение на съвместни проекти и прилагане на успешни решения за намаляване на емисиите на парникови газове и адаптация към изменението на климата </w:t>
            </w:r>
          </w:p>
        </w:tc>
      </w:tr>
      <w:tr w:rsidR="00820813" w:rsidRPr="0081375A" w14:paraId="4A78735E" w14:textId="77777777" w:rsidTr="00AD2926">
        <w:tc>
          <w:tcPr>
            <w:tcW w:w="738" w:type="dxa"/>
          </w:tcPr>
          <w:p w14:paraId="53025575"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1B953F4D"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изпълнение на съвместни проекти в областта на изменението на климата, финансирани от ЕС, с участието на повече общини</w:t>
            </w:r>
          </w:p>
        </w:tc>
        <w:tc>
          <w:tcPr>
            <w:tcW w:w="1985" w:type="dxa"/>
          </w:tcPr>
          <w:p w14:paraId="47AA1FA0"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648C0EDF" w14:textId="029B97BD"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6C23615E"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2023-2032 г.</w:t>
            </w:r>
          </w:p>
        </w:tc>
        <w:tc>
          <w:tcPr>
            <w:tcW w:w="2126" w:type="dxa"/>
          </w:tcPr>
          <w:p w14:paraId="245B439E"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5C3DD099"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Увеличаване на възможностите за намаляване на емисиите на парникови газове и адаптация към изменението на климата</w:t>
            </w:r>
          </w:p>
        </w:tc>
      </w:tr>
      <w:tr w:rsidR="00820813" w:rsidRPr="0081375A" w14:paraId="4563B1F0" w14:textId="77777777" w:rsidTr="00AD2926">
        <w:tc>
          <w:tcPr>
            <w:tcW w:w="738" w:type="dxa"/>
          </w:tcPr>
          <w:p w14:paraId="09EECBAC"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290835E4"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Провеждане на периодични регионални информационни мероприятия и обучения на общински служители с цел повишаване на информираността относно възможностите за намаляване на емисиите на парникови газове, по-широкото прилагане на ВЕИ и финансовите механизми, които могат се използват</w:t>
            </w:r>
          </w:p>
        </w:tc>
        <w:tc>
          <w:tcPr>
            <w:tcW w:w="1985" w:type="dxa"/>
          </w:tcPr>
          <w:p w14:paraId="3B082C58"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4399EE81" w14:textId="2618F1EC"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035FB018"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08F34B69"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78A0A194"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w:t>
            </w:r>
          </w:p>
        </w:tc>
      </w:tr>
      <w:tr w:rsidR="00820813" w:rsidRPr="0081375A" w14:paraId="7BF20596" w14:textId="77777777" w:rsidTr="00AD2926">
        <w:tc>
          <w:tcPr>
            <w:tcW w:w="738" w:type="dxa"/>
          </w:tcPr>
          <w:p w14:paraId="1CAE11BE" w14:textId="77777777" w:rsidR="00820813" w:rsidRPr="00820813" w:rsidRDefault="00820813" w:rsidP="00820813">
            <w:pPr>
              <w:numPr>
                <w:ilvl w:val="0"/>
                <w:numId w:val="43"/>
              </w:numPr>
              <w:spacing w:before="60" w:after="60" w:line="264" w:lineRule="auto"/>
              <w:rPr>
                <w:rFonts w:ascii="Times New Roman" w:eastAsia="Times New Roman" w:hAnsi="Times New Roman" w:cs="Times New Roman"/>
                <w:b/>
                <w:bCs/>
                <w:i/>
                <w:lang w:val="bg-BG"/>
              </w:rPr>
            </w:pPr>
          </w:p>
        </w:tc>
        <w:tc>
          <w:tcPr>
            <w:tcW w:w="5103" w:type="dxa"/>
          </w:tcPr>
          <w:p w14:paraId="5CEB596C"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изпълнение на пилотни проекти в областта на намаляването на емисиите на парникови газове и дейностите за адаптация към изменението на климата</w:t>
            </w:r>
          </w:p>
        </w:tc>
        <w:tc>
          <w:tcPr>
            <w:tcW w:w="1985" w:type="dxa"/>
          </w:tcPr>
          <w:p w14:paraId="4BD2754D"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1950" w:type="dxa"/>
          </w:tcPr>
          <w:p w14:paraId="63EAE87B" w14:textId="2605B06C" w:rsidR="00820813" w:rsidRPr="00820813" w:rsidRDefault="00820813" w:rsidP="00D120F3">
            <w:pPr>
              <w:spacing w:before="60" w:after="60" w:line="264" w:lineRule="auto"/>
              <w:jc w:val="center"/>
              <w:rPr>
                <w:rFonts w:ascii="Times New Roman" w:eastAsia="Times New Roman" w:hAnsi="Times New Roman" w:cs="Times New Roman"/>
                <w:bCs/>
                <w:lang w:val="bg-BG"/>
              </w:rPr>
            </w:pPr>
            <w:proofErr w:type="spellStart"/>
            <w:r w:rsidRPr="00820813">
              <w:rPr>
                <w:rFonts w:ascii="Times New Roman" w:eastAsia="Times New Roman" w:hAnsi="Times New Roman" w:cs="Times New Roman"/>
                <w:bCs/>
                <w:lang w:val="en-US"/>
              </w:rPr>
              <w:t>постоянен</w:t>
            </w:r>
            <w:proofErr w:type="spellEnd"/>
            <w:r w:rsidRPr="00820813">
              <w:rPr>
                <w:rFonts w:ascii="Times New Roman" w:eastAsia="Times New Roman" w:hAnsi="Times New Roman" w:cs="Times New Roman"/>
                <w:bCs/>
                <w:lang w:val="bg-BG"/>
              </w:rPr>
              <w:t>,</w:t>
            </w:r>
          </w:p>
          <w:p w14:paraId="45E5AAE6" w14:textId="77777777" w:rsidR="00820813" w:rsidRPr="00820813" w:rsidRDefault="00820813" w:rsidP="00D120F3">
            <w:pPr>
              <w:spacing w:before="60" w:after="60" w:line="264" w:lineRule="auto"/>
              <w:jc w:val="center"/>
              <w:rPr>
                <w:rFonts w:ascii="Times New Roman" w:eastAsia="Times New Roman" w:hAnsi="Times New Roman" w:cs="Times New Roman"/>
                <w:bCs/>
                <w:lang w:val="en-US"/>
              </w:rPr>
            </w:pPr>
            <w:r w:rsidRPr="00820813">
              <w:rPr>
                <w:rFonts w:ascii="Times New Roman" w:eastAsia="Times New Roman" w:hAnsi="Times New Roman" w:cs="Times New Roman"/>
                <w:bCs/>
                <w:lang w:val="bg-BG"/>
              </w:rPr>
              <w:t>2023-2032 г.</w:t>
            </w:r>
          </w:p>
        </w:tc>
        <w:tc>
          <w:tcPr>
            <w:tcW w:w="2126" w:type="dxa"/>
          </w:tcPr>
          <w:p w14:paraId="16DA08D5"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Община Гълъбово</w:t>
            </w:r>
          </w:p>
        </w:tc>
        <w:tc>
          <w:tcPr>
            <w:tcW w:w="2728" w:type="dxa"/>
          </w:tcPr>
          <w:p w14:paraId="45918D99" w14:textId="77777777" w:rsidR="00820813" w:rsidRPr="00820813" w:rsidRDefault="00820813" w:rsidP="00D120F3">
            <w:pPr>
              <w:spacing w:before="60" w:after="60" w:line="264" w:lineRule="auto"/>
              <w:jc w:val="center"/>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Намаляване на емисиите на парникови газове и адаптация към изменението на климата</w:t>
            </w:r>
          </w:p>
        </w:tc>
      </w:tr>
    </w:tbl>
    <w:p w14:paraId="0ECD57FC" w14:textId="77777777" w:rsidR="00820813" w:rsidRPr="00820813" w:rsidRDefault="00820813" w:rsidP="00820813">
      <w:pPr>
        <w:spacing w:after="0" w:line="276" w:lineRule="auto"/>
        <w:jc w:val="both"/>
        <w:rPr>
          <w:rFonts w:ascii="Times New Roman" w:eastAsia="Times New Roman" w:hAnsi="Times New Roman" w:cs="Times New Roman"/>
          <w:bCs/>
          <w:color w:val="000000"/>
          <w:highlight w:val="cyan"/>
          <w:lang w:val="bg-BG" w:eastAsia="en-GB"/>
        </w:rPr>
        <w:sectPr w:rsidR="00820813" w:rsidRPr="00820813" w:rsidSect="001A5CD2">
          <w:pgSz w:w="16838" w:h="11906" w:orient="landscape"/>
          <w:pgMar w:top="1440" w:right="1440" w:bottom="1440" w:left="1440" w:header="709" w:footer="709" w:gutter="0"/>
          <w:cols w:space="708"/>
          <w:docGrid w:linePitch="360"/>
        </w:sectPr>
      </w:pPr>
    </w:p>
    <w:p w14:paraId="108609A2" w14:textId="7B90DCE2" w:rsidR="005E7B62" w:rsidRPr="0005041E" w:rsidRDefault="00157291" w:rsidP="005E7B62">
      <w:pPr>
        <w:pStyle w:val="IntenseQuote"/>
        <w:ind w:left="862" w:right="862"/>
        <w:outlineLvl w:val="0"/>
        <w:rPr>
          <w:rFonts w:ascii="Times New Roman" w:hAnsi="Times New Roman" w:cs="Times New Roman"/>
          <w:b/>
          <w:bCs/>
          <w:color w:val="6B911C" w:themeColor="accent1" w:themeShade="BF"/>
          <w:sz w:val="28"/>
          <w:szCs w:val="28"/>
          <w:lang w:val="bg-BG"/>
        </w:rPr>
      </w:pPr>
      <w:bookmarkStart w:id="48" w:name="_Toc126592087"/>
      <w:r w:rsidRPr="0005041E">
        <w:rPr>
          <w:rFonts w:ascii="Times New Roman" w:hAnsi="Times New Roman" w:cs="Times New Roman"/>
          <w:b/>
          <w:bCs/>
          <w:color w:val="6B911C" w:themeColor="accent1" w:themeShade="BF"/>
          <w:sz w:val="28"/>
          <w:szCs w:val="28"/>
          <w:lang w:val="bg-BG"/>
        </w:rPr>
        <w:lastRenderedPageBreak/>
        <w:t>V</w:t>
      </w:r>
      <w:r w:rsidR="00B101A5" w:rsidRPr="0005041E">
        <w:rPr>
          <w:rFonts w:ascii="Times New Roman" w:hAnsi="Times New Roman" w:cs="Times New Roman"/>
          <w:b/>
          <w:bCs/>
          <w:color w:val="6B911C" w:themeColor="accent1" w:themeShade="BF"/>
          <w:sz w:val="28"/>
          <w:szCs w:val="28"/>
          <w:lang w:val="bg-BG"/>
        </w:rPr>
        <w:t xml:space="preserve">. </w:t>
      </w:r>
      <w:r w:rsidR="005E7B62" w:rsidRPr="0005041E">
        <w:rPr>
          <w:rFonts w:ascii="Times New Roman" w:hAnsi="Times New Roman" w:cs="Times New Roman"/>
          <w:b/>
          <w:bCs/>
          <w:color w:val="6B911C" w:themeColor="accent1" w:themeShade="BF"/>
          <w:sz w:val="28"/>
          <w:szCs w:val="28"/>
          <w:lang w:val="bg-BG"/>
        </w:rPr>
        <w:t>Индикатори за наблюдение и оценка на изпълнението</w:t>
      </w:r>
      <w:bookmarkEnd w:id="48"/>
    </w:p>
    <w:p w14:paraId="44A972B3"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Определянето на индикатори за оценка на резултатите от изпълнението на</w:t>
      </w:r>
      <w:r w:rsidRPr="00820813">
        <w:rPr>
          <w:rFonts w:ascii="Times New Roman" w:eastAsia="Times New Roman" w:hAnsi="Times New Roman" w:cs="Times New Roman"/>
          <w:bCs/>
          <w:color w:val="000000"/>
          <w:sz w:val="24"/>
          <w:szCs w:val="24"/>
          <w:lang w:val="ru-RU" w:eastAsia="en-GB"/>
        </w:rPr>
        <w:t xml:space="preserve"> </w:t>
      </w:r>
      <w:r w:rsidRPr="00820813">
        <w:rPr>
          <w:rFonts w:ascii="Times New Roman" w:eastAsia="Times New Roman" w:hAnsi="Times New Roman" w:cs="Times New Roman"/>
          <w:bCs/>
          <w:color w:val="000000"/>
          <w:sz w:val="24"/>
          <w:szCs w:val="24"/>
          <w:lang w:val="bg-BG" w:eastAsia="en-GB"/>
        </w:rPr>
        <w:t>мерките в Плана за действие е от съществено значение за успешното практическо проследяване на ефекта от прилагането на мерките.</w:t>
      </w:r>
    </w:p>
    <w:p w14:paraId="33A22807"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Индикаторите следва да са конкретни, количествени, измерими и съпоставими.</w:t>
      </w:r>
    </w:p>
    <w:p w14:paraId="6EE656B4"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Намалението на емисиите на парникови газове</w:t>
      </w:r>
      <w:r w:rsidRPr="00820813">
        <w:rPr>
          <w:rFonts w:ascii="Times New Roman" w:eastAsia="Times New Roman" w:hAnsi="Times New Roman" w:cs="Times New Roman"/>
          <w:bCs/>
          <w:color w:val="000000"/>
          <w:sz w:val="24"/>
          <w:szCs w:val="24"/>
          <w:lang w:val="ru-RU" w:eastAsia="en-GB"/>
        </w:rPr>
        <w:t xml:space="preserve">, </w:t>
      </w:r>
      <w:r w:rsidRPr="00820813">
        <w:rPr>
          <w:rFonts w:ascii="Times New Roman" w:eastAsia="Times New Roman" w:hAnsi="Times New Roman" w:cs="Times New Roman"/>
          <w:bCs/>
          <w:color w:val="000000"/>
          <w:sz w:val="24"/>
          <w:szCs w:val="24"/>
          <w:lang w:val="bg-BG" w:eastAsia="en-GB"/>
        </w:rPr>
        <w:t xml:space="preserve">изразено в </w:t>
      </w:r>
      <w:proofErr w:type="spellStart"/>
      <w:r w:rsidRPr="00820813">
        <w:rPr>
          <w:rFonts w:ascii="Times New Roman" w:eastAsia="Times New Roman" w:hAnsi="Times New Roman" w:cs="Times New Roman"/>
          <w:bCs/>
          <w:color w:val="000000"/>
          <w:sz w:val="24"/>
          <w:szCs w:val="24"/>
          <w:lang w:val="en-US" w:eastAsia="en-GB"/>
        </w:rPr>
        <w:t>tCO</w:t>
      </w:r>
      <w:proofErr w:type="spellEnd"/>
      <w:r w:rsidRPr="00820813">
        <w:rPr>
          <w:rFonts w:ascii="Times New Roman" w:eastAsia="Times New Roman" w:hAnsi="Times New Roman" w:cs="Times New Roman"/>
          <w:bCs/>
          <w:color w:val="000000"/>
          <w:sz w:val="24"/>
          <w:szCs w:val="24"/>
          <w:vertAlign w:val="subscript"/>
          <w:lang w:val="ru-RU" w:eastAsia="en-GB"/>
        </w:rPr>
        <w:t>2</w:t>
      </w:r>
      <w:r w:rsidRPr="00820813">
        <w:rPr>
          <w:rFonts w:ascii="Times New Roman" w:eastAsia="Times New Roman" w:hAnsi="Times New Roman" w:cs="Times New Roman"/>
          <w:bCs/>
          <w:color w:val="000000"/>
          <w:sz w:val="24"/>
          <w:szCs w:val="24"/>
          <w:lang w:val="bg-BG" w:eastAsia="en-GB"/>
        </w:rPr>
        <w:t xml:space="preserve"> следва да се определи като основен индикатор за наблюдение и оценка на изпълнението на настоящия План за действие.</w:t>
      </w:r>
    </w:p>
    <w:p w14:paraId="15992025"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Към намалението на емисиите на парникови газове, като пряк индикатор, за целите на изпълнението и докладването на мерките от Плана за действие, е необходимо да се формулират и да се добавят допълнителни специфични по-конкретни и измерими индикатори за наблюдение на изпълнението на отделните мерки, които се конкретизират в зависимост от спецификата на всяка посочена мярка.</w:t>
      </w:r>
    </w:p>
    <w:p w14:paraId="2E72DC85" w14:textId="77777777" w:rsidR="00820813" w:rsidRPr="00820813" w:rsidRDefault="00820813" w:rsidP="00820813">
      <w:pPr>
        <w:spacing w:after="0" w:line="360" w:lineRule="auto"/>
        <w:ind w:firstLine="720"/>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Такива специфични индикатори, в съответствие с вида и предназначението на конкретната мярка, могат да бъдат:</w:t>
      </w:r>
    </w:p>
    <w:p w14:paraId="0782B32F" w14:textId="77777777" w:rsidR="00820813" w:rsidRPr="00820813" w:rsidRDefault="00820813" w:rsidP="00820813">
      <w:pPr>
        <w:numPr>
          <w:ilvl w:val="0"/>
          <w:numId w:val="41"/>
        </w:numPr>
        <w:spacing w:after="0" w:line="360" w:lineRule="auto"/>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Кв.м. зелени площи;</w:t>
      </w:r>
    </w:p>
    <w:p w14:paraId="3C20D5E3" w14:textId="77777777" w:rsidR="00820813" w:rsidRPr="00820813" w:rsidRDefault="00820813" w:rsidP="00820813">
      <w:pPr>
        <w:numPr>
          <w:ilvl w:val="0"/>
          <w:numId w:val="41"/>
        </w:numPr>
        <w:spacing w:after="0" w:line="360" w:lineRule="auto"/>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кВтч електроенергия;</w:t>
      </w:r>
    </w:p>
    <w:p w14:paraId="52BA27B3" w14:textId="77777777" w:rsidR="00820813" w:rsidRPr="00820813" w:rsidRDefault="00820813" w:rsidP="00820813">
      <w:pPr>
        <w:numPr>
          <w:ilvl w:val="0"/>
          <w:numId w:val="41"/>
        </w:numPr>
        <w:spacing w:after="0" w:line="360" w:lineRule="auto"/>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Брой  домакинства/предприятия;</w:t>
      </w:r>
    </w:p>
    <w:p w14:paraId="4A91EDBF" w14:textId="77777777" w:rsidR="00820813" w:rsidRPr="00820813" w:rsidRDefault="00820813" w:rsidP="00820813">
      <w:pPr>
        <w:numPr>
          <w:ilvl w:val="0"/>
          <w:numId w:val="41"/>
        </w:numPr>
        <w:spacing w:after="0" w:line="360" w:lineRule="auto"/>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Брой извършени дейности- проучвания, обучения и други;</w:t>
      </w:r>
    </w:p>
    <w:p w14:paraId="5B5A8B8E" w14:textId="77777777" w:rsidR="00820813" w:rsidRPr="00820813" w:rsidRDefault="00820813" w:rsidP="00820813">
      <w:pPr>
        <w:numPr>
          <w:ilvl w:val="0"/>
          <w:numId w:val="41"/>
        </w:numPr>
        <w:spacing w:after="0" w:line="360" w:lineRule="auto"/>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Брой изградени съоръжения/инсталации;</w:t>
      </w:r>
    </w:p>
    <w:p w14:paraId="3BA8B841" w14:textId="77777777" w:rsidR="00820813" w:rsidRPr="00820813" w:rsidRDefault="00820813" w:rsidP="00820813">
      <w:pPr>
        <w:numPr>
          <w:ilvl w:val="0"/>
          <w:numId w:val="41"/>
        </w:numPr>
        <w:spacing w:after="0" w:line="360" w:lineRule="auto"/>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Брой разработени и приети нови стратегически документи.</w:t>
      </w:r>
    </w:p>
    <w:p w14:paraId="52B15E25"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lang w:val="bg-BG" w:eastAsia="en-GB"/>
        </w:rPr>
      </w:pPr>
    </w:p>
    <w:p w14:paraId="797584AF"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lang w:val="bg-BG" w:eastAsia="en-GB"/>
        </w:rPr>
      </w:pPr>
      <w:r w:rsidRPr="00820813">
        <w:rPr>
          <w:rFonts w:ascii="Times New Roman" w:eastAsia="Times New Roman" w:hAnsi="Times New Roman" w:cs="Times New Roman"/>
          <w:bCs/>
          <w:color w:val="000000"/>
          <w:sz w:val="24"/>
          <w:szCs w:val="24"/>
          <w:lang w:val="bg-BG" w:eastAsia="en-GB"/>
        </w:rPr>
        <w:tab/>
        <w:t>Конкретните специфични количествени индикатори са представени в следващата таблица.</w:t>
      </w:r>
    </w:p>
    <w:p w14:paraId="2C702636"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lang w:val="bg-BG" w:eastAsia="en-GB"/>
        </w:rPr>
      </w:pPr>
    </w:p>
    <w:p w14:paraId="6576AA2D"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lang w:val="bg-BG" w:eastAsia="en-GB"/>
        </w:rPr>
      </w:pPr>
    </w:p>
    <w:p w14:paraId="146B61E8"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lang w:val="bg-BG" w:eastAsia="en-GB"/>
        </w:rPr>
      </w:pPr>
    </w:p>
    <w:p w14:paraId="7697C7C9"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lang w:val="bg-BG" w:eastAsia="en-GB"/>
        </w:rPr>
      </w:pPr>
    </w:p>
    <w:p w14:paraId="37D8674D" w14:textId="77777777" w:rsidR="00820813" w:rsidRPr="00820813" w:rsidRDefault="00820813" w:rsidP="00820813">
      <w:pPr>
        <w:spacing w:after="0" w:line="360" w:lineRule="auto"/>
        <w:jc w:val="both"/>
        <w:rPr>
          <w:rFonts w:ascii="Times New Roman" w:eastAsia="Times New Roman" w:hAnsi="Times New Roman" w:cs="Times New Roman"/>
          <w:bCs/>
          <w:color w:val="000000"/>
          <w:sz w:val="24"/>
          <w:szCs w:val="24"/>
          <w:lang w:val="bg-BG" w:eastAsia="en-GB"/>
        </w:rPr>
      </w:pPr>
    </w:p>
    <w:p w14:paraId="03FFC36D"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ru-RU"/>
        </w:rPr>
      </w:pPr>
    </w:p>
    <w:p w14:paraId="05F8E6E5" w14:textId="4655767C" w:rsidR="00820813" w:rsidRDefault="00820813" w:rsidP="00FA69E8">
      <w:pPr>
        <w:spacing w:after="0" w:line="276" w:lineRule="auto"/>
        <w:jc w:val="center"/>
        <w:rPr>
          <w:rFonts w:ascii="Times New Roman" w:eastAsia="Times New Roman" w:hAnsi="Times New Roman" w:cs="Times New Roman"/>
          <w:b/>
          <w:bCs/>
          <w:color w:val="000000"/>
          <w:sz w:val="24"/>
          <w:szCs w:val="24"/>
          <w:u w:val="single"/>
          <w:lang w:val="bg-BG" w:eastAsia="en-GB"/>
        </w:rPr>
      </w:pPr>
      <w:r w:rsidRPr="00820813">
        <w:rPr>
          <w:rFonts w:ascii="Times New Roman" w:eastAsia="Times New Roman" w:hAnsi="Times New Roman" w:cs="Times New Roman"/>
          <w:b/>
          <w:bCs/>
          <w:color w:val="000000"/>
          <w:sz w:val="24"/>
          <w:szCs w:val="24"/>
          <w:u w:val="single"/>
          <w:lang w:val="bg-BG" w:eastAsia="en-GB"/>
        </w:rPr>
        <w:lastRenderedPageBreak/>
        <w:t>Мерки от плана за действие и индикатори за изпълнение</w:t>
      </w:r>
    </w:p>
    <w:p w14:paraId="57AF42C5" w14:textId="77777777" w:rsidR="00FA69E8" w:rsidRPr="00820813" w:rsidRDefault="00FA69E8" w:rsidP="00FA69E8">
      <w:pPr>
        <w:spacing w:after="0" w:line="276" w:lineRule="auto"/>
        <w:jc w:val="center"/>
        <w:rPr>
          <w:rFonts w:ascii="Times New Roman" w:eastAsia="Times New Roman" w:hAnsi="Times New Roman" w:cs="Times New Roman"/>
          <w:b/>
          <w:color w:val="000000"/>
          <w:sz w:val="24"/>
          <w:szCs w:val="24"/>
          <w:u w:val="single"/>
          <w:lang w:val="bg-BG" w:eastAsia="en-GB"/>
        </w:rPr>
      </w:pPr>
    </w:p>
    <w:tbl>
      <w:tblPr>
        <w:tblStyle w:val="TableGrid"/>
        <w:tblW w:w="9634" w:type="dxa"/>
        <w:tblLook w:val="04A0" w:firstRow="1" w:lastRow="0" w:firstColumn="1" w:lastColumn="0" w:noHBand="0" w:noVBand="1"/>
      </w:tblPr>
      <w:tblGrid>
        <w:gridCol w:w="704"/>
        <w:gridCol w:w="5300"/>
        <w:gridCol w:w="3610"/>
        <w:gridCol w:w="20"/>
      </w:tblGrid>
      <w:tr w:rsidR="00820813" w:rsidRPr="00820813" w14:paraId="51B771CA" w14:textId="77777777" w:rsidTr="00044755">
        <w:trPr>
          <w:gridAfter w:val="1"/>
          <w:wAfter w:w="20" w:type="dxa"/>
        </w:trPr>
        <w:tc>
          <w:tcPr>
            <w:tcW w:w="704" w:type="dxa"/>
            <w:shd w:val="clear" w:color="auto" w:fill="DAF4CA" w:themeFill="accent2" w:themeFillTint="33"/>
          </w:tcPr>
          <w:p w14:paraId="38BE9ECE" w14:textId="0AF94FAA" w:rsidR="00820813" w:rsidRPr="00820813" w:rsidRDefault="00044755" w:rsidP="00FA69E8">
            <w:pPr>
              <w:jc w:val="center"/>
              <w:rPr>
                <w:rFonts w:ascii="Times New Roman" w:eastAsia="Trebuchet MS" w:hAnsi="Times New Roman" w:cs="Times New Roman"/>
                <w:b/>
                <w:bCs/>
                <w:lang w:val="bg-BG"/>
              </w:rPr>
            </w:pPr>
            <w:r w:rsidRPr="00044755">
              <w:rPr>
                <w:rFonts w:ascii="Times New Roman" w:eastAsia="Trebuchet MS" w:hAnsi="Times New Roman" w:cs="Times New Roman"/>
                <w:b/>
                <w:bCs/>
                <w:lang w:val="bg-BG"/>
              </w:rPr>
              <w:t>№</w:t>
            </w:r>
          </w:p>
        </w:tc>
        <w:tc>
          <w:tcPr>
            <w:tcW w:w="5300" w:type="dxa"/>
            <w:shd w:val="clear" w:color="auto" w:fill="DAF4CA" w:themeFill="accent2" w:themeFillTint="33"/>
          </w:tcPr>
          <w:p w14:paraId="03DF26D9" w14:textId="77777777" w:rsidR="00820813" w:rsidRPr="00820813" w:rsidRDefault="00820813" w:rsidP="00FA69E8">
            <w:pPr>
              <w:jc w:val="center"/>
              <w:rPr>
                <w:rFonts w:ascii="Times New Roman" w:eastAsia="Trebuchet MS" w:hAnsi="Times New Roman" w:cs="Times New Roman"/>
                <w:b/>
                <w:bCs/>
                <w:lang w:val="bg-BG"/>
              </w:rPr>
            </w:pPr>
            <w:r w:rsidRPr="00820813">
              <w:rPr>
                <w:rFonts w:ascii="Times New Roman" w:eastAsia="Trebuchet MS" w:hAnsi="Times New Roman" w:cs="Times New Roman"/>
                <w:b/>
                <w:bCs/>
                <w:lang w:val="bg-BG"/>
              </w:rPr>
              <w:t>Мярка</w:t>
            </w:r>
          </w:p>
        </w:tc>
        <w:tc>
          <w:tcPr>
            <w:tcW w:w="3610" w:type="dxa"/>
            <w:shd w:val="clear" w:color="auto" w:fill="DAF4CA" w:themeFill="accent2" w:themeFillTint="33"/>
          </w:tcPr>
          <w:p w14:paraId="22E1F66D" w14:textId="77777777" w:rsidR="00820813" w:rsidRPr="00820813" w:rsidRDefault="00820813" w:rsidP="00FA69E8">
            <w:pPr>
              <w:jc w:val="center"/>
              <w:rPr>
                <w:rFonts w:ascii="Times New Roman" w:eastAsia="Trebuchet MS" w:hAnsi="Times New Roman" w:cs="Times New Roman"/>
                <w:b/>
                <w:bCs/>
                <w:lang w:val="bg-BG"/>
              </w:rPr>
            </w:pPr>
            <w:r w:rsidRPr="00820813">
              <w:rPr>
                <w:rFonts w:ascii="Times New Roman" w:eastAsia="Trebuchet MS" w:hAnsi="Times New Roman" w:cs="Times New Roman"/>
                <w:b/>
                <w:bCs/>
                <w:lang w:val="bg-BG"/>
              </w:rPr>
              <w:t>Индикатор</w:t>
            </w:r>
          </w:p>
        </w:tc>
      </w:tr>
      <w:tr w:rsidR="00820813" w:rsidRPr="0081375A" w14:paraId="094067FB" w14:textId="77777777" w:rsidTr="00044755">
        <w:tc>
          <w:tcPr>
            <w:tcW w:w="704" w:type="dxa"/>
          </w:tcPr>
          <w:p w14:paraId="05952316"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456FA828" w14:textId="77777777" w:rsidR="00820813" w:rsidRPr="00820813" w:rsidRDefault="00820813" w:rsidP="00820813">
            <w:pPr>
              <w:spacing w:before="60" w:after="60" w:line="264" w:lineRule="auto"/>
              <w:rPr>
                <w:rFonts w:ascii="Times New Roman" w:eastAsia="Times New Roman" w:hAnsi="Times New Roman" w:cs="Times New Roman"/>
                <w:bCs/>
                <w:lang w:val="ru-RU"/>
              </w:rPr>
            </w:pPr>
            <w:r w:rsidRPr="00820813">
              <w:rPr>
                <w:rFonts w:ascii="Times New Roman" w:eastAsia="Times New Roman" w:hAnsi="Times New Roman" w:cs="Times New Roman"/>
                <w:bCs/>
                <w:lang w:val="bg-BG"/>
              </w:rPr>
              <w:t>Стриктно изпълнение на План за интегрирано развитие на община Гълъбово</w:t>
            </w:r>
          </w:p>
        </w:tc>
        <w:tc>
          <w:tcPr>
            <w:tcW w:w="3630" w:type="dxa"/>
            <w:gridSpan w:val="2"/>
          </w:tcPr>
          <w:p w14:paraId="6792E3F7"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В съответствие с индикаторите в Плана за интегрирано развитие на община Гълъбово</w:t>
            </w:r>
          </w:p>
        </w:tc>
      </w:tr>
      <w:tr w:rsidR="00820813" w:rsidRPr="0081375A" w14:paraId="4FD9FC76" w14:textId="77777777" w:rsidTr="00044755">
        <w:tc>
          <w:tcPr>
            <w:tcW w:w="704" w:type="dxa"/>
          </w:tcPr>
          <w:p w14:paraId="06E1B538"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1BF1DF31"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color w:val="000000"/>
                <w:lang w:val="bg-BG" w:eastAsia="en-GB"/>
              </w:rPr>
              <w:t>Стриктно изпълнение на Програма за опазване на околната среда на община Гълъбово</w:t>
            </w:r>
          </w:p>
        </w:tc>
        <w:tc>
          <w:tcPr>
            <w:tcW w:w="3630" w:type="dxa"/>
            <w:gridSpan w:val="2"/>
          </w:tcPr>
          <w:p w14:paraId="290C16F8"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В съответствие с индикаторите в Програмата за опазване на околната среда на община Гълъбово</w:t>
            </w:r>
          </w:p>
        </w:tc>
      </w:tr>
      <w:tr w:rsidR="00820813" w:rsidRPr="0081375A" w14:paraId="4199A1E2" w14:textId="77777777" w:rsidTr="00044755">
        <w:tc>
          <w:tcPr>
            <w:tcW w:w="704" w:type="dxa"/>
          </w:tcPr>
          <w:p w14:paraId="78B728EF"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25AA5282" w14:textId="77777777" w:rsidR="00820813" w:rsidRPr="00820813" w:rsidRDefault="00820813" w:rsidP="00820813">
            <w:pPr>
              <w:spacing w:before="60" w:after="60" w:line="264" w:lineRule="auto"/>
              <w:rPr>
                <w:rFonts w:ascii="Times New Roman" w:eastAsia="Times New Roman" w:hAnsi="Times New Roman" w:cs="Times New Roman"/>
                <w:bCs/>
                <w:lang w:val="ru-RU"/>
              </w:rPr>
            </w:pPr>
            <w:r w:rsidRPr="00820813">
              <w:rPr>
                <w:rFonts w:ascii="Times New Roman" w:eastAsia="Times New Roman" w:hAnsi="Times New Roman" w:cs="Times New Roman"/>
                <w:bCs/>
                <w:color w:val="000000"/>
                <w:lang w:val="bg-BG" w:eastAsia="en-GB"/>
              </w:rPr>
              <w:t xml:space="preserve">Разработване и изпълнение на </w:t>
            </w:r>
            <w:r w:rsidRPr="00820813">
              <w:rPr>
                <w:rFonts w:ascii="Times New Roman" w:eastAsia="Times New Roman" w:hAnsi="Times New Roman" w:cs="Times New Roman"/>
                <w:bCs/>
                <w:lang w:val="bg-BG"/>
              </w:rPr>
              <w:t>Програма за енергийна ефективност на община Гълъбово с хоризонт 2030 г.</w:t>
            </w:r>
          </w:p>
        </w:tc>
        <w:tc>
          <w:tcPr>
            <w:tcW w:w="3630" w:type="dxa"/>
            <w:gridSpan w:val="2"/>
          </w:tcPr>
          <w:p w14:paraId="122C1E78"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Разработена Програма за енергийна ефективност на община Гълъбово до 2030 г.</w:t>
            </w:r>
          </w:p>
        </w:tc>
      </w:tr>
      <w:tr w:rsidR="00820813" w:rsidRPr="0081375A" w14:paraId="42611C91" w14:textId="77777777" w:rsidTr="00044755">
        <w:tc>
          <w:tcPr>
            <w:tcW w:w="704" w:type="dxa"/>
          </w:tcPr>
          <w:p w14:paraId="3DE42F19"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75EF9D4F" w14:textId="77777777" w:rsidR="00820813" w:rsidRPr="00820813" w:rsidRDefault="00820813" w:rsidP="00820813">
            <w:pPr>
              <w:spacing w:before="60" w:after="60" w:line="264" w:lineRule="auto"/>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 xml:space="preserve">Събиране на подробна информация за годишната консумация на горива и потреблението на енергия и извършване на актуална инвентаризация на емисиите на парникови газове </w:t>
            </w:r>
          </w:p>
        </w:tc>
        <w:tc>
          <w:tcPr>
            <w:tcW w:w="3630" w:type="dxa"/>
            <w:gridSpan w:val="2"/>
          </w:tcPr>
          <w:p w14:paraId="0472C7A1"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Разработена актуална инвентаризация на емисиите на парникови газове</w:t>
            </w:r>
          </w:p>
        </w:tc>
      </w:tr>
      <w:tr w:rsidR="00820813" w:rsidRPr="00820813" w14:paraId="13590B8C" w14:textId="77777777" w:rsidTr="00044755">
        <w:tc>
          <w:tcPr>
            <w:tcW w:w="704" w:type="dxa"/>
          </w:tcPr>
          <w:p w14:paraId="2291BF8B"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4C6DFB4E"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Разширяване на обхвата на енергийните одити на отоплителните инсталации в община Гълъбово</w:t>
            </w:r>
          </w:p>
        </w:tc>
        <w:tc>
          <w:tcPr>
            <w:tcW w:w="3630" w:type="dxa"/>
            <w:gridSpan w:val="2"/>
          </w:tcPr>
          <w:p w14:paraId="324EC7F0"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извършени одити</w:t>
            </w:r>
          </w:p>
        </w:tc>
      </w:tr>
      <w:tr w:rsidR="00820813" w:rsidRPr="00820813" w14:paraId="4081EC3C" w14:textId="77777777" w:rsidTr="00044755">
        <w:tc>
          <w:tcPr>
            <w:tcW w:w="704" w:type="dxa"/>
          </w:tcPr>
          <w:p w14:paraId="5A1CA6AA"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1832B96D"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Изпълнение на проекти за повишаване на енергийната ефективност в жилищни сгради</w:t>
            </w:r>
          </w:p>
        </w:tc>
        <w:tc>
          <w:tcPr>
            <w:tcW w:w="3630" w:type="dxa"/>
            <w:gridSpan w:val="2"/>
          </w:tcPr>
          <w:p w14:paraId="6D005320"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изпълнени проекти</w:t>
            </w:r>
          </w:p>
        </w:tc>
      </w:tr>
      <w:tr w:rsidR="00820813" w:rsidRPr="0081375A" w14:paraId="73A12181" w14:textId="77777777" w:rsidTr="00044755">
        <w:tc>
          <w:tcPr>
            <w:tcW w:w="704" w:type="dxa"/>
          </w:tcPr>
          <w:p w14:paraId="53508C24"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541D32D2"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Обновяване на съществуващи сгради до високи нива на енергийна ефективност и строителство на нови сгради с нулево енергийно потребление</w:t>
            </w:r>
          </w:p>
        </w:tc>
        <w:tc>
          <w:tcPr>
            <w:tcW w:w="3630" w:type="dxa"/>
            <w:gridSpan w:val="2"/>
          </w:tcPr>
          <w:p w14:paraId="7F3371C9"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обновени сгради/ Брой нови сгради с нулево енергийно потребление</w:t>
            </w:r>
          </w:p>
        </w:tc>
      </w:tr>
      <w:tr w:rsidR="00820813" w:rsidRPr="00820813" w14:paraId="15C2745C" w14:textId="77777777" w:rsidTr="00044755">
        <w:tc>
          <w:tcPr>
            <w:tcW w:w="704" w:type="dxa"/>
          </w:tcPr>
          <w:p w14:paraId="078F4AE0"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1F383457"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Изпълнение на дейности за въвеждане на допълнително енергоспестяващо улично осветление</w:t>
            </w:r>
          </w:p>
        </w:tc>
        <w:tc>
          <w:tcPr>
            <w:tcW w:w="3630" w:type="dxa"/>
            <w:gridSpan w:val="2"/>
          </w:tcPr>
          <w:p w14:paraId="4A3CB397"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изпълнени дейности</w:t>
            </w:r>
          </w:p>
        </w:tc>
      </w:tr>
      <w:tr w:rsidR="00820813" w:rsidRPr="0081375A" w14:paraId="49B90F56" w14:textId="77777777" w:rsidTr="00044755">
        <w:tc>
          <w:tcPr>
            <w:tcW w:w="704" w:type="dxa"/>
          </w:tcPr>
          <w:p w14:paraId="5FF6B25B"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16252B19"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color w:val="000000"/>
                <w:lang w:val="bg-BG" w:eastAsia="en-GB"/>
              </w:rPr>
              <w:t xml:space="preserve">Стриктно изпълнение на </w:t>
            </w:r>
            <w:r w:rsidRPr="00820813">
              <w:rPr>
                <w:rFonts w:ascii="Times New Roman" w:eastAsia="Times New Roman" w:hAnsi="Times New Roman" w:cs="Times New Roman"/>
                <w:bCs/>
                <w:lang w:val="bg-BG"/>
              </w:rPr>
              <w:t>дългосрочната програма за насърчаване използването на възобновяеми енергийни източници и биогорива на община Гълъбово</w:t>
            </w:r>
          </w:p>
        </w:tc>
        <w:tc>
          <w:tcPr>
            <w:tcW w:w="3630" w:type="dxa"/>
            <w:gridSpan w:val="2"/>
          </w:tcPr>
          <w:p w14:paraId="2AF30FFC"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В съответствие с индикаторите в Дългосрочна програма за насърчаване използването на енергия от ВЕИ и биогорива на община Гълъбово</w:t>
            </w:r>
          </w:p>
        </w:tc>
      </w:tr>
      <w:tr w:rsidR="00820813" w:rsidRPr="00820813" w14:paraId="6F16BD81" w14:textId="77777777" w:rsidTr="00044755">
        <w:tc>
          <w:tcPr>
            <w:tcW w:w="704" w:type="dxa"/>
          </w:tcPr>
          <w:p w14:paraId="5B8E3972"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7A3EB722" w14:textId="77777777" w:rsidR="00820813" w:rsidRPr="00820813" w:rsidRDefault="00820813" w:rsidP="00820813">
            <w:pPr>
              <w:spacing w:before="60" w:after="60" w:line="264" w:lineRule="auto"/>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lang w:val="bg-BG"/>
              </w:rPr>
              <w:t>Изграждане на соларни инсталации за топла вода в обществени сгради</w:t>
            </w:r>
          </w:p>
        </w:tc>
        <w:tc>
          <w:tcPr>
            <w:tcW w:w="3630" w:type="dxa"/>
            <w:gridSpan w:val="2"/>
          </w:tcPr>
          <w:p w14:paraId="530482B2"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изградени инсталации</w:t>
            </w:r>
          </w:p>
        </w:tc>
      </w:tr>
      <w:tr w:rsidR="00820813" w:rsidRPr="00820813" w14:paraId="3A1714A7" w14:textId="77777777" w:rsidTr="00044755">
        <w:tc>
          <w:tcPr>
            <w:tcW w:w="704" w:type="dxa"/>
          </w:tcPr>
          <w:p w14:paraId="5670EBB5"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450F63AF"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въвеждане на преференциални процедури за използването на ВЕИ от населението</w:t>
            </w:r>
          </w:p>
        </w:tc>
        <w:tc>
          <w:tcPr>
            <w:tcW w:w="3630" w:type="dxa"/>
            <w:gridSpan w:val="2"/>
          </w:tcPr>
          <w:p w14:paraId="7A6FFDBF"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Извършено проучване</w:t>
            </w:r>
          </w:p>
          <w:p w14:paraId="35668C09" w14:textId="77777777" w:rsidR="00820813" w:rsidRPr="00820813" w:rsidRDefault="00820813" w:rsidP="00FA69E8">
            <w:pPr>
              <w:jc w:val="center"/>
              <w:rPr>
                <w:rFonts w:ascii="Times New Roman" w:eastAsia="Times New Roman" w:hAnsi="Times New Roman" w:cs="Times New Roman"/>
                <w:bCs/>
                <w:color w:val="000000"/>
                <w:lang w:val="bg-BG" w:eastAsia="en-GB"/>
              </w:rPr>
            </w:pPr>
          </w:p>
        </w:tc>
      </w:tr>
      <w:tr w:rsidR="00820813" w:rsidRPr="00820813" w14:paraId="503A29DD" w14:textId="77777777" w:rsidTr="00044755">
        <w:tc>
          <w:tcPr>
            <w:tcW w:w="704" w:type="dxa"/>
          </w:tcPr>
          <w:p w14:paraId="22802D47"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2A55B1C5"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използване на биомаса като източник на енергия в обществени сгради</w:t>
            </w:r>
          </w:p>
        </w:tc>
        <w:tc>
          <w:tcPr>
            <w:tcW w:w="3630" w:type="dxa"/>
            <w:gridSpan w:val="2"/>
          </w:tcPr>
          <w:p w14:paraId="34919627"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Извършено проучване</w:t>
            </w:r>
          </w:p>
        </w:tc>
      </w:tr>
      <w:tr w:rsidR="00820813" w:rsidRPr="00820813" w14:paraId="1AE15213" w14:textId="77777777" w:rsidTr="00044755">
        <w:tc>
          <w:tcPr>
            <w:tcW w:w="704" w:type="dxa"/>
          </w:tcPr>
          <w:p w14:paraId="6264D900"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51E5CD69"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Създаване на правила и модел за осигуряване на улеснено по-широко навлизане на ВЕИ в сградния фонд и съоръжения</w:t>
            </w:r>
          </w:p>
        </w:tc>
        <w:tc>
          <w:tcPr>
            <w:tcW w:w="3630" w:type="dxa"/>
            <w:gridSpan w:val="2"/>
          </w:tcPr>
          <w:p w14:paraId="78060B02"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Създадени правила</w:t>
            </w:r>
          </w:p>
        </w:tc>
      </w:tr>
      <w:tr w:rsidR="00820813" w:rsidRPr="0081375A" w14:paraId="1F615A77" w14:textId="77777777" w:rsidTr="00044755">
        <w:tc>
          <w:tcPr>
            <w:tcW w:w="704" w:type="dxa"/>
          </w:tcPr>
          <w:p w14:paraId="5116709A"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64EAABA5"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 xml:space="preserve">Спазване на изискванията по издадените разрешителни за емисии на парникови газове на </w:t>
            </w:r>
            <w:r w:rsidRPr="00820813">
              <w:rPr>
                <w:rFonts w:ascii="Times New Roman" w:eastAsia="Times New Roman" w:hAnsi="Times New Roman" w:cs="Times New Roman"/>
                <w:bCs/>
                <w:lang w:val="bg-BG"/>
              </w:rPr>
              <w:lastRenderedPageBreak/>
              <w:t>операторите на инсталации в обхвата на Схемата за търговия с емисии на ЕС</w:t>
            </w:r>
          </w:p>
        </w:tc>
        <w:tc>
          <w:tcPr>
            <w:tcW w:w="3630" w:type="dxa"/>
            <w:gridSpan w:val="2"/>
          </w:tcPr>
          <w:p w14:paraId="19C7C1C5"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lastRenderedPageBreak/>
              <w:t>Брой верифицирани годишни доклади за емисии на парникови газове в регистъра на ИАОС</w:t>
            </w:r>
          </w:p>
        </w:tc>
      </w:tr>
      <w:tr w:rsidR="00820813" w:rsidRPr="0081375A" w14:paraId="5BB41CAB" w14:textId="77777777" w:rsidTr="00044755">
        <w:tc>
          <w:tcPr>
            <w:tcW w:w="704" w:type="dxa"/>
          </w:tcPr>
          <w:p w14:paraId="74D84E09"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2936A210"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намаляване на консумацията на енергия в производствените процеси</w:t>
            </w:r>
          </w:p>
        </w:tc>
        <w:tc>
          <w:tcPr>
            <w:tcW w:w="3630" w:type="dxa"/>
            <w:gridSpan w:val="2"/>
          </w:tcPr>
          <w:p w14:paraId="2FF3FDC8"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въведени допълнителни мерки</w:t>
            </w:r>
            <w:r w:rsidRPr="00820813">
              <w:rPr>
                <w:rFonts w:ascii="Times New Roman" w:eastAsia="Trebuchet MS" w:hAnsi="Times New Roman" w:cs="Times New Roman"/>
                <w:lang w:val="bg-BG"/>
              </w:rPr>
              <w:t xml:space="preserve"> </w:t>
            </w:r>
            <w:r w:rsidRPr="00820813">
              <w:rPr>
                <w:rFonts w:ascii="Times New Roman" w:eastAsia="Times New Roman" w:hAnsi="Times New Roman" w:cs="Times New Roman"/>
                <w:bCs/>
                <w:color w:val="000000"/>
                <w:lang w:val="bg-BG" w:eastAsia="en-GB"/>
              </w:rPr>
              <w:t>за намаляване на консумацията на енергия в производствените процеси</w:t>
            </w:r>
          </w:p>
          <w:p w14:paraId="3E5B9D73" w14:textId="77777777" w:rsidR="00820813" w:rsidRPr="00820813" w:rsidRDefault="00820813" w:rsidP="00FA69E8">
            <w:pPr>
              <w:jc w:val="center"/>
              <w:rPr>
                <w:rFonts w:ascii="Times New Roman" w:eastAsia="Times New Roman" w:hAnsi="Times New Roman" w:cs="Times New Roman"/>
                <w:bCs/>
                <w:color w:val="000000"/>
                <w:lang w:val="bg-BG" w:eastAsia="en-GB"/>
              </w:rPr>
            </w:pPr>
          </w:p>
        </w:tc>
      </w:tr>
      <w:tr w:rsidR="00820813" w:rsidRPr="0081375A" w14:paraId="3D1D0019" w14:textId="77777777" w:rsidTr="00044755">
        <w:tc>
          <w:tcPr>
            <w:tcW w:w="704" w:type="dxa"/>
          </w:tcPr>
          <w:p w14:paraId="27BCA86F"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0B967BC6"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замяна на стандартните горива с ВЕИ и биогорива</w:t>
            </w:r>
          </w:p>
        </w:tc>
        <w:tc>
          <w:tcPr>
            <w:tcW w:w="3630" w:type="dxa"/>
            <w:gridSpan w:val="2"/>
          </w:tcPr>
          <w:p w14:paraId="27171F6A"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изпълнени проекти за замяна на стандартните горива с ВЕИ и биогорива</w:t>
            </w:r>
          </w:p>
        </w:tc>
      </w:tr>
      <w:tr w:rsidR="00820813" w:rsidRPr="00820813" w14:paraId="61A5FF0C" w14:textId="77777777" w:rsidTr="00044755">
        <w:tc>
          <w:tcPr>
            <w:tcW w:w="704" w:type="dxa"/>
          </w:tcPr>
          <w:p w14:paraId="1C9989B7"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4944E1A9"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 xml:space="preserve">Изграждане на допълнителна инфраструктура за използване на </w:t>
            </w:r>
            <w:proofErr w:type="spellStart"/>
            <w:r w:rsidRPr="00820813">
              <w:rPr>
                <w:rFonts w:ascii="Times New Roman" w:eastAsia="Times New Roman" w:hAnsi="Times New Roman" w:cs="Times New Roman"/>
                <w:bCs/>
                <w:lang w:val="bg-BG"/>
              </w:rPr>
              <w:t>електромобили</w:t>
            </w:r>
            <w:proofErr w:type="spellEnd"/>
          </w:p>
        </w:tc>
        <w:tc>
          <w:tcPr>
            <w:tcW w:w="3630" w:type="dxa"/>
            <w:gridSpan w:val="2"/>
          </w:tcPr>
          <w:p w14:paraId="7291E25D"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изградени зарядни станции</w:t>
            </w:r>
          </w:p>
        </w:tc>
      </w:tr>
      <w:tr w:rsidR="00820813" w:rsidRPr="00820813" w14:paraId="5898BD94" w14:textId="77777777" w:rsidTr="00044755">
        <w:tc>
          <w:tcPr>
            <w:tcW w:w="704" w:type="dxa"/>
          </w:tcPr>
          <w:p w14:paraId="3836538A"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172FA95B"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 xml:space="preserve">Поетапна подмяна на автомобилите общинска собственост с такива с по-висок Евро стандарт или </w:t>
            </w:r>
            <w:proofErr w:type="spellStart"/>
            <w:r w:rsidRPr="00820813">
              <w:rPr>
                <w:rFonts w:ascii="Times New Roman" w:eastAsia="Times New Roman" w:hAnsi="Times New Roman" w:cs="Times New Roman"/>
                <w:bCs/>
                <w:lang w:val="bg-BG"/>
              </w:rPr>
              <w:t>електромобили</w:t>
            </w:r>
            <w:proofErr w:type="spellEnd"/>
          </w:p>
        </w:tc>
        <w:tc>
          <w:tcPr>
            <w:tcW w:w="3630" w:type="dxa"/>
            <w:gridSpan w:val="2"/>
          </w:tcPr>
          <w:p w14:paraId="1A80C1D5"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подменени автомобили</w:t>
            </w:r>
          </w:p>
        </w:tc>
      </w:tr>
      <w:tr w:rsidR="00820813" w:rsidRPr="00820813" w14:paraId="57C0C3FC" w14:textId="77777777" w:rsidTr="00044755">
        <w:tc>
          <w:tcPr>
            <w:tcW w:w="704" w:type="dxa"/>
          </w:tcPr>
          <w:p w14:paraId="76ADAF41"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00293E50"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допълнително оптимизиране на транспортната схема</w:t>
            </w:r>
          </w:p>
        </w:tc>
        <w:tc>
          <w:tcPr>
            <w:tcW w:w="3630" w:type="dxa"/>
            <w:gridSpan w:val="2"/>
          </w:tcPr>
          <w:p w14:paraId="4948338A"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Извършено проучване</w:t>
            </w:r>
          </w:p>
          <w:p w14:paraId="71EE22FA" w14:textId="77777777" w:rsidR="00820813" w:rsidRPr="00820813" w:rsidRDefault="00820813" w:rsidP="00FA69E8">
            <w:pPr>
              <w:jc w:val="center"/>
              <w:rPr>
                <w:rFonts w:ascii="Times New Roman" w:eastAsia="Times New Roman" w:hAnsi="Times New Roman" w:cs="Times New Roman"/>
                <w:bCs/>
                <w:color w:val="000000"/>
                <w:lang w:val="bg-BG" w:eastAsia="en-GB"/>
              </w:rPr>
            </w:pPr>
          </w:p>
        </w:tc>
      </w:tr>
      <w:tr w:rsidR="00820813" w:rsidRPr="00820813" w14:paraId="0E924C99" w14:textId="77777777" w:rsidTr="00044755">
        <w:tc>
          <w:tcPr>
            <w:tcW w:w="704" w:type="dxa"/>
          </w:tcPr>
          <w:p w14:paraId="192B7B6F"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342AFF7B"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Провеждане на дейности по залесяване на неизползвани общински терени</w:t>
            </w:r>
          </w:p>
        </w:tc>
        <w:tc>
          <w:tcPr>
            <w:tcW w:w="3630" w:type="dxa"/>
            <w:gridSpan w:val="2"/>
          </w:tcPr>
          <w:p w14:paraId="7097E753"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отчетени дейности</w:t>
            </w:r>
          </w:p>
        </w:tc>
      </w:tr>
      <w:tr w:rsidR="00820813" w:rsidRPr="00820813" w14:paraId="764565B4" w14:textId="77777777" w:rsidTr="00044755">
        <w:tc>
          <w:tcPr>
            <w:tcW w:w="704" w:type="dxa"/>
          </w:tcPr>
          <w:p w14:paraId="1D913D5C"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67EBB99A"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Извършване на дейности за своевременна техническа и биологична рекултивация на усвоени терени за минно-добивна дейност</w:t>
            </w:r>
          </w:p>
        </w:tc>
        <w:tc>
          <w:tcPr>
            <w:tcW w:w="3630" w:type="dxa"/>
            <w:gridSpan w:val="2"/>
          </w:tcPr>
          <w:p w14:paraId="593C3836"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отчетени дейности</w:t>
            </w:r>
          </w:p>
        </w:tc>
      </w:tr>
      <w:tr w:rsidR="00820813" w:rsidRPr="00820813" w14:paraId="21B6EE39" w14:textId="77777777" w:rsidTr="00044755">
        <w:tc>
          <w:tcPr>
            <w:tcW w:w="704" w:type="dxa"/>
          </w:tcPr>
          <w:p w14:paraId="5F5B8E6B"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56738B97"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Поддържане на добро състояние на зелените площи в община Гълъбово</w:t>
            </w:r>
          </w:p>
        </w:tc>
        <w:tc>
          <w:tcPr>
            <w:tcW w:w="3630" w:type="dxa"/>
            <w:gridSpan w:val="2"/>
          </w:tcPr>
          <w:p w14:paraId="29BF0F33"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Кв.м. зелени площи</w:t>
            </w:r>
          </w:p>
        </w:tc>
      </w:tr>
      <w:tr w:rsidR="00820813" w:rsidRPr="0081375A" w14:paraId="7B89EF40" w14:textId="77777777" w:rsidTr="00044755">
        <w:tc>
          <w:tcPr>
            <w:tcW w:w="704" w:type="dxa"/>
          </w:tcPr>
          <w:p w14:paraId="01DDBA42"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323F1646"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Изграждане на нови зони за обществен отдих на подходящи за тази дейност места</w:t>
            </w:r>
          </w:p>
        </w:tc>
        <w:tc>
          <w:tcPr>
            <w:tcW w:w="3630" w:type="dxa"/>
            <w:gridSpan w:val="2"/>
          </w:tcPr>
          <w:p w14:paraId="394639EC"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нови зони</w:t>
            </w:r>
          </w:p>
          <w:p w14:paraId="5628EFF2"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Кв.м. площ нови зони за отдих</w:t>
            </w:r>
          </w:p>
        </w:tc>
      </w:tr>
      <w:tr w:rsidR="00820813" w:rsidRPr="00820813" w14:paraId="646E639C" w14:textId="77777777" w:rsidTr="00044755">
        <w:tc>
          <w:tcPr>
            <w:tcW w:w="704" w:type="dxa"/>
          </w:tcPr>
          <w:p w14:paraId="75AC705E"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735FCBBE"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 xml:space="preserve">Поддържане на </w:t>
            </w:r>
            <w:proofErr w:type="spellStart"/>
            <w:r w:rsidRPr="00820813">
              <w:rPr>
                <w:rFonts w:ascii="Times New Roman" w:eastAsia="Times New Roman" w:hAnsi="Times New Roman" w:cs="Times New Roman"/>
                <w:bCs/>
                <w:lang w:val="bg-BG"/>
              </w:rPr>
              <w:t>пожароизвестителни</w:t>
            </w:r>
            <w:proofErr w:type="spellEnd"/>
            <w:r w:rsidRPr="00820813">
              <w:rPr>
                <w:rFonts w:ascii="Times New Roman" w:eastAsia="Times New Roman" w:hAnsi="Times New Roman" w:cs="Times New Roman"/>
                <w:bCs/>
                <w:lang w:val="bg-BG"/>
              </w:rPr>
              <w:t xml:space="preserve"> системи в административните сгради</w:t>
            </w:r>
          </w:p>
        </w:tc>
        <w:tc>
          <w:tcPr>
            <w:tcW w:w="3630" w:type="dxa"/>
            <w:gridSpan w:val="2"/>
          </w:tcPr>
          <w:p w14:paraId="3D183322"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 xml:space="preserve">Брой закупени </w:t>
            </w:r>
            <w:proofErr w:type="spellStart"/>
            <w:r w:rsidRPr="00820813">
              <w:rPr>
                <w:rFonts w:ascii="Times New Roman" w:eastAsia="Times New Roman" w:hAnsi="Times New Roman" w:cs="Times New Roman"/>
                <w:bCs/>
                <w:color w:val="000000"/>
                <w:lang w:val="bg-BG" w:eastAsia="en-GB"/>
              </w:rPr>
              <w:t>пожароизвестителни</w:t>
            </w:r>
            <w:proofErr w:type="spellEnd"/>
            <w:r w:rsidRPr="00820813">
              <w:rPr>
                <w:rFonts w:ascii="Times New Roman" w:eastAsia="Times New Roman" w:hAnsi="Times New Roman" w:cs="Times New Roman"/>
                <w:bCs/>
                <w:color w:val="000000"/>
                <w:lang w:val="bg-BG" w:eastAsia="en-GB"/>
              </w:rPr>
              <w:t xml:space="preserve"> системи</w:t>
            </w:r>
          </w:p>
        </w:tc>
      </w:tr>
      <w:tr w:rsidR="00820813" w:rsidRPr="00820813" w14:paraId="72F88C4D" w14:textId="77777777" w:rsidTr="00044755">
        <w:tc>
          <w:tcPr>
            <w:tcW w:w="704" w:type="dxa"/>
          </w:tcPr>
          <w:p w14:paraId="79F043B7"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1162C0D7"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Изграждане на съоръжения за наблюдения и контрол на риска от възникване на пожари, извън населените места</w:t>
            </w:r>
          </w:p>
        </w:tc>
        <w:tc>
          <w:tcPr>
            <w:tcW w:w="3630" w:type="dxa"/>
            <w:gridSpan w:val="2"/>
          </w:tcPr>
          <w:p w14:paraId="148CA73D"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изградени съоръжения</w:t>
            </w:r>
          </w:p>
        </w:tc>
      </w:tr>
      <w:tr w:rsidR="00820813" w:rsidRPr="00820813" w14:paraId="2CF97B44" w14:textId="77777777" w:rsidTr="00044755">
        <w:tc>
          <w:tcPr>
            <w:tcW w:w="704" w:type="dxa"/>
          </w:tcPr>
          <w:p w14:paraId="442B4834"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4B7DD1D3"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Изпълнение на дейности за повишаване на противопожарната култура на населението</w:t>
            </w:r>
          </w:p>
        </w:tc>
        <w:tc>
          <w:tcPr>
            <w:tcW w:w="3630" w:type="dxa"/>
            <w:gridSpan w:val="2"/>
          </w:tcPr>
          <w:p w14:paraId="34E76AD0"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изпълнени дейности</w:t>
            </w:r>
          </w:p>
        </w:tc>
      </w:tr>
      <w:tr w:rsidR="00820813" w:rsidRPr="00820813" w14:paraId="5420E0E1" w14:textId="77777777" w:rsidTr="00044755">
        <w:tc>
          <w:tcPr>
            <w:tcW w:w="704" w:type="dxa"/>
          </w:tcPr>
          <w:p w14:paraId="79FAA10A"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1F00E576"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Почистване на затлачени, замърсени и обрасли</w:t>
            </w:r>
            <w:r w:rsidRPr="00820813">
              <w:rPr>
                <w:rFonts w:ascii="Times New Roman" w:eastAsia="Times New Roman" w:hAnsi="Times New Roman" w:cs="Times New Roman"/>
                <w:bCs/>
                <w:lang w:val="bg-BG"/>
              </w:rPr>
              <w:br/>
              <w:t>корита на дерета и реки в населените места на</w:t>
            </w:r>
            <w:r w:rsidRPr="00820813">
              <w:rPr>
                <w:rFonts w:ascii="Times New Roman" w:eastAsia="Times New Roman" w:hAnsi="Times New Roman" w:cs="Times New Roman"/>
                <w:bCs/>
                <w:lang w:val="bg-BG"/>
              </w:rPr>
              <w:br/>
              <w:t>територията на общината, с цел повишаване на</w:t>
            </w:r>
            <w:r w:rsidRPr="00820813">
              <w:rPr>
                <w:rFonts w:ascii="Times New Roman" w:eastAsia="Times New Roman" w:hAnsi="Times New Roman" w:cs="Times New Roman"/>
                <w:bCs/>
                <w:lang w:val="bg-BG"/>
              </w:rPr>
              <w:br/>
              <w:t>тяхната проводимост</w:t>
            </w:r>
          </w:p>
        </w:tc>
        <w:tc>
          <w:tcPr>
            <w:tcW w:w="3630" w:type="dxa"/>
            <w:gridSpan w:val="2"/>
          </w:tcPr>
          <w:p w14:paraId="006F97D8"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Кв.м. почистена площ</w:t>
            </w:r>
          </w:p>
        </w:tc>
      </w:tr>
      <w:tr w:rsidR="00820813" w:rsidRPr="0081375A" w14:paraId="12B8F522" w14:textId="77777777" w:rsidTr="00044755">
        <w:tc>
          <w:tcPr>
            <w:tcW w:w="704" w:type="dxa"/>
          </w:tcPr>
          <w:p w14:paraId="0C600669"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5AE2B3F3"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Повишаване на административния капацитет на местно ниво по въпросите на устойчивото енергийно развитие и изменението на климата</w:t>
            </w:r>
          </w:p>
        </w:tc>
        <w:tc>
          <w:tcPr>
            <w:tcW w:w="3630" w:type="dxa"/>
            <w:gridSpan w:val="2"/>
          </w:tcPr>
          <w:p w14:paraId="461E47E5"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участия в обучения, семинари и кампании</w:t>
            </w:r>
          </w:p>
        </w:tc>
      </w:tr>
      <w:tr w:rsidR="00820813" w:rsidRPr="00820813" w14:paraId="09C84ACE" w14:textId="77777777" w:rsidTr="00044755">
        <w:tc>
          <w:tcPr>
            <w:tcW w:w="704" w:type="dxa"/>
          </w:tcPr>
          <w:p w14:paraId="5CA0E421"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235CAA78"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Провеждане на информационни мероприятия за популяризиране на мерките за намаляване на емисиите на парникови газове</w:t>
            </w:r>
          </w:p>
        </w:tc>
        <w:tc>
          <w:tcPr>
            <w:tcW w:w="3630" w:type="dxa"/>
            <w:gridSpan w:val="2"/>
          </w:tcPr>
          <w:p w14:paraId="35048753"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проведени мероприятия</w:t>
            </w:r>
          </w:p>
        </w:tc>
      </w:tr>
      <w:tr w:rsidR="00820813" w:rsidRPr="00820813" w14:paraId="206179E2" w14:textId="77777777" w:rsidTr="00044755">
        <w:tc>
          <w:tcPr>
            <w:tcW w:w="704" w:type="dxa"/>
          </w:tcPr>
          <w:p w14:paraId="63EA7788"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34F88D2D"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Провеждане на информационни мероприятия за популяризиране на мерките за адаптация и смекчаване на изменението на климата</w:t>
            </w:r>
          </w:p>
        </w:tc>
        <w:tc>
          <w:tcPr>
            <w:tcW w:w="3630" w:type="dxa"/>
            <w:gridSpan w:val="2"/>
          </w:tcPr>
          <w:p w14:paraId="3E4CB8FC"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проведени мероприятия</w:t>
            </w:r>
          </w:p>
        </w:tc>
      </w:tr>
      <w:tr w:rsidR="00820813" w:rsidRPr="00820813" w14:paraId="79B273A9" w14:textId="77777777" w:rsidTr="00044755">
        <w:tc>
          <w:tcPr>
            <w:tcW w:w="704" w:type="dxa"/>
          </w:tcPr>
          <w:p w14:paraId="568DA0E0"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1261A00C"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Провеждане на информационни мероприятия за ползите от прилагането на разделно събиране на отпадъците</w:t>
            </w:r>
          </w:p>
        </w:tc>
        <w:tc>
          <w:tcPr>
            <w:tcW w:w="3630" w:type="dxa"/>
            <w:gridSpan w:val="2"/>
          </w:tcPr>
          <w:p w14:paraId="4645AAB3"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проведени мероприятия</w:t>
            </w:r>
          </w:p>
        </w:tc>
      </w:tr>
      <w:tr w:rsidR="00820813" w:rsidRPr="00820813" w14:paraId="651ECF56" w14:textId="77777777" w:rsidTr="00044755">
        <w:tc>
          <w:tcPr>
            <w:tcW w:w="704" w:type="dxa"/>
          </w:tcPr>
          <w:p w14:paraId="4E0C040B"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3E03F855"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Публикуване на годишни доклади  за изпълнението на Дългосрочна програма за насърчаване използването на енергия от ВЕИ и биогорива на община Гълъбово на интернет-страницата на Общината</w:t>
            </w:r>
          </w:p>
        </w:tc>
        <w:tc>
          <w:tcPr>
            <w:tcW w:w="3630" w:type="dxa"/>
            <w:gridSpan w:val="2"/>
          </w:tcPr>
          <w:p w14:paraId="395AA2A8"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публикувани доклади</w:t>
            </w:r>
          </w:p>
        </w:tc>
      </w:tr>
      <w:tr w:rsidR="00820813" w:rsidRPr="0081375A" w14:paraId="7F5EC168" w14:textId="77777777" w:rsidTr="00044755">
        <w:tc>
          <w:tcPr>
            <w:tcW w:w="704" w:type="dxa"/>
          </w:tcPr>
          <w:p w14:paraId="6A04FAF2"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5C1BF48C"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Публикуване на линк към верифицираните годишни доклади за емисии на парникови газове на операторите на инсталации в обхвата на Схемата за търговия с емисии на ЕС</w:t>
            </w:r>
          </w:p>
        </w:tc>
        <w:tc>
          <w:tcPr>
            <w:tcW w:w="3630" w:type="dxa"/>
            <w:gridSpan w:val="2"/>
          </w:tcPr>
          <w:p w14:paraId="37818882"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Публикуван линк към интернет-страницата на ИАОС</w:t>
            </w:r>
          </w:p>
        </w:tc>
      </w:tr>
      <w:tr w:rsidR="00820813" w:rsidRPr="0081375A" w14:paraId="02E90C36" w14:textId="77777777" w:rsidTr="00044755">
        <w:tc>
          <w:tcPr>
            <w:tcW w:w="704" w:type="dxa"/>
          </w:tcPr>
          <w:p w14:paraId="712EBF58"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296F89E2"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изпълнение на съвместни проекти в областта на изменението на климата, финансирани от ЕС, с участието на повече общини</w:t>
            </w:r>
          </w:p>
        </w:tc>
        <w:tc>
          <w:tcPr>
            <w:tcW w:w="3630" w:type="dxa"/>
            <w:gridSpan w:val="2"/>
          </w:tcPr>
          <w:p w14:paraId="370960C5"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проучвания</w:t>
            </w:r>
          </w:p>
          <w:p w14:paraId="7DD22BD8"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изпълнени проекти</w:t>
            </w:r>
          </w:p>
        </w:tc>
      </w:tr>
      <w:tr w:rsidR="00820813" w:rsidRPr="00820813" w14:paraId="76BD9A34" w14:textId="77777777" w:rsidTr="00044755">
        <w:tc>
          <w:tcPr>
            <w:tcW w:w="704" w:type="dxa"/>
          </w:tcPr>
          <w:p w14:paraId="41862824"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52BED395"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Провеждане на периодични регионални информационни мероприятия и обучения на общински служители с цел повишаване на информираността относно възможностите за намаляване на емисиите на парникови газове, по-широкото прилагане на ВЕИ и финансовите механизми, които могат се използват</w:t>
            </w:r>
          </w:p>
        </w:tc>
        <w:tc>
          <w:tcPr>
            <w:tcW w:w="3630" w:type="dxa"/>
            <w:gridSpan w:val="2"/>
          </w:tcPr>
          <w:p w14:paraId="7DC7D830"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проведени мероприятия</w:t>
            </w:r>
          </w:p>
        </w:tc>
      </w:tr>
      <w:tr w:rsidR="00820813" w:rsidRPr="0081375A" w14:paraId="4CA1C2AD" w14:textId="77777777" w:rsidTr="00044755">
        <w:tc>
          <w:tcPr>
            <w:tcW w:w="704" w:type="dxa"/>
          </w:tcPr>
          <w:p w14:paraId="62D1A4F7" w14:textId="77777777" w:rsidR="00820813" w:rsidRPr="00820813" w:rsidRDefault="00820813" w:rsidP="00FA69E8">
            <w:pPr>
              <w:numPr>
                <w:ilvl w:val="0"/>
                <w:numId w:val="44"/>
              </w:numPr>
              <w:spacing w:before="60" w:after="60" w:line="264" w:lineRule="auto"/>
              <w:ind w:left="459"/>
              <w:rPr>
                <w:rFonts w:ascii="Times New Roman" w:eastAsia="Times New Roman" w:hAnsi="Times New Roman" w:cs="Times New Roman"/>
                <w:b/>
                <w:bCs/>
                <w:i/>
                <w:lang w:val="bg-BG"/>
              </w:rPr>
            </w:pPr>
          </w:p>
        </w:tc>
        <w:tc>
          <w:tcPr>
            <w:tcW w:w="5300" w:type="dxa"/>
          </w:tcPr>
          <w:p w14:paraId="1FB27D1C" w14:textId="77777777" w:rsidR="00820813" w:rsidRPr="00820813" w:rsidRDefault="00820813" w:rsidP="00820813">
            <w:pPr>
              <w:spacing w:before="60" w:after="60" w:line="264" w:lineRule="auto"/>
              <w:rPr>
                <w:rFonts w:ascii="Times New Roman" w:eastAsia="Times New Roman" w:hAnsi="Times New Roman" w:cs="Times New Roman"/>
                <w:bCs/>
                <w:lang w:val="bg-BG"/>
              </w:rPr>
            </w:pPr>
            <w:r w:rsidRPr="00820813">
              <w:rPr>
                <w:rFonts w:ascii="Times New Roman" w:eastAsia="Times New Roman" w:hAnsi="Times New Roman" w:cs="Times New Roman"/>
                <w:bCs/>
                <w:lang w:val="bg-BG"/>
              </w:rPr>
              <w:t>Проучване на възможностите за изпълнение на пилотни проекти в областта на намаляването на емисиите на парникови газове и дейностите за адаптация към изменението на климата</w:t>
            </w:r>
          </w:p>
        </w:tc>
        <w:tc>
          <w:tcPr>
            <w:tcW w:w="3630" w:type="dxa"/>
            <w:gridSpan w:val="2"/>
          </w:tcPr>
          <w:p w14:paraId="1D766BCC"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проучвания</w:t>
            </w:r>
          </w:p>
          <w:p w14:paraId="631235AB" w14:textId="77777777" w:rsidR="00820813" w:rsidRPr="00820813" w:rsidRDefault="00820813" w:rsidP="00FA69E8">
            <w:pPr>
              <w:jc w:val="center"/>
              <w:rPr>
                <w:rFonts w:ascii="Times New Roman" w:eastAsia="Times New Roman" w:hAnsi="Times New Roman" w:cs="Times New Roman"/>
                <w:bCs/>
                <w:color w:val="000000"/>
                <w:lang w:val="bg-BG" w:eastAsia="en-GB"/>
              </w:rPr>
            </w:pPr>
            <w:r w:rsidRPr="00820813">
              <w:rPr>
                <w:rFonts w:ascii="Times New Roman" w:eastAsia="Times New Roman" w:hAnsi="Times New Roman" w:cs="Times New Roman"/>
                <w:bCs/>
                <w:color w:val="000000"/>
                <w:lang w:val="bg-BG" w:eastAsia="en-GB"/>
              </w:rPr>
              <w:t>Брой изпълнени проекти</w:t>
            </w:r>
          </w:p>
        </w:tc>
      </w:tr>
    </w:tbl>
    <w:p w14:paraId="74B653B7" w14:textId="77777777" w:rsidR="00820813" w:rsidRPr="00820813" w:rsidRDefault="00820813" w:rsidP="00820813">
      <w:pPr>
        <w:spacing w:after="0" w:line="360" w:lineRule="auto"/>
        <w:ind w:firstLine="720"/>
        <w:jc w:val="both"/>
        <w:rPr>
          <w:rFonts w:ascii="Times New Roman" w:eastAsia="Trebuchet MS" w:hAnsi="Times New Roman" w:cs="Times New Roman"/>
          <w:sz w:val="24"/>
          <w:szCs w:val="24"/>
          <w:lang w:val="bg-BG"/>
        </w:rPr>
      </w:pPr>
    </w:p>
    <w:p w14:paraId="402F6409" w14:textId="1D250BFB" w:rsidR="00820813" w:rsidRPr="004230A3" w:rsidRDefault="00820813" w:rsidP="00D9208B">
      <w:pPr>
        <w:spacing w:after="0" w:line="360" w:lineRule="auto"/>
        <w:ind w:firstLine="720"/>
        <w:jc w:val="both"/>
        <w:rPr>
          <w:rFonts w:ascii="Times New Roman" w:hAnsi="Times New Roman" w:cs="Times New Roman"/>
          <w:sz w:val="24"/>
          <w:szCs w:val="24"/>
          <w:lang w:val="ru-RU"/>
        </w:rPr>
      </w:pPr>
    </w:p>
    <w:sectPr w:rsidR="00820813" w:rsidRPr="004230A3" w:rsidSect="0028710D">
      <w:headerReference w:type="default" r:id="rId53"/>
      <w:footerReference w:type="default" r:id="rId54"/>
      <w:headerReference w:type="first" r:id="rId55"/>
      <w:pgSz w:w="11906" w:h="16838"/>
      <w:pgMar w:top="1440" w:right="1440" w:bottom="1440" w:left="1440" w:header="426" w:footer="54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B60AC" w14:textId="77777777" w:rsidR="00DB5689" w:rsidRDefault="00DB5689" w:rsidP="00B101A5">
      <w:pPr>
        <w:spacing w:after="0" w:line="240" w:lineRule="auto"/>
      </w:pPr>
      <w:r>
        <w:separator/>
      </w:r>
    </w:p>
  </w:endnote>
  <w:endnote w:type="continuationSeparator" w:id="0">
    <w:p w14:paraId="1912466D" w14:textId="77777777" w:rsidR="00DB5689" w:rsidRDefault="00DB5689" w:rsidP="00B10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336880"/>
      <w:docPartObj>
        <w:docPartGallery w:val="Page Numbers (Bottom of Page)"/>
        <w:docPartUnique/>
      </w:docPartObj>
    </w:sdtPr>
    <w:sdtEndPr>
      <w:rPr>
        <w:noProof/>
      </w:rPr>
    </w:sdtEndPr>
    <w:sdtContent>
      <w:p w14:paraId="76B52833" w14:textId="77777777" w:rsidR="00820813" w:rsidRDefault="008208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D41B93" w14:textId="77777777" w:rsidR="00820813" w:rsidRDefault="00820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043607"/>
      <w:docPartObj>
        <w:docPartGallery w:val="Page Numbers (Bottom of Page)"/>
        <w:docPartUnique/>
      </w:docPartObj>
    </w:sdtPr>
    <w:sdtEndPr>
      <w:rPr>
        <w:rFonts w:ascii="Times New Roman" w:hAnsi="Times New Roman" w:cs="Times New Roman"/>
      </w:rPr>
    </w:sdtEndPr>
    <w:sdtContent>
      <w:sdt>
        <w:sdtPr>
          <w:id w:val="-1769616900"/>
          <w:docPartObj>
            <w:docPartGallery w:val="Page Numbers (Top of Page)"/>
            <w:docPartUnique/>
          </w:docPartObj>
        </w:sdtPr>
        <w:sdtEndPr>
          <w:rPr>
            <w:rFonts w:ascii="Times New Roman" w:hAnsi="Times New Roman" w:cs="Times New Roman"/>
          </w:rPr>
        </w:sdtEndPr>
        <w:sdtContent>
          <w:p w14:paraId="211F5785" w14:textId="77777777" w:rsidR="001A7600" w:rsidRPr="001A7600" w:rsidRDefault="001A7600" w:rsidP="001A7600">
            <w:pPr>
              <w:tabs>
                <w:tab w:val="left" w:pos="2325"/>
                <w:tab w:val="center" w:pos="4703"/>
                <w:tab w:val="right" w:pos="9406"/>
              </w:tabs>
              <w:spacing w:after="0" w:line="240" w:lineRule="auto"/>
              <w:ind w:right="360"/>
              <w:jc w:val="center"/>
              <w:rPr>
                <w:rFonts w:ascii="Times New Roman" w:hAnsi="Times New Roman" w:cs="Times New Roman"/>
                <w:i/>
                <w:sz w:val="20"/>
                <w:szCs w:val="20"/>
                <w:lang w:val="bg-BG"/>
              </w:rPr>
            </w:pPr>
            <w:r w:rsidRPr="001A7600">
              <w:rPr>
                <w:rFonts w:ascii="Times New Roman" w:hAnsi="Times New Roman" w:cs="Times New Roman"/>
                <w:noProof/>
                <w:sz w:val="20"/>
                <w:szCs w:val="20"/>
                <w:lang w:val="bg-BG" w:eastAsia="bg-BG"/>
              </w:rPr>
              <w:drawing>
                <wp:anchor distT="0" distB="0" distL="114300" distR="114300" simplePos="0" relativeHeight="251659264" behindDoc="0" locked="0" layoutInCell="1" allowOverlap="1" wp14:anchorId="5C716187" wp14:editId="04B76298">
                  <wp:simplePos x="0" y="0"/>
                  <wp:positionH relativeFrom="column">
                    <wp:posOffset>-423545</wp:posOffset>
                  </wp:positionH>
                  <wp:positionV relativeFrom="paragraph">
                    <wp:posOffset>107950</wp:posOffset>
                  </wp:positionV>
                  <wp:extent cx="542925" cy="542925"/>
                  <wp:effectExtent l="0" t="0" r="9525" b="9525"/>
                  <wp:wrapSquare wrapText="bothSides"/>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1A7600">
              <w:rPr>
                <w:rFonts w:ascii="Times New Roman" w:hAnsi="Times New Roman" w:cs="Times New Roman"/>
                <w:i/>
                <w:sz w:val="20"/>
                <w:szCs w:val="20"/>
                <w:lang w:val="bg-BG"/>
              </w:rPr>
              <w:t xml:space="preserve">Този документ е създаден в изпълнение на договор за БФП </w:t>
            </w:r>
            <w:bookmarkStart w:id="49" w:name="_Hlk106280105"/>
            <w:r w:rsidRPr="001A7600">
              <w:rPr>
                <w:rFonts w:ascii="Times New Roman" w:hAnsi="Times New Roman" w:cs="Times New Roman"/>
                <w:i/>
                <w:sz w:val="20"/>
                <w:szCs w:val="20"/>
                <w:lang w:val="bg-BG"/>
              </w:rPr>
              <w:t xml:space="preserve">№ BGENVIRONMENT-4.003-0002 </w:t>
            </w:r>
            <w:bookmarkEnd w:id="49"/>
            <w:r w:rsidRPr="001A7600">
              <w:rPr>
                <w:rFonts w:ascii="Times New Roman" w:hAnsi="Times New Roman" w:cs="Times New Roman"/>
                <w:i/>
                <w:sz w:val="20"/>
                <w:szCs w:val="20"/>
                <w:lang w:val="bg-BG"/>
              </w:rPr>
              <w:t>по проект „Въвеждане на мерки за адаптация към променящия се климат в общините Гълъбово, Горна Оряховица и Стамболово“, финансиран от програма ООСКП. Цялата отговорност за съдържанието се носи от Община Гълъбово.</w:t>
            </w:r>
          </w:p>
          <w:p w14:paraId="1CCFE22E" w14:textId="4A6D415D" w:rsidR="00B101A5" w:rsidRPr="001A7600" w:rsidRDefault="001A7600" w:rsidP="005D1542">
            <w:pPr>
              <w:pStyle w:val="Footer"/>
              <w:jc w:val="center"/>
              <w:rPr>
                <w:rFonts w:ascii="Times New Roman" w:hAnsi="Times New Roman" w:cs="Times New Roman"/>
                <w:lang w:val="ru-RU"/>
              </w:rPr>
            </w:pPr>
            <w:r w:rsidRPr="001A7600">
              <w:rPr>
                <w:rFonts w:ascii="Times New Roman" w:hAnsi="Times New Roman" w:cs="Times New Roman"/>
                <w:i/>
                <w:sz w:val="20"/>
                <w:szCs w:val="20"/>
                <w:lang w:val="bg-BG"/>
              </w:rPr>
              <w:t xml:space="preserve">Програмен оператор на програма ООСКП: Министерство на околната среда и водите       </w:t>
            </w:r>
            <w:r w:rsidRPr="001A7600">
              <w:rPr>
                <w:rFonts w:ascii="Georgia" w:hAnsi="Georgia"/>
                <w:i/>
                <w:sz w:val="20"/>
                <w:szCs w:val="20"/>
                <w:lang w:val="ru-RU"/>
              </w:rPr>
              <w:t xml:space="preserve"> </w:t>
            </w:r>
            <w:r w:rsidR="00B101A5" w:rsidRPr="00B101A5">
              <w:rPr>
                <w:rFonts w:ascii="Times New Roman" w:hAnsi="Times New Roman" w:cs="Times New Roman"/>
                <w:lang w:val="bg-BG"/>
              </w:rPr>
              <w:t>Страница</w:t>
            </w:r>
            <w:r w:rsidR="00B101A5" w:rsidRPr="001A7600">
              <w:rPr>
                <w:rFonts w:ascii="Times New Roman" w:hAnsi="Times New Roman" w:cs="Times New Roman"/>
                <w:lang w:val="ru-RU"/>
              </w:rPr>
              <w:t xml:space="preserve"> </w:t>
            </w:r>
            <w:r w:rsidR="00B101A5" w:rsidRPr="00B101A5">
              <w:rPr>
                <w:rFonts w:ascii="Times New Roman" w:hAnsi="Times New Roman" w:cs="Times New Roman"/>
              </w:rPr>
              <w:fldChar w:fldCharType="begin"/>
            </w:r>
            <w:r w:rsidR="00B101A5" w:rsidRPr="001A7600">
              <w:rPr>
                <w:rFonts w:ascii="Times New Roman" w:hAnsi="Times New Roman" w:cs="Times New Roman"/>
                <w:lang w:val="ru-RU"/>
              </w:rPr>
              <w:instrText xml:space="preserve"> </w:instrText>
            </w:r>
            <w:r w:rsidR="00B101A5" w:rsidRPr="00B101A5">
              <w:rPr>
                <w:rFonts w:ascii="Times New Roman" w:hAnsi="Times New Roman" w:cs="Times New Roman"/>
              </w:rPr>
              <w:instrText>PAGE</w:instrText>
            </w:r>
            <w:r w:rsidR="00B101A5" w:rsidRPr="001A7600">
              <w:rPr>
                <w:rFonts w:ascii="Times New Roman" w:hAnsi="Times New Roman" w:cs="Times New Roman"/>
                <w:lang w:val="ru-RU"/>
              </w:rPr>
              <w:instrText xml:space="preserve"> </w:instrText>
            </w:r>
            <w:r w:rsidR="00B101A5" w:rsidRPr="00B101A5">
              <w:rPr>
                <w:rFonts w:ascii="Times New Roman" w:hAnsi="Times New Roman" w:cs="Times New Roman"/>
              </w:rPr>
              <w:fldChar w:fldCharType="separate"/>
            </w:r>
            <w:r w:rsidR="00B101A5" w:rsidRPr="001A7600">
              <w:rPr>
                <w:rFonts w:ascii="Times New Roman" w:hAnsi="Times New Roman" w:cs="Times New Roman"/>
                <w:noProof/>
                <w:lang w:val="ru-RU"/>
              </w:rPr>
              <w:t>2</w:t>
            </w:r>
            <w:r w:rsidR="00B101A5" w:rsidRPr="00B101A5">
              <w:rPr>
                <w:rFonts w:ascii="Times New Roman" w:hAnsi="Times New Roman" w:cs="Times New Roman"/>
              </w:rPr>
              <w:fldChar w:fldCharType="end"/>
            </w:r>
            <w:r w:rsidR="00B101A5">
              <w:rPr>
                <w:rFonts w:ascii="Times New Roman" w:hAnsi="Times New Roman" w:cs="Times New Roman"/>
                <w:lang w:val="bg-BG"/>
              </w:rPr>
              <w:t xml:space="preserve"> от</w:t>
            </w:r>
            <w:r w:rsidR="00B101A5" w:rsidRPr="001A7600">
              <w:rPr>
                <w:rFonts w:ascii="Times New Roman" w:hAnsi="Times New Roman" w:cs="Times New Roman"/>
                <w:lang w:val="ru-RU"/>
              </w:rPr>
              <w:t xml:space="preserve"> </w:t>
            </w:r>
            <w:r w:rsidR="00B101A5" w:rsidRPr="00B101A5">
              <w:rPr>
                <w:rFonts w:ascii="Times New Roman" w:hAnsi="Times New Roman" w:cs="Times New Roman"/>
              </w:rPr>
              <w:fldChar w:fldCharType="begin"/>
            </w:r>
            <w:r w:rsidR="00B101A5" w:rsidRPr="001A7600">
              <w:rPr>
                <w:rFonts w:ascii="Times New Roman" w:hAnsi="Times New Roman" w:cs="Times New Roman"/>
                <w:lang w:val="ru-RU"/>
              </w:rPr>
              <w:instrText xml:space="preserve"> </w:instrText>
            </w:r>
            <w:r w:rsidR="00B101A5" w:rsidRPr="00B101A5">
              <w:rPr>
                <w:rFonts w:ascii="Times New Roman" w:hAnsi="Times New Roman" w:cs="Times New Roman"/>
              </w:rPr>
              <w:instrText>NUMPAGES</w:instrText>
            </w:r>
            <w:r w:rsidR="00B101A5" w:rsidRPr="001A7600">
              <w:rPr>
                <w:rFonts w:ascii="Times New Roman" w:hAnsi="Times New Roman" w:cs="Times New Roman"/>
                <w:lang w:val="ru-RU"/>
              </w:rPr>
              <w:instrText xml:space="preserve">  </w:instrText>
            </w:r>
            <w:r w:rsidR="00B101A5" w:rsidRPr="00B101A5">
              <w:rPr>
                <w:rFonts w:ascii="Times New Roman" w:hAnsi="Times New Roman" w:cs="Times New Roman"/>
              </w:rPr>
              <w:fldChar w:fldCharType="separate"/>
            </w:r>
            <w:r w:rsidR="00B101A5" w:rsidRPr="001A7600">
              <w:rPr>
                <w:rFonts w:ascii="Times New Roman" w:hAnsi="Times New Roman" w:cs="Times New Roman"/>
                <w:noProof/>
                <w:lang w:val="ru-RU"/>
              </w:rPr>
              <w:t>2</w:t>
            </w:r>
            <w:r w:rsidR="00B101A5" w:rsidRPr="00B101A5">
              <w:rPr>
                <w:rFonts w:ascii="Times New Roman" w:hAnsi="Times New Roman" w:cs="Times New Roman"/>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3971E" w14:textId="77777777" w:rsidR="00DB5689" w:rsidRDefault="00DB5689" w:rsidP="00B101A5">
      <w:pPr>
        <w:spacing w:after="0" w:line="240" w:lineRule="auto"/>
      </w:pPr>
      <w:r>
        <w:separator/>
      </w:r>
    </w:p>
  </w:footnote>
  <w:footnote w:type="continuationSeparator" w:id="0">
    <w:p w14:paraId="18AB704E" w14:textId="77777777" w:rsidR="00DB5689" w:rsidRDefault="00DB5689" w:rsidP="00B10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8E32" w14:textId="10451FED" w:rsidR="00B065E0" w:rsidRDefault="00B065E0">
    <w:pPr>
      <w:pStyle w:val="Header"/>
    </w:pPr>
    <w:r>
      <w:rPr>
        <w:noProof/>
      </w:rPr>
      <w:drawing>
        <wp:inline distT="0" distB="0" distL="0" distR="0" wp14:anchorId="46E67823" wp14:editId="6765114C">
          <wp:extent cx="5731510" cy="8166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8166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2458" w14:textId="14E9638B" w:rsidR="005766BD" w:rsidRPr="005766BD" w:rsidRDefault="005766BD" w:rsidP="005766BD">
    <w:pPr>
      <w:pStyle w:val="Header"/>
    </w:pPr>
    <w:r>
      <w:rPr>
        <w:noProof/>
      </w:rPr>
      <w:drawing>
        <wp:inline distT="0" distB="0" distL="0" distR="0" wp14:anchorId="589C9094" wp14:editId="7A16AC87">
          <wp:extent cx="5731510" cy="81661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8166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25E1" w14:textId="7A28983B" w:rsidR="0028710D" w:rsidRDefault="0028710D">
    <w:pPr>
      <w:pStyle w:val="Header"/>
    </w:pPr>
    <w:r>
      <w:rPr>
        <w:noProof/>
      </w:rPr>
      <w:drawing>
        <wp:inline distT="0" distB="0" distL="0" distR="0" wp14:anchorId="02650DC4" wp14:editId="0CB7DF9B">
          <wp:extent cx="5731510" cy="81661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816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4pt;height:11.4pt" o:bullet="t">
        <v:imagedata r:id="rId1" o:title="msoF0CA"/>
      </v:shape>
    </w:pict>
  </w:numPicBullet>
  <w:abstractNum w:abstractNumId="0" w15:restartNumberingAfterBreak="0">
    <w:nsid w:val="00000031"/>
    <w:multiLevelType w:val="multilevel"/>
    <w:tmpl w:val="0000003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035"/>
    <w:multiLevelType w:val="multilevel"/>
    <w:tmpl w:val="0000003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15:restartNumberingAfterBreak="0">
    <w:nsid w:val="0B7659FE"/>
    <w:multiLevelType w:val="hybridMultilevel"/>
    <w:tmpl w:val="03E47E9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B40B73"/>
    <w:multiLevelType w:val="hybridMultilevel"/>
    <w:tmpl w:val="D974E438"/>
    <w:lvl w:ilvl="0" w:tplc="8C8C7194">
      <w:start w:val="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0C204A"/>
    <w:multiLevelType w:val="hybridMultilevel"/>
    <w:tmpl w:val="F6D6055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770DF0"/>
    <w:multiLevelType w:val="hybridMultilevel"/>
    <w:tmpl w:val="5104900A"/>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163F2553"/>
    <w:multiLevelType w:val="hybridMultilevel"/>
    <w:tmpl w:val="234A12F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9B571E"/>
    <w:multiLevelType w:val="hybridMultilevel"/>
    <w:tmpl w:val="C4E89718"/>
    <w:lvl w:ilvl="0" w:tplc="08090003">
      <w:start w:val="1"/>
      <w:numFmt w:val="bullet"/>
      <w:lvlText w:val="o"/>
      <w:lvlJc w:val="left"/>
      <w:pPr>
        <w:ind w:left="1429" w:hanging="360"/>
      </w:pPr>
      <w:rPr>
        <w:rFonts w:ascii="Courier New" w:hAnsi="Courier New" w:cs="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A363F9C"/>
    <w:multiLevelType w:val="hybridMultilevel"/>
    <w:tmpl w:val="19F29FA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D835EDB"/>
    <w:multiLevelType w:val="hybridMultilevel"/>
    <w:tmpl w:val="68A4B20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FC649D"/>
    <w:multiLevelType w:val="hybridMultilevel"/>
    <w:tmpl w:val="2DEC433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D47ABF"/>
    <w:multiLevelType w:val="hybridMultilevel"/>
    <w:tmpl w:val="097EA82C"/>
    <w:lvl w:ilvl="0" w:tplc="FFFFFFFF">
      <w:start w:val="1"/>
      <w:numFmt w:val="decimal"/>
      <w:lvlText w:val="%1."/>
      <w:lvlJc w:val="left"/>
      <w:pPr>
        <w:ind w:left="75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4F4C9F"/>
    <w:multiLevelType w:val="hybridMultilevel"/>
    <w:tmpl w:val="439AEEC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26682A66"/>
    <w:multiLevelType w:val="hybridMultilevel"/>
    <w:tmpl w:val="CAAEF154"/>
    <w:lvl w:ilvl="0" w:tplc="0809000B">
      <w:start w:val="1"/>
      <w:numFmt w:val="bullet"/>
      <w:lvlText w:val=""/>
      <w:lvlJc w:val="left"/>
      <w:pPr>
        <w:ind w:left="1440" w:hanging="360"/>
      </w:pPr>
      <w:rPr>
        <w:rFonts w:ascii="Wingdings" w:hAnsi="Wingdings" w:hint="default"/>
      </w:rPr>
    </w:lvl>
    <w:lvl w:ilvl="1" w:tplc="ABF2DD58">
      <w:numFmt w:val="bullet"/>
      <w:lvlText w:val="-"/>
      <w:lvlJc w:val="left"/>
      <w:pPr>
        <w:ind w:left="2160" w:hanging="360"/>
      </w:pPr>
      <w:rPr>
        <w:rFonts w:ascii="Times New Roman" w:eastAsia="Calibri"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6D450E8"/>
    <w:multiLevelType w:val="hybridMultilevel"/>
    <w:tmpl w:val="0B200B6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D426B68"/>
    <w:multiLevelType w:val="hybridMultilevel"/>
    <w:tmpl w:val="C2FCE9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E01087C"/>
    <w:multiLevelType w:val="hybridMultilevel"/>
    <w:tmpl w:val="FDA8C580"/>
    <w:lvl w:ilvl="0" w:tplc="B15A4882">
      <w:start w:val="1"/>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2E7C783B"/>
    <w:multiLevelType w:val="hybridMultilevel"/>
    <w:tmpl w:val="679AE97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B76C87"/>
    <w:multiLevelType w:val="hybridMultilevel"/>
    <w:tmpl w:val="8D7A112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AA131F"/>
    <w:multiLevelType w:val="hybridMultilevel"/>
    <w:tmpl w:val="A5A66D92"/>
    <w:lvl w:ilvl="0" w:tplc="8C8C7194">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510603C"/>
    <w:multiLevelType w:val="hybridMultilevel"/>
    <w:tmpl w:val="36A8237E"/>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7EE6EC1"/>
    <w:multiLevelType w:val="hybridMultilevel"/>
    <w:tmpl w:val="3DAA1D2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A575A14"/>
    <w:multiLevelType w:val="hybridMultilevel"/>
    <w:tmpl w:val="EE32B924"/>
    <w:lvl w:ilvl="0" w:tplc="3D5AFADA">
      <w:start w:val="1"/>
      <w:numFmt w:val="bullet"/>
      <w:lvlText w:val="•"/>
      <w:lvlJc w:val="left"/>
      <w:pPr>
        <w:tabs>
          <w:tab w:val="num" w:pos="720"/>
        </w:tabs>
        <w:ind w:left="720" w:hanging="360"/>
      </w:pPr>
      <w:rPr>
        <w:rFonts w:ascii="Arial" w:hAnsi="Arial" w:hint="default"/>
      </w:rPr>
    </w:lvl>
    <w:lvl w:ilvl="1" w:tplc="2E7A51FE" w:tentative="1">
      <w:start w:val="1"/>
      <w:numFmt w:val="bullet"/>
      <w:lvlText w:val="•"/>
      <w:lvlJc w:val="left"/>
      <w:pPr>
        <w:tabs>
          <w:tab w:val="num" w:pos="1440"/>
        </w:tabs>
        <w:ind w:left="1440" w:hanging="360"/>
      </w:pPr>
      <w:rPr>
        <w:rFonts w:ascii="Arial" w:hAnsi="Arial" w:hint="default"/>
      </w:rPr>
    </w:lvl>
    <w:lvl w:ilvl="2" w:tplc="E7845FC6" w:tentative="1">
      <w:start w:val="1"/>
      <w:numFmt w:val="bullet"/>
      <w:lvlText w:val="•"/>
      <w:lvlJc w:val="left"/>
      <w:pPr>
        <w:tabs>
          <w:tab w:val="num" w:pos="2160"/>
        </w:tabs>
        <w:ind w:left="2160" w:hanging="360"/>
      </w:pPr>
      <w:rPr>
        <w:rFonts w:ascii="Arial" w:hAnsi="Arial" w:hint="default"/>
      </w:rPr>
    </w:lvl>
    <w:lvl w:ilvl="3" w:tplc="C6CCFE3E" w:tentative="1">
      <w:start w:val="1"/>
      <w:numFmt w:val="bullet"/>
      <w:lvlText w:val="•"/>
      <w:lvlJc w:val="left"/>
      <w:pPr>
        <w:tabs>
          <w:tab w:val="num" w:pos="2880"/>
        </w:tabs>
        <w:ind w:left="2880" w:hanging="360"/>
      </w:pPr>
      <w:rPr>
        <w:rFonts w:ascii="Arial" w:hAnsi="Arial" w:hint="default"/>
      </w:rPr>
    </w:lvl>
    <w:lvl w:ilvl="4" w:tplc="1DDAAB68" w:tentative="1">
      <w:start w:val="1"/>
      <w:numFmt w:val="bullet"/>
      <w:lvlText w:val="•"/>
      <w:lvlJc w:val="left"/>
      <w:pPr>
        <w:tabs>
          <w:tab w:val="num" w:pos="3600"/>
        </w:tabs>
        <w:ind w:left="3600" w:hanging="360"/>
      </w:pPr>
      <w:rPr>
        <w:rFonts w:ascii="Arial" w:hAnsi="Arial" w:hint="default"/>
      </w:rPr>
    </w:lvl>
    <w:lvl w:ilvl="5" w:tplc="571A152C" w:tentative="1">
      <w:start w:val="1"/>
      <w:numFmt w:val="bullet"/>
      <w:lvlText w:val="•"/>
      <w:lvlJc w:val="left"/>
      <w:pPr>
        <w:tabs>
          <w:tab w:val="num" w:pos="4320"/>
        </w:tabs>
        <w:ind w:left="4320" w:hanging="360"/>
      </w:pPr>
      <w:rPr>
        <w:rFonts w:ascii="Arial" w:hAnsi="Arial" w:hint="default"/>
      </w:rPr>
    </w:lvl>
    <w:lvl w:ilvl="6" w:tplc="78724EB0" w:tentative="1">
      <w:start w:val="1"/>
      <w:numFmt w:val="bullet"/>
      <w:lvlText w:val="•"/>
      <w:lvlJc w:val="left"/>
      <w:pPr>
        <w:tabs>
          <w:tab w:val="num" w:pos="5040"/>
        </w:tabs>
        <w:ind w:left="5040" w:hanging="360"/>
      </w:pPr>
      <w:rPr>
        <w:rFonts w:ascii="Arial" w:hAnsi="Arial" w:hint="default"/>
      </w:rPr>
    </w:lvl>
    <w:lvl w:ilvl="7" w:tplc="05B4404C" w:tentative="1">
      <w:start w:val="1"/>
      <w:numFmt w:val="bullet"/>
      <w:lvlText w:val="•"/>
      <w:lvlJc w:val="left"/>
      <w:pPr>
        <w:tabs>
          <w:tab w:val="num" w:pos="5760"/>
        </w:tabs>
        <w:ind w:left="5760" w:hanging="360"/>
      </w:pPr>
      <w:rPr>
        <w:rFonts w:ascii="Arial" w:hAnsi="Arial" w:hint="default"/>
      </w:rPr>
    </w:lvl>
    <w:lvl w:ilvl="8" w:tplc="1F5C6FF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CE37EDC"/>
    <w:multiLevelType w:val="hybridMultilevel"/>
    <w:tmpl w:val="32CAF8C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E352F3D"/>
    <w:multiLevelType w:val="hybridMultilevel"/>
    <w:tmpl w:val="00AAB0C2"/>
    <w:lvl w:ilvl="0" w:tplc="FFFFFFFF">
      <w:start w:val="1"/>
      <w:numFmt w:val="decimal"/>
      <w:lvlText w:val="%1)"/>
      <w:lvlJc w:val="left"/>
      <w:pPr>
        <w:ind w:left="720" w:hanging="360"/>
      </w:pPr>
    </w:lvl>
    <w:lvl w:ilvl="1" w:tplc="08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3C326D"/>
    <w:multiLevelType w:val="hybridMultilevel"/>
    <w:tmpl w:val="A8C06DB0"/>
    <w:lvl w:ilvl="0" w:tplc="4260CD76">
      <w:numFmt w:val="bullet"/>
      <w:lvlText w:val="-"/>
      <w:lvlJc w:val="left"/>
      <w:pPr>
        <w:ind w:left="1080" w:hanging="360"/>
      </w:pPr>
      <w:rPr>
        <w:rFonts w:ascii="Tahoma" w:eastAsia="Times New Roman" w:hAnsi="Tahoma" w:cs="Tahoma"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26" w15:restartNumberingAfterBreak="0">
    <w:nsid w:val="404F6442"/>
    <w:multiLevelType w:val="hybridMultilevel"/>
    <w:tmpl w:val="F8A4725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17202D3"/>
    <w:multiLevelType w:val="hybridMultilevel"/>
    <w:tmpl w:val="2C2AA16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D60717"/>
    <w:multiLevelType w:val="hybridMultilevel"/>
    <w:tmpl w:val="B8F29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C36DC0"/>
    <w:multiLevelType w:val="hybridMultilevel"/>
    <w:tmpl w:val="5DA26BE4"/>
    <w:lvl w:ilvl="0" w:tplc="8C8C7194">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7371F2"/>
    <w:multiLevelType w:val="hybridMultilevel"/>
    <w:tmpl w:val="2E8059AE"/>
    <w:lvl w:ilvl="0" w:tplc="0402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262FCB"/>
    <w:multiLevelType w:val="hybridMultilevel"/>
    <w:tmpl w:val="62F82344"/>
    <w:lvl w:ilvl="0" w:tplc="612EBAC2">
      <w:numFmt w:val="bullet"/>
      <w:lvlText w:val="-"/>
      <w:lvlJc w:val="left"/>
      <w:pPr>
        <w:ind w:left="108" w:hanging="140"/>
      </w:pPr>
      <w:rPr>
        <w:rFonts w:ascii="Times New Roman" w:eastAsia="Times New Roman" w:hAnsi="Times New Roman" w:cs="Times New Roman" w:hint="default"/>
        <w:w w:val="99"/>
        <w:sz w:val="24"/>
        <w:szCs w:val="24"/>
        <w:lang w:val="bg-BG" w:eastAsia="en-US" w:bidi="ar-SA"/>
      </w:rPr>
    </w:lvl>
    <w:lvl w:ilvl="1" w:tplc="164A9AAE">
      <w:numFmt w:val="bullet"/>
      <w:lvlText w:val="•"/>
      <w:lvlJc w:val="left"/>
      <w:pPr>
        <w:ind w:left="443" w:hanging="140"/>
      </w:pPr>
      <w:rPr>
        <w:rFonts w:hint="default"/>
        <w:lang w:val="bg-BG" w:eastAsia="en-US" w:bidi="ar-SA"/>
      </w:rPr>
    </w:lvl>
    <w:lvl w:ilvl="2" w:tplc="94840D14">
      <w:numFmt w:val="bullet"/>
      <w:lvlText w:val="•"/>
      <w:lvlJc w:val="left"/>
      <w:pPr>
        <w:ind w:left="787" w:hanging="140"/>
      </w:pPr>
      <w:rPr>
        <w:rFonts w:hint="default"/>
        <w:lang w:val="bg-BG" w:eastAsia="en-US" w:bidi="ar-SA"/>
      </w:rPr>
    </w:lvl>
    <w:lvl w:ilvl="3" w:tplc="0BF4D62C">
      <w:numFmt w:val="bullet"/>
      <w:lvlText w:val="•"/>
      <w:lvlJc w:val="left"/>
      <w:pPr>
        <w:ind w:left="1130" w:hanging="140"/>
      </w:pPr>
      <w:rPr>
        <w:rFonts w:hint="default"/>
        <w:lang w:val="bg-BG" w:eastAsia="en-US" w:bidi="ar-SA"/>
      </w:rPr>
    </w:lvl>
    <w:lvl w:ilvl="4" w:tplc="00FE9062">
      <w:numFmt w:val="bullet"/>
      <w:lvlText w:val="•"/>
      <w:lvlJc w:val="left"/>
      <w:pPr>
        <w:ind w:left="1474" w:hanging="140"/>
      </w:pPr>
      <w:rPr>
        <w:rFonts w:hint="default"/>
        <w:lang w:val="bg-BG" w:eastAsia="en-US" w:bidi="ar-SA"/>
      </w:rPr>
    </w:lvl>
    <w:lvl w:ilvl="5" w:tplc="AB00AB10">
      <w:numFmt w:val="bullet"/>
      <w:lvlText w:val="•"/>
      <w:lvlJc w:val="left"/>
      <w:pPr>
        <w:ind w:left="1818" w:hanging="140"/>
      </w:pPr>
      <w:rPr>
        <w:rFonts w:hint="default"/>
        <w:lang w:val="bg-BG" w:eastAsia="en-US" w:bidi="ar-SA"/>
      </w:rPr>
    </w:lvl>
    <w:lvl w:ilvl="6" w:tplc="F4D89CEC">
      <w:numFmt w:val="bullet"/>
      <w:lvlText w:val="•"/>
      <w:lvlJc w:val="left"/>
      <w:pPr>
        <w:ind w:left="2161" w:hanging="140"/>
      </w:pPr>
      <w:rPr>
        <w:rFonts w:hint="default"/>
        <w:lang w:val="bg-BG" w:eastAsia="en-US" w:bidi="ar-SA"/>
      </w:rPr>
    </w:lvl>
    <w:lvl w:ilvl="7" w:tplc="A768B046">
      <w:numFmt w:val="bullet"/>
      <w:lvlText w:val="•"/>
      <w:lvlJc w:val="left"/>
      <w:pPr>
        <w:ind w:left="2505" w:hanging="140"/>
      </w:pPr>
      <w:rPr>
        <w:rFonts w:hint="default"/>
        <w:lang w:val="bg-BG" w:eastAsia="en-US" w:bidi="ar-SA"/>
      </w:rPr>
    </w:lvl>
    <w:lvl w:ilvl="8" w:tplc="E10AF492">
      <w:numFmt w:val="bullet"/>
      <w:lvlText w:val="•"/>
      <w:lvlJc w:val="left"/>
      <w:pPr>
        <w:ind w:left="2848" w:hanging="140"/>
      </w:pPr>
      <w:rPr>
        <w:rFonts w:hint="default"/>
        <w:lang w:val="bg-BG" w:eastAsia="en-US" w:bidi="ar-SA"/>
      </w:rPr>
    </w:lvl>
  </w:abstractNum>
  <w:abstractNum w:abstractNumId="32" w15:restartNumberingAfterBreak="0">
    <w:nsid w:val="5BF35635"/>
    <w:multiLevelType w:val="hybridMultilevel"/>
    <w:tmpl w:val="EAD471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C173A04"/>
    <w:multiLevelType w:val="hybridMultilevel"/>
    <w:tmpl w:val="B69058D6"/>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4" w15:restartNumberingAfterBreak="0">
    <w:nsid w:val="60655D40"/>
    <w:multiLevelType w:val="hybridMultilevel"/>
    <w:tmpl w:val="6338B77A"/>
    <w:lvl w:ilvl="0" w:tplc="8C8C7194">
      <w:start w:val="5"/>
      <w:numFmt w:val="bullet"/>
      <w:lvlText w:val="-"/>
      <w:lvlJc w:val="left"/>
      <w:pPr>
        <w:ind w:left="1069" w:hanging="360"/>
      </w:pPr>
      <w:rPr>
        <w:rFonts w:ascii="Times New Roman" w:eastAsiaTheme="minorHAnsi"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5" w15:restartNumberingAfterBreak="0">
    <w:nsid w:val="625C279E"/>
    <w:multiLevelType w:val="hybridMultilevel"/>
    <w:tmpl w:val="3DECCFBE"/>
    <w:lvl w:ilvl="0" w:tplc="516AA82E">
      <w:start w:val="1"/>
      <w:numFmt w:val="bullet"/>
      <w:lvlText w:val="•"/>
      <w:lvlJc w:val="left"/>
      <w:pPr>
        <w:tabs>
          <w:tab w:val="num" w:pos="720"/>
        </w:tabs>
        <w:ind w:left="720" w:hanging="360"/>
      </w:pPr>
      <w:rPr>
        <w:rFonts w:ascii="Arial" w:hAnsi="Arial" w:hint="default"/>
      </w:rPr>
    </w:lvl>
    <w:lvl w:ilvl="1" w:tplc="6862D57A" w:tentative="1">
      <w:start w:val="1"/>
      <w:numFmt w:val="bullet"/>
      <w:lvlText w:val="•"/>
      <w:lvlJc w:val="left"/>
      <w:pPr>
        <w:tabs>
          <w:tab w:val="num" w:pos="1440"/>
        </w:tabs>
        <w:ind w:left="1440" w:hanging="360"/>
      </w:pPr>
      <w:rPr>
        <w:rFonts w:ascii="Arial" w:hAnsi="Arial" w:hint="default"/>
      </w:rPr>
    </w:lvl>
    <w:lvl w:ilvl="2" w:tplc="475AC92E" w:tentative="1">
      <w:start w:val="1"/>
      <w:numFmt w:val="bullet"/>
      <w:lvlText w:val="•"/>
      <w:lvlJc w:val="left"/>
      <w:pPr>
        <w:tabs>
          <w:tab w:val="num" w:pos="2160"/>
        </w:tabs>
        <w:ind w:left="2160" w:hanging="360"/>
      </w:pPr>
      <w:rPr>
        <w:rFonts w:ascii="Arial" w:hAnsi="Arial" w:hint="default"/>
      </w:rPr>
    </w:lvl>
    <w:lvl w:ilvl="3" w:tplc="896672DC" w:tentative="1">
      <w:start w:val="1"/>
      <w:numFmt w:val="bullet"/>
      <w:lvlText w:val="•"/>
      <w:lvlJc w:val="left"/>
      <w:pPr>
        <w:tabs>
          <w:tab w:val="num" w:pos="2880"/>
        </w:tabs>
        <w:ind w:left="2880" w:hanging="360"/>
      </w:pPr>
      <w:rPr>
        <w:rFonts w:ascii="Arial" w:hAnsi="Arial" w:hint="default"/>
      </w:rPr>
    </w:lvl>
    <w:lvl w:ilvl="4" w:tplc="DA0804B8" w:tentative="1">
      <w:start w:val="1"/>
      <w:numFmt w:val="bullet"/>
      <w:lvlText w:val="•"/>
      <w:lvlJc w:val="left"/>
      <w:pPr>
        <w:tabs>
          <w:tab w:val="num" w:pos="3600"/>
        </w:tabs>
        <w:ind w:left="3600" w:hanging="360"/>
      </w:pPr>
      <w:rPr>
        <w:rFonts w:ascii="Arial" w:hAnsi="Arial" w:hint="default"/>
      </w:rPr>
    </w:lvl>
    <w:lvl w:ilvl="5" w:tplc="4A66A3BA" w:tentative="1">
      <w:start w:val="1"/>
      <w:numFmt w:val="bullet"/>
      <w:lvlText w:val="•"/>
      <w:lvlJc w:val="left"/>
      <w:pPr>
        <w:tabs>
          <w:tab w:val="num" w:pos="4320"/>
        </w:tabs>
        <w:ind w:left="4320" w:hanging="360"/>
      </w:pPr>
      <w:rPr>
        <w:rFonts w:ascii="Arial" w:hAnsi="Arial" w:hint="default"/>
      </w:rPr>
    </w:lvl>
    <w:lvl w:ilvl="6" w:tplc="BC022486" w:tentative="1">
      <w:start w:val="1"/>
      <w:numFmt w:val="bullet"/>
      <w:lvlText w:val="•"/>
      <w:lvlJc w:val="left"/>
      <w:pPr>
        <w:tabs>
          <w:tab w:val="num" w:pos="5040"/>
        </w:tabs>
        <w:ind w:left="5040" w:hanging="360"/>
      </w:pPr>
      <w:rPr>
        <w:rFonts w:ascii="Arial" w:hAnsi="Arial" w:hint="default"/>
      </w:rPr>
    </w:lvl>
    <w:lvl w:ilvl="7" w:tplc="7D862536" w:tentative="1">
      <w:start w:val="1"/>
      <w:numFmt w:val="bullet"/>
      <w:lvlText w:val="•"/>
      <w:lvlJc w:val="left"/>
      <w:pPr>
        <w:tabs>
          <w:tab w:val="num" w:pos="5760"/>
        </w:tabs>
        <w:ind w:left="5760" w:hanging="360"/>
      </w:pPr>
      <w:rPr>
        <w:rFonts w:ascii="Arial" w:hAnsi="Arial" w:hint="default"/>
      </w:rPr>
    </w:lvl>
    <w:lvl w:ilvl="8" w:tplc="035AD0E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5F7E05"/>
    <w:multiLevelType w:val="hybridMultilevel"/>
    <w:tmpl w:val="B71C38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B0B40F5"/>
    <w:multiLevelType w:val="hybridMultilevel"/>
    <w:tmpl w:val="8578D24C"/>
    <w:lvl w:ilvl="0" w:tplc="545EF976">
      <w:start w:val="1"/>
      <w:numFmt w:val="bullet"/>
      <w:lvlText w:val="•"/>
      <w:lvlJc w:val="left"/>
      <w:pPr>
        <w:tabs>
          <w:tab w:val="num" w:pos="720"/>
        </w:tabs>
        <w:ind w:left="720" w:hanging="360"/>
      </w:pPr>
      <w:rPr>
        <w:rFonts w:ascii="Arial" w:hAnsi="Arial" w:hint="default"/>
      </w:rPr>
    </w:lvl>
    <w:lvl w:ilvl="1" w:tplc="D36C8968" w:tentative="1">
      <w:start w:val="1"/>
      <w:numFmt w:val="bullet"/>
      <w:lvlText w:val="•"/>
      <w:lvlJc w:val="left"/>
      <w:pPr>
        <w:tabs>
          <w:tab w:val="num" w:pos="1440"/>
        </w:tabs>
        <w:ind w:left="1440" w:hanging="360"/>
      </w:pPr>
      <w:rPr>
        <w:rFonts w:ascii="Arial" w:hAnsi="Arial" w:hint="default"/>
      </w:rPr>
    </w:lvl>
    <w:lvl w:ilvl="2" w:tplc="DBC82E72" w:tentative="1">
      <w:start w:val="1"/>
      <w:numFmt w:val="bullet"/>
      <w:lvlText w:val="•"/>
      <w:lvlJc w:val="left"/>
      <w:pPr>
        <w:tabs>
          <w:tab w:val="num" w:pos="2160"/>
        </w:tabs>
        <w:ind w:left="2160" w:hanging="360"/>
      </w:pPr>
      <w:rPr>
        <w:rFonts w:ascii="Arial" w:hAnsi="Arial" w:hint="default"/>
      </w:rPr>
    </w:lvl>
    <w:lvl w:ilvl="3" w:tplc="2E747BF2" w:tentative="1">
      <w:start w:val="1"/>
      <w:numFmt w:val="bullet"/>
      <w:lvlText w:val="•"/>
      <w:lvlJc w:val="left"/>
      <w:pPr>
        <w:tabs>
          <w:tab w:val="num" w:pos="2880"/>
        </w:tabs>
        <w:ind w:left="2880" w:hanging="360"/>
      </w:pPr>
      <w:rPr>
        <w:rFonts w:ascii="Arial" w:hAnsi="Arial" w:hint="default"/>
      </w:rPr>
    </w:lvl>
    <w:lvl w:ilvl="4" w:tplc="6ECCFF10" w:tentative="1">
      <w:start w:val="1"/>
      <w:numFmt w:val="bullet"/>
      <w:lvlText w:val="•"/>
      <w:lvlJc w:val="left"/>
      <w:pPr>
        <w:tabs>
          <w:tab w:val="num" w:pos="3600"/>
        </w:tabs>
        <w:ind w:left="3600" w:hanging="360"/>
      </w:pPr>
      <w:rPr>
        <w:rFonts w:ascii="Arial" w:hAnsi="Arial" w:hint="default"/>
      </w:rPr>
    </w:lvl>
    <w:lvl w:ilvl="5" w:tplc="B6E03630" w:tentative="1">
      <w:start w:val="1"/>
      <w:numFmt w:val="bullet"/>
      <w:lvlText w:val="•"/>
      <w:lvlJc w:val="left"/>
      <w:pPr>
        <w:tabs>
          <w:tab w:val="num" w:pos="4320"/>
        </w:tabs>
        <w:ind w:left="4320" w:hanging="360"/>
      </w:pPr>
      <w:rPr>
        <w:rFonts w:ascii="Arial" w:hAnsi="Arial" w:hint="default"/>
      </w:rPr>
    </w:lvl>
    <w:lvl w:ilvl="6" w:tplc="49C46C6C" w:tentative="1">
      <w:start w:val="1"/>
      <w:numFmt w:val="bullet"/>
      <w:lvlText w:val="•"/>
      <w:lvlJc w:val="left"/>
      <w:pPr>
        <w:tabs>
          <w:tab w:val="num" w:pos="5040"/>
        </w:tabs>
        <w:ind w:left="5040" w:hanging="360"/>
      </w:pPr>
      <w:rPr>
        <w:rFonts w:ascii="Arial" w:hAnsi="Arial" w:hint="default"/>
      </w:rPr>
    </w:lvl>
    <w:lvl w:ilvl="7" w:tplc="C97C5826" w:tentative="1">
      <w:start w:val="1"/>
      <w:numFmt w:val="bullet"/>
      <w:lvlText w:val="•"/>
      <w:lvlJc w:val="left"/>
      <w:pPr>
        <w:tabs>
          <w:tab w:val="num" w:pos="5760"/>
        </w:tabs>
        <w:ind w:left="5760" w:hanging="360"/>
      </w:pPr>
      <w:rPr>
        <w:rFonts w:ascii="Arial" w:hAnsi="Arial" w:hint="default"/>
      </w:rPr>
    </w:lvl>
    <w:lvl w:ilvl="8" w:tplc="42C043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630021"/>
    <w:multiLevelType w:val="hybridMultilevel"/>
    <w:tmpl w:val="338CC7C0"/>
    <w:lvl w:ilvl="0" w:tplc="8C8C7194">
      <w:start w:val="5"/>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6BF56572"/>
    <w:multiLevelType w:val="hybridMultilevel"/>
    <w:tmpl w:val="0B144304"/>
    <w:lvl w:ilvl="0" w:tplc="4A58904C">
      <w:start w:val="1"/>
      <w:numFmt w:val="bullet"/>
      <w:lvlText w:val="•"/>
      <w:lvlJc w:val="left"/>
      <w:pPr>
        <w:tabs>
          <w:tab w:val="num" w:pos="720"/>
        </w:tabs>
        <w:ind w:left="720" w:hanging="360"/>
      </w:pPr>
      <w:rPr>
        <w:rFonts w:ascii="Arial" w:hAnsi="Arial" w:hint="default"/>
      </w:rPr>
    </w:lvl>
    <w:lvl w:ilvl="1" w:tplc="1FAEC1C8" w:tentative="1">
      <w:start w:val="1"/>
      <w:numFmt w:val="bullet"/>
      <w:lvlText w:val="•"/>
      <w:lvlJc w:val="left"/>
      <w:pPr>
        <w:tabs>
          <w:tab w:val="num" w:pos="1440"/>
        </w:tabs>
        <w:ind w:left="1440" w:hanging="360"/>
      </w:pPr>
      <w:rPr>
        <w:rFonts w:ascii="Arial" w:hAnsi="Arial" w:hint="default"/>
      </w:rPr>
    </w:lvl>
    <w:lvl w:ilvl="2" w:tplc="BDA03662" w:tentative="1">
      <w:start w:val="1"/>
      <w:numFmt w:val="bullet"/>
      <w:lvlText w:val="•"/>
      <w:lvlJc w:val="left"/>
      <w:pPr>
        <w:tabs>
          <w:tab w:val="num" w:pos="2160"/>
        </w:tabs>
        <w:ind w:left="2160" w:hanging="360"/>
      </w:pPr>
      <w:rPr>
        <w:rFonts w:ascii="Arial" w:hAnsi="Arial" w:hint="default"/>
      </w:rPr>
    </w:lvl>
    <w:lvl w:ilvl="3" w:tplc="DACEBACA" w:tentative="1">
      <w:start w:val="1"/>
      <w:numFmt w:val="bullet"/>
      <w:lvlText w:val="•"/>
      <w:lvlJc w:val="left"/>
      <w:pPr>
        <w:tabs>
          <w:tab w:val="num" w:pos="2880"/>
        </w:tabs>
        <w:ind w:left="2880" w:hanging="360"/>
      </w:pPr>
      <w:rPr>
        <w:rFonts w:ascii="Arial" w:hAnsi="Arial" w:hint="default"/>
      </w:rPr>
    </w:lvl>
    <w:lvl w:ilvl="4" w:tplc="8AE639AE" w:tentative="1">
      <w:start w:val="1"/>
      <w:numFmt w:val="bullet"/>
      <w:lvlText w:val="•"/>
      <w:lvlJc w:val="left"/>
      <w:pPr>
        <w:tabs>
          <w:tab w:val="num" w:pos="3600"/>
        </w:tabs>
        <w:ind w:left="3600" w:hanging="360"/>
      </w:pPr>
      <w:rPr>
        <w:rFonts w:ascii="Arial" w:hAnsi="Arial" w:hint="default"/>
      </w:rPr>
    </w:lvl>
    <w:lvl w:ilvl="5" w:tplc="173E10E8" w:tentative="1">
      <w:start w:val="1"/>
      <w:numFmt w:val="bullet"/>
      <w:lvlText w:val="•"/>
      <w:lvlJc w:val="left"/>
      <w:pPr>
        <w:tabs>
          <w:tab w:val="num" w:pos="4320"/>
        </w:tabs>
        <w:ind w:left="4320" w:hanging="360"/>
      </w:pPr>
      <w:rPr>
        <w:rFonts w:ascii="Arial" w:hAnsi="Arial" w:hint="default"/>
      </w:rPr>
    </w:lvl>
    <w:lvl w:ilvl="6" w:tplc="181C42E4" w:tentative="1">
      <w:start w:val="1"/>
      <w:numFmt w:val="bullet"/>
      <w:lvlText w:val="•"/>
      <w:lvlJc w:val="left"/>
      <w:pPr>
        <w:tabs>
          <w:tab w:val="num" w:pos="5040"/>
        </w:tabs>
        <w:ind w:left="5040" w:hanging="360"/>
      </w:pPr>
      <w:rPr>
        <w:rFonts w:ascii="Arial" w:hAnsi="Arial" w:hint="default"/>
      </w:rPr>
    </w:lvl>
    <w:lvl w:ilvl="7" w:tplc="A07C2798" w:tentative="1">
      <w:start w:val="1"/>
      <w:numFmt w:val="bullet"/>
      <w:lvlText w:val="•"/>
      <w:lvlJc w:val="left"/>
      <w:pPr>
        <w:tabs>
          <w:tab w:val="num" w:pos="5760"/>
        </w:tabs>
        <w:ind w:left="5760" w:hanging="360"/>
      </w:pPr>
      <w:rPr>
        <w:rFonts w:ascii="Arial" w:hAnsi="Arial" w:hint="default"/>
      </w:rPr>
    </w:lvl>
    <w:lvl w:ilvl="8" w:tplc="4C20F67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7921B1"/>
    <w:multiLevelType w:val="hybridMultilevel"/>
    <w:tmpl w:val="9530D4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095FFD"/>
    <w:multiLevelType w:val="hybridMultilevel"/>
    <w:tmpl w:val="7A62748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B344C0F"/>
    <w:multiLevelType w:val="hybridMultilevel"/>
    <w:tmpl w:val="097EA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6293296">
    <w:abstractNumId w:val="19"/>
  </w:num>
  <w:num w:numId="2" w16cid:durableId="972516650">
    <w:abstractNumId w:val="17"/>
  </w:num>
  <w:num w:numId="3" w16cid:durableId="883518455">
    <w:abstractNumId w:val="27"/>
  </w:num>
  <w:num w:numId="4" w16cid:durableId="1756512453">
    <w:abstractNumId w:val="24"/>
  </w:num>
  <w:num w:numId="5" w16cid:durableId="1805850091">
    <w:abstractNumId w:val="9"/>
  </w:num>
  <w:num w:numId="6" w16cid:durableId="1724328486">
    <w:abstractNumId w:val="14"/>
  </w:num>
  <w:num w:numId="7" w16cid:durableId="1584142711">
    <w:abstractNumId w:val="31"/>
  </w:num>
  <w:num w:numId="8" w16cid:durableId="1235161546">
    <w:abstractNumId w:val="20"/>
  </w:num>
  <w:num w:numId="9" w16cid:durableId="37898948">
    <w:abstractNumId w:val="39"/>
  </w:num>
  <w:num w:numId="10" w16cid:durableId="1906331442">
    <w:abstractNumId w:val="35"/>
  </w:num>
  <w:num w:numId="11" w16cid:durableId="1609384558">
    <w:abstractNumId w:val="22"/>
  </w:num>
  <w:num w:numId="12" w16cid:durableId="945845905">
    <w:abstractNumId w:val="37"/>
  </w:num>
  <w:num w:numId="13" w16cid:durableId="1063210556">
    <w:abstractNumId w:val="10"/>
  </w:num>
  <w:num w:numId="14" w16cid:durableId="318926337">
    <w:abstractNumId w:val="41"/>
  </w:num>
  <w:num w:numId="15" w16cid:durableId="684940080">
    <w:abstractNumId w:val="4"/>
  </w:num>
  <w:num w:numId="16" w16cid:durableId="1880314803">
    <w:abstractNumId w:val="28"/>
  </w:num>
  <w:num w:numId="17" w16cid:durableId="857698481">
    <w:abstractNumId w:val="16"/>
  </w:num>
  <w:num w:numId="18" w16cid:durableId="121115633">
    <w:abstractNumId w:val="18"/>
  </w:num>
  <w:num w:numId="19" w16cid:durableId="1228759293">
    <w:abstractNumId w:val="13"/>
  </w:num>
  <w:num w:numId="20" w16cid:durableId="896477384">
    <w:abstractNumId w:val="30"/>
  </w:num>
  <w:num w:numId="21" w16cid:durableId="328140514">
    <w:abstractNumId w:val="23"/>
  </w:num>
  <w:num w:numId="22" w16cid:durableId="98838465">
    <w:abstractNumId w:val="29"/>
  </w:num>
  <w:num w:numId="23" w16cid:durableId="793711870">
    <w:abstractNumId w:val="2"/>
  </w:num>
  <w:num w:numId="24" w16cid:durableId="1475952352">
    <w:abstractNumId w:val="33"/>
  </w:num>
  <w:num w:numId="25" w16cid:durableId="955671294">
    <w:abstractNumId w:val="5"/>
  </w:num>
  <w:num w:numId="26" w16cid:durableId="679546134">
    <w:abstractNumId w:val="12"/>
  </w:num>
  <w:num w:numId="27" w16cid:durableId="1283147484">
    <w:abstractNumId w:val="25"/>
  </w:num>
  <w:num w:numId="28" w16cid:durableId="643704921">
    <w:abstractNumId w:val="5"/>
  </w:num>
  <w:num w:numId="29" w16cid:durableId="1852640793">
    <w:abstractNumId w:val="7"/>
  </w:num>
  <w:num w:numId="30" w16cid:durableId="1227178378">
    <w:abstractNumId w:val="0"/>
  </w:num>
  <w:num w:numId="31" w16cid:durableId="283922278">
    <w:abstractNumId w:val="1"/>
  </w:num>
  <w:num w:numId="32" w16cid:durableId="1354915724">
    <w:abstractNumId w:val="26"/>
  </w:num>
  <w:num w:numId="33" w16cid:durableId="1237670355">
    <w:abstractNumId w:val="21"/>
  </w:num>
  <w:num w:numId="34" w16cid:durableId="909465216">
    <w:abstractNumId w:val="15"/>
  </w:num>
  <w:num w:numId="35" w16cid:durableId="1069768423">
    <w:abstractNumId w:val="8"/>
  </w:num>
  <w:num w:numId="36" w16cid:durableId="750590694">
    <w:abstractNumId w:val="32"/>
  </w:num>
  <w:num w:numId="37" w16cid:durableId="788284006">
    <w:abstractNumId w:val="40"/>
  </w:num>
  <w:num w:numId="38" w16cid:durableId="1100221210">
    <w:abstractNumId w:val="6"/>
  </w:num>
  <w:num w:numId="39" w16cid:durableId="877205407">
    <w:abstractNumId w:val="3"/>
  </w:num>
  <w:num w:numId="40" w16cid:durableId="1628857523">
    <w:abstractNumId w:val="34"/>
  </w:num>
  <w:num w:numId="41" w16cid:durableId="2137409414">
    <w:abstractNumId w:val="38"/>
  </w:num>
  <w:num w:numId="42" w16cid:durableId="661391122">
    <w:abstractNumId w:val="36"/>
  </w:num>
  <w:num w:numId="43" w16cid:durableId="381564875">
    <w:abstractNumId w:val="42"/>
  </w:num>
  <w:num w:numId="44" w16cid:durableId="193246813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F4B"/>
    <w:rsid w:val="000015E1"/>
    <w:rsid w:val="00013398"/>
    <w:rsid w:val="00035C02"/>
    <w:rsid w:val="000360F4"/>
    <w:rsid w:val="00041760"/>
    <w:rsid w:val="00044755"/>
    <w:rsid w:val="0004650C"/>
    <w:rsid w:val="0004669F"/>
    <w:rsid w:val="0005041E"/>
    <w:rsid w:val="00056C87"/>
    <w:rsid w:val="0006056E"/>
    <w:rsid w:val="00060DD1"/>
    <w:rsid w:val="000651B6"/>
    <w:rsid w:val="00076BF4"/>
    <w:rsid w:val="000830DE"/>
    <w:rsid w:val="000833ED"/>
    <w:rsid w:val="0009356D"/>
    <w:rsid w:val="00094B1E"/>
    <w:rsid w:val="000963BF"/>
    <w:rsid w:val="000A5CAA"/>
    <w:rsid w:val="000B52DB"/>
    <w:rsid w:val="000B7B07"/>
    <w:rsid w:val="000C0163"/>
    <w:rsid w:val="000C1B51"/>
    <w:rsid w:val="000C1BF3"/>
    <w:rsid w:val="000C209B"/>
    <w:rsid w:val="000C20F1"/>
    <w:rsid w:val="000C2276"/>
    <w:rsid w:val="000D0AC5"/>
    <w:rsid w:val="000D104D"/>
    <w:rsid w:val="000D11D1"/>
    <w:rsid w:val="000D3771"/>
    <w:rsid w:val="000D6ED0"/>
    <w:rsid w:val="000E5DAD"/>
    <w:rsid w:val="000F2074"/>
    <w:rsid w:val="000F6353"/>
    <w:rsid w:val="00112B39"/>
    <w:rsid w:val="00117967"/>
    <w:rsid w:val="001222E9"/>
    <w:rsid w:val="0012273C"/>
    <w:rsid w:val="00123AD5"/>
    <w:rsid w:val="00123CE1"/>
    <w:rsid w:val="00123CE3"/>
    <w:rsid w:val="00134E81"/>
    <w:rsid w:val="00135E0C"/>
    <w:rsid w:val="001378EF"/>
    <w:rsid w:val="00143F78"/>
    <w:rsid w:val="0014510D"/>
    <w:rsid w:val="00152114"/>
    <w:rsid w:val="001527CB"/>
    <w:rsid w:val="00157291"/>
    <w:rsid w:val="00160E59"/>
    <w:rsid w:val="001628F8"/>
    <w:rsid w:val="001670CD"/>
    <w:rsid w:val="00170613"/>
    <w:rsid w:val="001723A9"/>
    <w:rsid w:val="00177CD9"/>
    <w:rsid w:val="00182AC3"/>
    <w:rsid w:val="001864C5"/>
    <w:rsid w:val="001929A0"/>
    <w:rsid w:val="001951CF"/>
    <w:rsid w:val="001A148D"/>
    <w:rsid w:val="001A3511"/>
    <w:rsid w:val="001A5306"/>
    <w:rsid w:val="001A7600"/>
    <w:rsid w:val="001B1125"/>
    <w:rsid w:val="001B3E54"/>
    <w:rsid w:val="001B6A5E"/>
    <w:rsid w:val="001C0109"/>
    <w:rsid w:val="001C42EC"/>
    <w:rsid w:val="001C4700"/>
    <w:rsid w:val="001D46DA"/>
    <w:rsid w:val="001D53A9"/>
    <w:rsid w:val="001D61D6"/>
    <w:rsid w:val="001D72EF"/>
    <w:rsid w:val="001D7B39"/>
    <w:rsid w:val="001D7F61"/>
    <w:rsid w:val="001E61BF"/>
    <w:rsid w:val="002053A2"/>
    <w:rsid w:val="002062CF"/>
    <w:rsid w:val="00206C35"/>
    <w:rsid w:val="00206DB6"/>
    <w:rsid w:val="0021673D"/>
    <w:rsid w:val="00221BFB"/>
    <w:rsid w:val="0023205D"/>
    <w:rsid w:val="00232341"/>
    <w:rsid w:val="002333C6"/>
    <w:rsid w:val="00235D70"/>
    <w:rsid w:val="00235F4B"/>
    <w:rsid w:val="00237F7D"/>
    <w:rsid w:val="00240BFF"/>
    <w:rsid w:val="00243B73"/>
    <w:rsid w:val="002448EF"/>
    <w:rsid w:val="00245DAD"/>
    <w:rsid w:val="002463F6"/>
    <w:rsid w:val="00255F74"/>
    <w:rsid w:val="00261495"/>
    <w:rsid w:val="00267C87"/>
    <w:rsid w:val="002728CD"/>
    <w:rsid w:val="00272B69"/>
    <w:rsid w:val="00275785"/>
    <w:rsid w:val="002761E5"/>
    <w:rsid w:val="00280D06"/>
    <w:rsid w:val="00281F88"/>
    <w:rsid w:val="0028456F"/>
    <w:rsid w:val="0028710D"/>
    <w:rsid w:val="002A0025"/>
    <w:rsid w:val="002A3BD5"/>
    <w:rsid w:val="002B5DAB"/>
    <w:rsid w:val="002C2A76"/>
    <w:rsid w:val="002D0D81"/>
    <w:rsid w:val="002D6036"/>
    <w:rsid w:val="002D7373"/>
    <w:rsid w:val="002E0799"/>
    <w:rsid w:val="002E27FE"/>
    <w:rsid w:val="002E7A0E"/>
    <w:rsid w:val="002F0A90"/>
    <w:rsid w:val="002F2872"/>
    <w:rsid w:val="002F7E9D"/>
    <w:rsid w:val="0031129D"/>
    <w:rsid w:val="00312760"/>
    <w:rsid w:val="00322728"/>
    <w:rsid w:val="00324E57"/>
    <w:rsid w:val="00324FFA"/>
    <w:rsid w:val="0032664D"/>
    <w:rsid w:val="003327AE"/>
    <w:rsid w:val="00340E82"/>
    <w:rsid w:val="00346D2B"/>
    <w:rsid w:val="003557F0"/>
    <w:rsid w:val="00356A56"/>
    <w:rsid w:val="00364959"/>
    <w:rsid w:val="00370258"/>
    <w:rsid w:val="0037263E"/>
    <w:rsid w:val="00395865"/>
    <w:rsid w:val="00395933"/>
    <w:rsid w:val="0039689E"/>
    <w:rsid w:val="003A4A04"/>
    <w:rsid w:val="003B04BB"/>
    <w:rsid w:val="003B0552"/>
    <w:rsid w:val="003B2DE8"/>
    <w:rsid w:val="003B4806"/>
    <w:rsid w:val="003B5405"/>
    <w:rsid w:val="003D1A6A"/>
    <w:rsid w:val="003D3834"/>
    <w:rsid w:val="003E03F1"/>
    <w:rsid w:val="003E4D1A"/>
    <w:rsid w:val="003E4DE1"/>
    <w:rsid w:val="003E7E14"/>
    <w:rsid w:val="003F5DB5"/>
    <w:rsid w:val="003F609A"/>
    <w:rsid w:val="003F728B"/>
    <w:rsid w:val="003F7F71"/>
    <w:rsid w:val="004118FD"/>
    <w:rsid w:val="004230A3"/>
    <w:rsid w:val="00423DE9"/>
    <w:rsid w:val="00434EF0"/>
    <w:rsid w:val="004360DC"/>
    <w:rsid w:val="0043716D"/>
    <w:rsid w:val="00442954"/>
    <w:rsid w:val="004437A9"/>
    <w:rsid w:val="004446C9"/>
    <w:rsid w:val="00451435"/>
    <w:rsid w:val="00452043"/>
    <w:rsid w:val="00466E45"/>
    <w:rsid w:val="00466E60"/>
    <w:rsid w:val="00473E51"/>
    <w:rsid w:val="0048547E"/>
    <w:rsid w:val="004859E1"/>
    <w:rsid w:val="00493C24"/>
    <w:rsid w:val="004958F7"/>
    <w:rsid w:val="00496B39"/>
    <w:rsid w:val="00496D75"/>
    <w:rsid w:val="004A221C"/>
    <w:rsid w:val="004A32FD"/>
    <w:rsid w:val="004A6308"/>
    <w:rsid w:val="004B20A8"/>
    <w:rsid w:val="004B320A"/>
    <w:rsid w:val="004C11E1"/>
    <w:rsid w:val="004C1B9A"/>
    <w:rsid w:val="004C408B"/>
    <w:rsid w:val="004C5573"/>
    <w:rsid w:val="004C5C9C"/>
    <w:rsid w:val="004D412D"/>
    <w:rsid w:val="004E2023"/>
    <w:rsid w:val="004E263D"/>
    <w:rsid w:val="004E32B8"/>
    <w:rsid w:val="004E44C6"/>
    <w:rsid w:val="004E752F"/>
    <w:rsid w:val="004F4518"/>
    <w:rsid w:val="0050070C"/>
    <w:rsid w:val="00501778"/>
    <w:rsid w:val="00502FC0"/>
    <w:rsid w:val="00507320"/>
    <w:rsid w:val="005125D3"/>
    <w:rsid w:val="00516778"/>
    <w:rsid w:val="00517937"/>
    <w:rsid w:val="00525959"/>
    <w:rsid w:val="005373E8"/>
    <w:rsid w:val="00541212"/>
    <w:rsid w:val="00542005"/>
    <w:rsid w:val="00543F4D"/>
    <w:rsid w:val="005442A1"/>
    <w:rsid w:val="00552035"/>
    <w:rsid w:val="00552D1A"/>
    <w:rsid w:val="00555822"/>
    <w:rsid w:val="00560E52"/>
    <w:rsid w:val="00562D15"/>
    <w:rsid w:val="00563FB8"/>
    <w:rsid w:val="00566612"/>
    <w:rsid w:val="00566EF5"/>
    <w:rsid w:val="00571E78"/>
    <w:rsid w:val="005766BD"/>
    <w:rsid w:val="00576EF0"/>
    <w:rsid w:val="00582484"/>
    <w:rsid w:val="005824D2"/>
    <w:rsid w:val="00591363"/>
    <w:rsid w:val="0059718F"/>
    <w:rsid w:val="00597FF2"/>
    <w:rsid w:val="005A39CF"/>
    <w:rsid w:val="005A75E4"/>
    <w:rsid w:val="005A7D62"/>
    <w:rsid w:val="005B0B5F"/>
    <w:rsid w:val="005B700C"/>
    <w:rsid w:val="005B79D8"/>
    <w:rsid w:val="005B7E10"/>
    <w:rsid w:val="005D0803"/>
    <w:rsid w:val="005D1542"/>
    <w:rsid w:val="005D4238"/>
    <w:rsid w:val="005D7C51"/>
    <w:rsid w:val="005E2369"/>
    <w:rsid w:val="005E2F23"/>
    <w:rsid w:val="005E3BE0"/>
    <w:rsid w:val="005E7B62"/>
    <w:rsid w:val="005F009D"/>
    <w:rsid w:val="00623828"/>
    <w:rsid w:val="00630141"/>
    <w:rsid w:val="00630BC4"/>
    <w:rsid w:val="00637CF3"/>
    <w:rsid w:val="006429C9"/>
    <w:rsid w:val="006462FC"/>
    <w:rsid w:val="006476C6"/>
    <w:rsid w:val="00647993"/>
    <w:rsid w:val="0065178C"/>
    <w:rsid w:val="00652C23"/>
    <w:rsid w:val="006659C7"/>
    <w:rsid w:val="00675A88"/>
    <w:rsid w:val="00683CEC"/>
    <w:rsid w:val="006852CB"/>
    <w:rsid w:val="00685B2B"/>
    <w:rsid w:val="006878BA"/>
    <w:rsid w:val="00696528"/>
    <w:rsid w:val="006A42A2"/>
    <w:rsid w:val="006A439C"/>
    <w:rsid w:val="006A5C51"/>
    <w:rsid w:val="006B404C"/>
    <w:rsid w:val="006B5FF6"/>
    <w:rsid w:val="006B7003"/>
    <w:rsid w:val="006D21A9"/>
    <w:rsid w:val="006D2DA0"/>
    <w:rsid w:val="006E4C6B"/>
    <w:rsid w:val="006E52A1"/>
    <w:rsid w:val="006E641F"/>
    <w:rsid w:val="006F1219"/>
    <w:rsid w:val="006F4BF7"/>
    <w:rsid w:val="006F64D3"/>
    <w:rsid w:val="007004B7"/>
    <w:rsid w:val="00710098"/>
    <w:rsid w:val="007102E8"/>
    <w:rsid w:val="00711275"/>
    <w:rsid w:val="00714824"/>
    <w:rsid w:val="00720F82"/>
    <w:rsid w:val="0072565A"/>
    <w:rsid w:val="00732FAB"/>
    <w:rsid w:val="007331F4"/>
    <w:rsid w:val="00736016"/>
    <w:rsid w:val="0073652D"/>
    <w:rsid w:val="007422BC"/>
    <w:rsid w:val="007431A1"/>
    <w:rsid w:val="00744FEC"/>
    <w:rsid w:val="00746E2E"/>
    <w:rsid w:val="00751A02"/>
    <w:rsid w:val="00752D7F"/>
    <w:rsid w:val="007563EE"/>
    <w:rsid w:val="00761446"/>
    <w:rsid w:val="00766F28"/>
    <w:rsid w:val="0077254C"/>
    <w:rsid w:val="007743FB"/>
    <w:rsid w:val="00776EFB"/>
    <w:rsid w:val="007813CD"/>
    <w:rsid w:val="00797035"/>
    <w:rsid w:val="007A0580"/>
    <w:rsid w:val="007A10B8"/>
    <w:rsid w:val="007A54BC"/>
    <w:rsid w:val="007B13D6"/>
    <w:rsid w:val="007C3B32"/>
    <w:rsid w:val="007C4610"/>
    <w:rsid w:val="007D3A5B"/>
    <w:rsid w:val="007D7CA1"/>
    <w:rsid w:val="007E093D"/>
    <w:rsid w:val="007E7996"/>
    <w:rsid w:val="007F1DD9"/>
    <w:rsid w:val="00800AD9"/>
    <w:rsid w:val="008062E4"/>
    <w:rsid w:val="008070AE"/>
    <w:rsid w:val="0080764F"/>
    <w:rsid w:val="0081375A"/>
    <w:rsid w:val="00813C51"/>
    <w:rsid w:val="00814CF3"/>
    <w:rsid w:val="00820813"/>
    <w:rsid w:val="00821667"/>
    <w:rsid w:val="00824DC8"/>
    <w:rsid w:val="00830B99"/>
    <w:rsid w:val="00833AFD"/>
    <w:rsid w:val="00840E67"/>
    <w:rsid w:val="00842E1C"/>
    <w:rsid w:val="00850B0B"/>
    <w:rsid w:val="00854B53"/>
    <w:rsid w:val="00854E0D"/>
    <w:rsid w:val="008634C2"/>
    <w:rsid w:val="00871A02"/>
    <w:rsid w:val="00884488"/>
    <w:rsid w:val="00884D9D"/>
    <w:rsid w:val="00887777"/>
    <w:rsid w:val="008919D0"/>
    <w:rsid w:val="00892433"/>
    <w:rsid w:val="00893BBA"/>
    <w:rsid w:val="00893CC6"/>
    <w:rsid w:val="008954C5"/>
    <w:rsid w:val="00895EF6"/>
    <w:rsid w:val="008A04D1"/>
    <w:rsid w:val="008A04F4"/>
    <w:rsid w:val="008A0F0F"/>
    <w:rsid w:val="008B34AA"/>
    <w:rsid w:val="008B420F"/>
    <w:rsid w:val="008B4A6D"/>
    <w:rsid w:val="008B5512"/>
    <w:rsid w:val="008B7588"/>
    <w:rsid w:val="008C33CA"/>
    <w:rsid w:val="008D03FF"/>
    <w:rsid w:val="008D72CA"/>
    <w:rsid w:val="008E383D"/>
    <w:rsid w:val="008F022B"/>
    <w:rsid w:val="008F17CE"/>
    <w:rsid w:val="008F4A82"/>
    <w:rsid w:val="008F5D2E"/>
    <w:rsid w:val="00900F77"/>
    <w:rsid w:val="009018C1"/>
    <w:rsid w:val="009027C1"/>
    <w:rsid w:val="00902AC9"/>
    <w:rsid w:val="009052BF"/>
    <w:rsid w:val="0091109D"/>
    <w:rsid w:val="009133E2"/>
    <w:rsid w:val="00915395"/>
    <w:rsid w:val="009153D9"/>
    <w:rsid w:val="00917568"/>
    <w:rsid w:val="0092121A"/>
    <w:rsid w:val="00922615"/>
    <w:rsid w:val="00924370"/>
    <w:rsid w:val="00927DE5"/>
    <w:rsid w:val="00931A73"/>
    <w:rsid w:val="00951C50"/>
    <w:rsid w:val="00951CB6"/>
    <w:rsid w:val="009559E1"/>
    <w:rsid w:val="00956656"/>
    <w:rsid w:val="0096709B"/>
    <w:rsid w:val="00970B3F"/>
    <w:rsid w:val="00976F9C"/>
    <w:rsid w:val="009834D4"/>
    <w:rsid w:val="009856DA"/>
    <w:rsid w:val="00986A5A"/>
    <w:rsid w:val="00995A20"/>
    <w:rsid w:val="009A415B"/>
    <w:rsid w:val="009B2205"/>
    <w:rsid w:val="009B4578"/>
    <w:rsid w:val="009C2436"/>
    <w:rsid w:val="009C3BCF"/>
    <w:rsid w:val="009D2F48"/>
    <w:rsid w:val="009D4892"/>
    <w:rsid w:val="009E3CDA"/>
    <w:rsid w:val="009E51B9"/>
    <w:rsid w:val="009E60FE"/>
    <w:rsid w:val="009F273C"/>
    <w:rsid w:val="009F2897"/>
    <w:rsid w:val="009F7358"/>
    <w:rsid w:val="00A01FA7"/>
    <w:rsid w:val="00A0469D"/>
    <w:rsid w:val="00A048AD"/>
    <w:rsid w:val="00A13913"/>
    <w:rsid w:val="00A1611F"/>
    <w:rsid w:val="00A175CD"/>
    <w:rsid w:val="00A4129E"/>
    <w:rsid w:val="00A41C22"/>
    <w:rsid w:val="00A42AC3"/>
    <w:rsid w:val="00A43AC9"/>
    <w:rsid w:val="00A5024A"/>
    <w:rsid w:val="00A6101A"/>
    <w:rsid w:val="00A61390"/>
    <w:rsid w:val="00A753E7"/>
    <w:rsid w:val="00A90438"/>
    <w:rsid w:val="00A968E4"/>
    <w:rsid w:val="00AA203E"/>
    <w:rsid w:val="00AA33B6"/>
    <w:rsid w:val="00AA411A"/>
    <w:rsid w:val="00AA4157"/>
    <w:rsid w:val="00AB0BAB"/>
    <w:rsid w:val="00AB5EA7"/>
    <w:rsid w:val="00AB6CA9"/>
    <w:rsid w:val="00AB7963"/>
    <w:rsid w:val="00AC065F"/>
    <w:rsid w:val="00AC2768"/>
    <w:rsid w:val="00AC307A"/>
    <w:rsid w:val="00AC3519"/>
    <w:rsid w:val="00AC390E"/>
    <w:rsid w:val="00AC6A04"/>
    <w:rsid w:val="00AD2926"/>
    <w:rsid w:val="00AE4DDC"/>
    <w:rsid w:val="00AF176A"/>
    <w:rsid w:val="00AF1B70"/>
    <w:rsid w:val="00AF4F86"/>
    <w:rsid w:val="00B007FB"/>
    <w:rsid w:val="00B0152D"/>
    <w:rsid w:val="00B0170B"/>
    <w:rsid w:val="00B027DE"/>
    <w:rsid w:val="00B065E0"/>
    <w:rsid w:val="00B073D7"/>
    <w:rsid w:val="00B101A5"/>
    <w:rsid w:val="00B1098A"/>
    <w:rsid w:val="00B12773"/>
    <w:rsid w:val="00B16AA0"/>
    <w:rsid w:val="00B20981"/>
    <w:rsid w:val="00B21FBB"/>
    <w:rsid w:val="00B22547"/>
    <w:rsid w:val="00B25ADD"/>
    <w:rsid w:val="00B32A85"/>
    <w:rsid w:val="00B32CB9"/>
    <w:rsid w:val="00B335D1"/>
    <w:rsid w:val="00B36302"/>
    <w:rsid w:val="00B4310D"/>
    <w:rsid w:val="00B439BE"/>
    <w:rsid w:val="00B446BD"/>
    <w:rsid w:val="00B5239F"/>
    <w:rsid w:val="00B62EA8"/>
    <w:rsid w:val="00B72859"/>
    <w:rsid w:val="00B74183"/>
    <w:rsid w:val="00B7440E"/>
    <w:rsid w:val="00B76520"/>
    <w:rsid w:val="00B768A7"/>
    <w:rsid w:val="00B85ED3"/>
    <w:rsid w:val="00B921F2"/>
    <w:rsid w:val="00B93BF4"/>
    <w:rsid w:val="00BA2A0A"/>
    <w:rsid w:val="00BA35A1"/>
    <w:rsid w:val="00BA48A3"/>
    <w:rsid w:val="00BA7C9D"/>
    <w:rsid w:val="00BB3302"/>
    <w:rsid w:val="00BB5146"/>
    <w:rsid w:val="00BC672B"/>
    <w:rsid w:val="00BD027D"/>
    <w:rsid w:val="00BD1D5F"/>
    <w:rsid w:val="00BD25C9"/>
    <w:rsid w:val="00BD42C4"/>
    <w:rsid w:val="00BD50FC"/>
    <w:rsid w:val="00BE5F85"/>
    <w:rsid w:val="00BF05CF"/>
    <w:rsid w:val="00BF32B9"/>
    <w:rsid w:val="00BF4BD5"/>
    <w:rsid w:val="00C026D7"/>
    <w:rsid w:val="00C0479B"/>
    <w:rsid w:val="00C13ED6"/>
    <w:rsid w:val="00C16CEB"/>
    <w:rsid w:val="00C17EF3"/>
    <w:rsid w:val="00C21A18"/>
    <w:rsid w:val="00C21AE6"/>
    <w:rsid w:val="00C277D3"/>
    <w:rsid w:val="00C3112F"/>
    <w:rsid w:val="00C345A6"/>
    <w:rsid w:val="00C34934"/>
    <w:rsid w:val="00C36D43"/>
    <w:rsid w:val="00C40B8F"/>
    <w:rsid w:val="00C419BF"/>
    <w:rsid w:val="00C44CFE"/>
    <w:rsid w:val="00C51110"/>
    <w:rsid w:val="00C549CA"/>
    <w:rsid w:val="00C54DF5"/>
    <w:rsid w:val="00C61ACA"/>
    <w:rsid w:val="00C6592F"/>
    <w:rsid w:val="00C71834"/>
    <w:rsid w:val="00C83A9A"/>
    <w:rsid w:val="00C844B3"/>
    <w:rsid w:val="00C852D7"/>
    <w:rsid w:val="00C85EE4"/>
    <w:rsid w:val="00C939F9"/>
    <w:rsid w:val="00C96606"/>
    <w:rsid w:val="00C97D0E"/>
    <w:rsid w:val="00CA5AE2"/>
    <w:rsid w:val="00CB25F7"/>
    <w:rsid w:val="00CC1718"/>
    <w:rsid w:val="00CE0504"/>
    <w:rsid w:val="00CE127B"/>
    <w:rsid w:val="00CE6212"/>
    <w:rsid w:val="00CE6291"/>
    <w:rsid w:val="00CF5753"/>
    <w:rsid w:val="00D06C9D"/>
    <w:rsid w:val="00D120F3"/>
    <w:rsid w:val="00D127F4"/>
    <w:rsid w:val="00D16BE5"/>
    <w:rsid w:val="00D23C7B"/>
    <w:rsid w:val="00D30181"/>
    <w:rsid w:val="00D324EE"/>
    <w:rsid w:val="00D36B91"/>
    <w:rsid w:val="00D415FF"/>
    <w:rsid w:val="00D4726A"/>
    <w:rsid w:val="00D62058"/>
    <w:rsid w:val="00D76D8E"/>
    <w:rsid w:val="00D77D65"/>
    <w:rsid w:val="00D83BE8"/>
    <w:rsid w:val="00D85D72"/>
    <w:rsid w:val="00D9208B"/>
    <w:rsid w:val="00D9461E"/>
    <w:rsid w:val="00D969C4"/>
    <w:rsid w:val="00D96D55"/>
    <w:rsid w:val="00D96E00"/>
    <w:rsid w:val="00DA72FD"/>
    <w:rsid w:val="00DA7C40"/>
    <w:rsid w:val="00DB0455"/>
    <w:rsid w:val="00DB5689"/>
    <w:rsid w:val="00DB75DD"/>
    <w:rsid w:val="00DD0343"/>
    <w:rsid w:val="00DD31DB"/>
    <w:rsid w:val="00DD7265"/>
    <w:rsid w:val="00DE28FC"/>
    <w:rsid w:val="00DE61A6"/>
    <w:rsid w:val="00DF3522"/>
    <w:rsid w:val="00DF7CB9"/>
    <w:rsid w:val="00E02867"/>
    <w:rsid w:val="00E12C8A"/>
    <w:rsid w:val="00E1348A"/>
    <w:rsid w:val="00E16086"/>
    <w:rsid w:val="00E24717"/>
    <w:rsid w:val="00E248BB"/>
    <w:rsid w:val="00E259BA"/>
    <w:rsid w:val="00E26258"/>
    <w:rsid w:val="00E31128"/>
    <w:rsid w:val="00E40827"/>
    <w:rsid w:val="00E4570A"/>
    <w:rsid w:val="00E472EB"/>
    <w:rsid w:val="00E5067D"/>
    <w:rsid w:val="00E54ADD"/>
    <w:rsid w:val="00E645DD"/>
    <w:rsid w:val="00E72C1D"/>
    <w:rsid w:val="00E753E7"/>
    <w:rsid w:val="00E825E1"/>
    <w:rsid w:val="00E82BFF"/>
    <w:rsid w:val="00E84A6D"/>
    <w:rsid w:val="00E86A33"/>
    <w:rsid w:val="00E87661"/>
    <w:rsid w:val="00EB0975"/>
    <w:rsid w:val="00EB3B04"/>
    <w:rsid w:val="00EC318E"/>
    <w:rsid w:val="00ED08F8"/>
    <w:rsid w:val="00ED215E"/>
    <w:rsid w:val="00ED7596"/>
    <w:rsid w:val="00ED772E"/>
    <w:rsid w:val="00ED7792"/>
    <w:rsid w:val="00EE3E89"/>
    <w:rsid w:val="00EE6DB2"/>
    <w:rsid w:val="00EE78D5"/>
    <w:rsid w:val="00EF3B8E"/>
    <w:rsid w:val="00F03734"/>
    <w:rsid w:val="00F07274"/>
    <w:rsid w:val="00F07E05"/>
    <w:rsid w:val="00F10BEA"/>
    <w:rsid w:val="00F14D55"/>
    <w:rsid w:val="00F17AF6"/>
    <w:rsid w:val="00F201D0"/>
    <w:rsid w:val="00F20AD5"/>
    <w:rsid w:val="00F27C1C"/>
    <w:rsid w:val="00F47BE5"/>
    <w:rsid w:val="00F5169A"/>
    <w:rsid w:val="00F52772"/>
    <w:rsid w:val="00F5690D"/>
    <w:rsid w:val="00F57849"/>
    <w:rsid w:val="00F610FD"/>
    <w:rsid w:val="00F64288"/>
    <w:rsid w:val="00F64A5A"/>
    <w:rsid w:val="00F6611F"/>
    <w:rsid w:val="00F74283"/>
    <w:rsid w:val="00F74D85"/>
    <w:rsid w:val="00F86B75"/>
    <w:rsid w:val="00F94842"/>
    <w:rsid w:val="00F97D74"/>
    <w:rsid w:val="00FA67D8"/>
    <w:rsid w:val="00FA69E8"/>
    <w:rsid w:val="00FB062C"/>
    <w:rsid w:val="00FB1C39"/>
    <w:rsid w:val="00FB2EB4"/>
    <w:rsid w:val="00FB310D"/>
    <w:rsid w:val="00FB412A"/>
    <w:rsid w:val="00FB5806"/>
    <w:rsid w:val="00FB6B11"/>
    <w:rsid w:val="00FC286E"/>
    <w:rsid w:val="00FD2DDE"/>
    <w:rsid w:val="00FD3D70"/>
    <w:rsid w:val="00FD6F20"/>
    <w:rsid w:val="00FD7025"/>
    <w:rsid w:val="00FE367A"/>
    <w:rsid w:val="00FE5645"/>
    <w:rsid w:val="00FF6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87721"/>
  <w15:chartTrackingRefBased/>
  <w15:docId w15:val="{A98480EC-03ED-475F-847F-E6D76792D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78"/>
  </w:style>
  <w:style w:type="paragraph" w:styleId="Heading1">
    <w:name w:val="heading 1"/>
    <w:basedOn w:val="Normal"/>
    <w:next w:val="Normal"/>
    <w:link w:val="Heading1Char"/>
    <w:uiPriority w:val="9"/>
    <w:qFormat/>
    <w:rsid w:val="00B101A5"/>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uiPriority w:val="9"/>
    <w:semiHidden/>
    <w:unhideWhenUsed/>
    <w:qFormat/>
    <w:rsid w:val="00041760"/>
    <w:pPr>
      <w:keepNext/>
      <w:keepLines/>
      <w:spacing w:before="40" w:after="0"/>
      <w:outlineLvl w:val="1"/>
    </w:pPr>
    <w:rPr>
      <w:rFonts w:asciiTheme="majorHAnsi" w:eastAsiaTheme="majorEastAsia" w:hAnsiTheme="majorHAnsi" w:cstheme="majorBidi"/>
      <w:color w:val="6B911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DE5"/>
    <w:pPr>
      <w:ind w:left="720"/>
      <w:contextualSpacing/>
    </w:pPr>
  </w:style>
  <w:style w:type="character" w:customStyle="1" w:styleId="Heading1Char">
    <w:name w:val="Heading 1 Char"/>
    <w:basedOn w:val="DefaultParagraphFont"/>
    <w:link w:val="Heading1"/>
    <w:uiPriority w:val="9"/>
    <w:rsid w:val="00B101A5"/>
    <w:rPr>
      <w:rFonts w:asciiTheme="majorHAnsi" w:eastAsiaTheme="majorEastAsia" w:hAnsiTheme="majorHAnsi" w:cstheme="majorBidi"/>
      <w:color w:val="6B911C" w:themeColor="accent1" w:themeShade="BF"/>
      <w:sz w:val="32"/>
      <w:szCs w:val="32"/>
    </w:rPr>
  </w:style>
  <w:style w:type="paragraph" w:styleId="TOCHeading">
    <w:name w:val="TOC Heading"/>
    <w:basedOn w:val="Heading1"/>
    <w:next w:val="Normal"/>
    <w:uiPriority w:val="39"/>
    <w:unhideWhenUsed/>
    <w:qFormat/>
    <w:rsid w:val="00B101A5"/>
    <w:pPr>
      <w:outlineLvl w:val="9"/>
    </w:pPr>
    <w:rPr>
      <w:lang w:val="en-US"/>
    </w:rPr>
  </w:style>
  <w:style w:type="paragraph" w:styleId="TOC1">
    <w:name w:val="toc 1"/>
    <w:basedOn w:val="Normal"/>
    <w:next w:val="Normal"/>
    <w:autoRedefine/>
    <w:uiPriority w:val="39"/>
    <w:unhideWhenUsed/>
    <w:rsid w:val="003D3834"/>
    <w:pPr>
      <w:tabs>
        <w:tab w:val="right" w:leader="dot" w:pos="9016"/>
      </w:tabs>
      <w:spacing w:after="100"/>
    </w:pPr>
  </w:style>
  <w:style w:type="paragraph" w:styleId="TOC2">
    <w:name w:val="toc 2"/>
    <w:basedOn w:val="Normal"/>
    <w:next w:val="Normal"/>
    <w:autoRedefine/>
    <w:uiPriority w:val="39"/>
    <w:unhideWhenUsed/>
    <w:rsid w:val="00B101A5"/>
    <w:pPr>
      <w:spacing w:after="100"/>
      <w:ind w:left="220"/>
    </w:pPr>
  </w:style>
  <w:style w:type="character" w:styleId="Hyperlink">
    <w:name w:val="Hyperlink"/>
    <w:basedOn w:val="DefaultParagraphFont"/>
    <w:uiPriority w:val="99"/>
    <w:unhideWhenUsed/>
    <w:rsid w:val="00B101A5"/>
    <w:rPr>
      <w:color w:val="99CA3C" w:themeColor="hyperlink"/>
      <w:u w:val="single"/>
    </w:rPr>
  </w:style>
  <w:style w:type="paragraph" w:styleId="Header">
    <w:name w:val="header"/>
    <w:basedOn w:val="Normal"/>
    <w:link w:val="HeaderChar"/>
    <w:uiPriority w:val="99"/>
    <w:unhideWhenUsed/>
    <w:rsid w:val="00B101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01A5"/>
  </w:style>
  <w:style w:type="paragraph" w:styleId="Footer">
    <w:name w:val="footer"/>
    <w:basedOn w:val="Normal"/>
    <w:link w:val="FooterChar"/>
    <w:uiPriority w:val="99"/>
    <w:unhideWhenUsed/>
    <w:rsid w:val="00B101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01A5"/>
  </w:style>
  <w:style w:type="character" w:customStyle="1" w:styleId="Heading2Char">
    <w:name w:val="Heading 2 Char"/>
    <w:basedOn w:val="DefaultParagraphFont"/>
    <w:link w:val="Heading2"/>
    <w:uiPriority w:val="9"/>
    <w:semiHidden/>
    <w:rsid w:val="00041760"/>
    <w:rPr>
      <w:rFonts w:asciiTheme="majorHAnsi" w:eastAsiaTheme="majorEastAsia" w:hAnsiTheme="majorHAnsi" w:cstheme="majorBidi"/>
      <w:color w:val="6B911C" w:themeColor="accent1" w:themeShade="BF"/>
      <w:sz w:val="26"/>
      <w:szCs w:val="26"/>
    </w:rPr>
  </w:style>
  <w:style w:type="table" w:styleId="TableGrid">
    <w:name w:val="Table Grid"/>
    <w:basedOn w:val="TableNormal"/>
    <w:uiPriority w:val="39"/>
    <w:rsid w:val="000C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43AC9"/>
    <w:pPr>
      <w:spacing w:after="0" w:line="240" w:lineRule="auto"/>
    </w:pPr>
    <w:rPr>
      <w:rFonts w:ascii="Calibri" w:hAnsi="Calibr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27F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A7600"/>
    <w:pPr>
      <w:spacing w:after="0" w:line="240" w:lineRule="auto"/>
    </w:pPr>
    <w:rPr>
      <w:rFonts w:ascii="Tahoma" w:hAnsi="Tahoma" w:cs="Tahoma"/>
      <w:sz w:val="16"/>
      <w:szCs w:val="16"/>
      <w:lang w:val="bg-BG"/>
    </w:rPr>
  </w:style>
  <w:style w:type="character" w:customStyle="1" w:styleId="BalloonTextChar">
    <w:name w:val="Balloon Text Char"/>
    <w:basedOn w:val="DefaultParagraphFont"/>
    <w:link w:val="BalloonText"/>
    <w:uiPriority w:val="99"/>
    <w:semiHidden/>
    <w:rsid w:val="001A7600"/>
    <w:rPr>
      <w:rFonts w:ascii="Tahoma" w:hAnsi="Tahoma" w:cs="Tahoma"/>
      <w:sz w:val="16"/>
      <w:szCs w:val="16"/>
      <w:lang w:val="bg-BG"/>
    </w:rPr>
  </w:style>
  <w:style w:type="paragraph" w:styleId="IntenseQuote">
    <w:name w:val="Intense Quote"/>
    <w:basedOn w:val="Normal"/>
    <w:next w:val="Normal"/>
    <w:link w:val="IntenseQuoteChar"/>
    <w:uiPriority w:val="30"/>
    <w:qFormat/>
    <w:rsid w:val="0077254C"/>
    <w:pPr>
      <w:pBdr>
        <w:top w:val="single" w:sz="4" w:space="10" w:color="90C226" w:themeColor="accent1"/>
        <w:bottom w:val="single" w:sz="4" w:space="10" w:color="90C226" w:themeColor="accent1"/>
      </w:pBdr>
      <w:spacing w:before="360" w:after="360"/>
      <w:ind w:left="864" w:right="864"/>
      <w:jc w:val="center"/>
    </w:pPr>
    <w:rPr>
      <w:i/>
      <w:iCs/>
      <w:color w:val="90C226" w:themeColor="accent1"/>
    </w:rPr>
  </w:style>
  <w:style w:type="character" w:customStyle="1" w:styleId="IntenseQuoteChar">
    <w:name w:val="Intense Quote Char"/>
    <w:basedOn w:val="DefaultParagraphFont"/>
    <w:link w:val="IntenseQuote"/>
    <w:uiPriority w:val="30"/>
    <w:rsid w:val="0077254C"/>
    <w:rPr>
      <w:i/>
      <w:iCs/>
      <w:color w:val="90C226" w:themeColor="accent1"/>
    </w:rPr>
  </w:style>
  <w:style w:type="paragraph" w:styleId="NoSpacing">
    <w:name w:val="No Spacing"/>
    <w:link w:val="NoSpacingChar"/>
    <w:uiPriority w:val="1"/>
    <w:qFormat/>
    <w:rsid w:val="0028710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710D"/>
    <w:rPr>
      <w:rFonts w:eastAsiaTheme="minorEastAsia"/>
      <w:lang w:val="en-US"/>
    </w:rPr>
  </w:style>
  <w:style w:type="numbering" w:customStyle="1" w:styleId="NoList1">
    <w:name w:val="No List1"/>
    <w:next w:val="NoList"/>
    <w:uiPriority w:val="99"/>
    <w:semiHidden/>
    <w:unhideWhenUsed/>
    <w:rsid w:val="001951CF"/>
  </w:style>
  <w:style w:type="paragraph" w:styleId="NormalWeb">
    <w:name w:val="Normal (Web)"/>
    <w:basedOn w:val="Normal"/>
    <w:uiPriority w:val="99"/>
    <w:unhideWhenUsed/>
    <w:rsid w:val="001951CF"/>
    <w:pPr>
      <w:spacing w:before="100" w:beforeAutospacing="1" w:after="100" w:afterAutospacing="1" w:line="240" w:lineRule="auto"/>
    </w:pPr>
    <w:rPr>
      <w:rFonts w:ascii="Times New Roman" w:eastAsia="Times New Roman" w:hAnsi="Times New Roman" w:cs="Times New Roman"/>
      <w:bCs/>
      <w:color w:val="000000"/>
      <w:sz w:val="24"/>
      <w:szCs w:val="24"/>
      <w:lang w:eastAsia="en-GB"/>
    </w:rPr>
  </w:style>
  <w:style w:type="table" w:customStyle="1" w:styleId="TableGrid2">
    <w:name w:val="Table Grid2"/>
    <w:basedOn w:val="TableNormal"/>
    <w:next w:val="TableGrid"/>
    <w:uiPriority w:val="39"/>
    <w:rsid w:val="001951CF"/>
    <w:pPr>
      <w:spacing w:after="0" w:line="240" w:lineRule="auto"/>
    </w:pPr>
    <w:rPr>
      <w:rFonts w:ascii="Times New Roman" w:hAnsi="Times New Roman"/>
      <w:bC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951CF"/>
    <w:pPr>
      <w:spacing w:after="100"/>
      <w:ind w:left="440"/>
    </w:pPr>
    <w:rPr>
      <w:rFonts w:ascii="Times New Roman" w:hAnsi="Times New Roman"/>
      <w:bCs/>
      <w:color w:val="000000"/>
    </w:rPr>
  </w:style>
  <w:style w:type="table" w:customStyle="1" w:styleId="TableGrid0">
    <w:name w:val="TableGrid"/>
    <w:rsid w:val="001951CF"/>
    <w:pPr>
      <w:spacing w:after="0" w:line="240" w:lineRule="auto"/>
    </w:pPr>
    <w:rPr>
      <w:rFonts w:eastAsia="Times New Roman"/>
      <w:bCs/>
      <w:lang w:eastAsia="en-GB"/>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1951CF"/>
    <w:pPr>
      <w:spacing w:after="0" w:line="240" w:lineRule="auto"/>
    </w:pPr>
    <w:rPr>
      <w:rFonts w:ascii="Times New Roman" w:hAnsi="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951CF"/>
    <w:pPr>
      <w:spacing w:after="0" w:line="240" w:lineRule="auto"/>
    </w:pPr>
    <w:rPr>
      <w:rFonts w:ascii="Times New Roman" w:hAnsi="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51CF"/>
    <w:pPr>
      <w:spacing w:after="0" w:line="240" w:lineRule="auto"/>
    </w:pPr>
    <w:rPr>
      <w:rFonts w:ascii="Times New Roman" w:hAnsi="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Char"/>
    <w:qFormat/>
    <w:rsid w:val="001951CF"/>
    <w:pPr>
      <w:spacing w:before="60" w:after="60" w:line="264" w:lineRule="auto"/>
    </w:pPr>
    <w:rPr>
      <w:rFonts w:ascii="Arial" w:eastAsia="Times New Roman" w:hAnsi="Arial" w:cs="Times New Roman"/>
      <w:bCs/>
      <w:sz w:val="18"/>
      <w:szCs w:val="24"/>
      <w:lang w:val="en-US"/>
    </w:rPr>
  </w:style>
  <w:style w:type="character" w:customStyle="1" w:styleId="TableCharChar">
    <w:name w:val="Table Char Char"/>
    <w:basedOn w:val="DefaultParagraphFont"/>
    <w:link w:val="Table"/>
    <w:locked/>
    <w:rsid w:val="001951CF"/>
    <w:rPr>
      <w:rFonts w:ascii="Arial" w:eastAsia="Times New Roman" w:hAnsi="Arial" w:cs="Times New Roman"/>
      <w:bCs/>
      <w:sz w:val="18"/>
      <w:szCs w:val="24"/>
      <w:lang w:val="en-US"/>
    </w:rPr>
  </w:style>
  <w:style w:type="paragraph" w:customStyle="1" w:styleId="TableTitle">
    <w:name w:val="Table Title"/>
    <w:basedOn w:val="Normal"/>
    <w:link w:val="TableTitleChar"/>
    <w:qFormat/>
    <w:rsid w:val="001951CF"/>
    <w:pPr>
      <w:spacing w:before="60" w:after="60" w:line="264" w:lineRule="auto"/>
    </w:pPr>
    <w:rPr>
      <w:rFonts w:ascii="Arial" w:eastAsia="Times New Roman" w:hAnsi="Arial" w:cs="Times New Roman"/>
      <w:b/>
      <w:bCs/>
      <w:i/>
      <w:sz w:val="18"/>
      <w:szCs w:val="18"/>
      <w:lang w:val="en-US"/>
    </w:rPr>
  </w:style>
  <w:style w:type="character" w:customStyle="1" w:styleId="TableTitleChar">
    <w:name w:val="Table Title Char"/>
    <w:basedOn w:val="DefaultParagraphFont"/>
    <w:link w:val="TableTitle"/>
    <w:rsid w:val="001951CF"/>
    <w:rPr>
      <w:rFonts w:ascii="Arial" w:eastAsia="Times New Roman" w:hAnsi="Arial" w:cs="Times New Roman"/>
      <w:b/>
      <w:bCs/>
      <w:i/>
      <w:sz w:val="18"/>
      <w:szCs w:val="18"/>
      <w:lang w:val="en-US"/>
    </w:rPr>
  </w:style>
  <w:style w:type="table" w:customStyle="1" w:styleId="TableGrid111">
    <w:name w:val="Table Grid111"/>
    <w:basedOn w:val="TableNormal"/>
    <w:uiPriority w:val="39"/>
    <w:rsid w:val="006A439C"/>
    <w:pPr>
      <w:spacing w:after="0" w:line="240" w:lineRule="auto"/>
    </w:pPr>
    <w:rPr>
      <w:rFonts w:ascii="Times New Roman" w:eastAsia="Trebuchet MS" w:hAnsi="Times New Roman"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3834"/>
    <w:pPr>
      <w:spacing w:after="0" w:line="240" w:lineRule="auto"/>
    </w:pPr>
    <w:rPr>
      <w:rFonts w:ascii="Trebuchet MS" w:hAnsi="Trebuchet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2926"/>
    <w:rPr>
      <w:sz w:val="16"/>
      <w:szCs w:val="16"/>
    </w:rPr>
  </w:style>
  <w:style w:type="paragraph" w:styleId="CommentText">
    <w:name w:val="annotation text"/>
    <w:basedOn w:val="Normal"/>
    <w:link w:val="CommentTextChar"/>
    <w:uiPriority w:val="99"/>
    <w:semiHidden/>
    <w:unhideWhenUsed/>
    <w:rsid w:val="00AD2926"/>
    <w:pPr>
      <w:spacing w:line="240" w:lineRule="auto"/>
    </w:pPr>
    <w:rPr>
      <w:sz w:val="20"/>
      <w:szCs w:val="20"/>
    </w:rPr>
  </w:style>
  <w:style w:type="character" w:customStyle="1" w:styleId="CommentTextChar">
    <w:name w:val="Comment Text Char"/>
    <w:basedOn w:val="DefaultParagraphFont"/>
    <w:link w:val="CommentText"/>
    <w:uiPriority w:val="99"/>
    <w:semiHidden/>
    <w:rsid w:val="00AD2926"/>
    <w:rPr>
      <w:sz w:val="20"/>
      <w:szCs w:val="20"/>
    </w:rPr>
  </w:style>
  <w:style w:type="paragraph" w:styleId="CommentSubject">
    <w:name w:val="annotation subject"/>
    <w:basedOn w:val="CommentText"/>
    <w:next w:val="CommentText"/>
    <w:link w:val="CommentSubjectChar"/>
    <w:uiPriority w:val="99"/>
    <w:semiHidden/>
    <w:unhideWhenUsed/>
    <w:rsid w:val="00AD2926"/>
    <w:rPr>
      <w:b/>
      <w:bCs/>
    </w:rPr>
  </w:style>
  <w:style w:type="character" w:customStyle="1" w:styleId="CommentSubjectChar">
    <w:name w:val="Comment Subject Char"/>
    <w:basedOn w:val="CommentTextChar"/>
    <w:link w:val="CommentSubject"/>
    <w:uiPriority w:val="99"/>
    <w:semiHidden/>
    <w:rsid w:val="00AD29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7076">
      <w:bodyDiv w:val="1"/>
      <w:marLeft w:val="0"/>
      <w:marRight w:val="0"/>
      <w:marTop w:val="0"/>
      <w:marBottom w:val="0"/>
      <w:divBdr>
        <w:top w:val="none" w:sz="0" w:space="0" w:color="auto"/>
        <w:left w:val="none" w:sz="0" w:space="0" w:color="auto"/>
        <w:bottom w:val="none" w:sz="0" w:space="0" w:color="auto"/>
        <w:right w:val="none" w:sz="0" w:space="0" w:color="auto"/>
      </w:divBdr>
    </w:div>
    <w:div w:id="76875031">
      <w:bodyDiv w:val="1"/>
      <w:marLeft w:val="0"/>
      <w:marRight w:val="0"/>
      <w:marTop w:val="0"/>
      <w:marBottom w:val="0"/>
      <w:divBdr>
        <w:top w:val="none" w:sz="0" w:space="0" w:color="auto"/>
        <w:left w:val="none" w:sz="0" w:space="0" w:color="auto"/>
        <w:bottom w:val="none" w:sz="0" w:space="0" w:color="auto"/>
        <w:right w:val="none" w:sz="0" w:space="0" w:color="auto"/>
      </w:divBdr>
    </w:div>
    <w:div w:id="174930353">
      <w:bodyDiv w:val="1"/>
      <w:marLeft w:val="0"/>
      <w:marRight w:val="0"/>
      <w:marTop w:val="0"/>
      <w:marBottom w:val="0"/>
      <w:divBdr>
        <w:top w:val="none" w:sz="0" w:space="0" w:color="auto"/>
        <w:left w:val="none" w:sz="0" w:space="0" w:color="auto"/>
        <w:bottom w:val="none" w:sz="0" w:space="0" w:color="auto"/>
        <w:right w:val="none" w:sz="0" w:space="0" w:color="auto"/>
      </w:divBdr>
    </w:div>
    <w:div w:id="329676782">
      <w:bodyDiv w:val="1"/>
      <w:marLeft w:val="0"/>
      <w:marRight w:val="0"/>
      <w:marTop w:val="0"/>
      <w:marBottom w:val="0"/>
      <w:divBdr>
        <w:top w:val="none" w:sz="0" w:space="0" w:color="auto"/>
        <w:left w:val="none" w:sz="0" w:space="0" w:color="auto"/>
        <w:bottom w:val="none" w:sz="0" w:space="0" w:color="auto"/>
        <w:right w:val="none" w:sz="0" w:space="0" w:color="auto"/>
      </w:divBdr>
    </w:div>
    <w:div w:id="467943783">
      <w:bodyDiv w:val="1"/>
      <w:marLeft w:val="0"/>
      <w:marRight w:val="0"/>
      <w:marTop w:val="0"/>
      <w:marBottom w:val="0"/>
      <w:divBdr>
        <w:top w:val="none" w:sz="0" w:space="0" w:color="auto"/>
        <w:left w:val="none" w:sz="0" w:space="0" w:color="auto"/>
        <w:bottom w:val="none" w:sz="0" w:space="0" w:color="auto"/>
        <w:right w:val="none" w:sz="0" w:space="0" w:color="auto"/>
      </w:divBdr>
    </w:div>
    <w:div w:id="504517814">
      <w:bodyDiv w:val="1"/>
      <w:marLeft w:val="0"/>
      <w:marRight w:val="0"/>
      <w:marTop w:val="0"/>
      <w:marBottom w:val="0"/>
      <w:divBdr>
        <w:top w:val="none" w:sz="0" w:space="0" w:color="auto"/>
        <w:left w:val="none" w:sz="0" w:space="0" w:color="auto"/>
        <w:bottom w:val="none" w:sz="0" w:space="0" w:color="auto"/>
        <w:right w:val="none" w:sz="0" w:space="0" w:color="auto"/>
      </w:divBdr>
    </w:div>
    <w:div w:id="548566472">
      <w:bodyDiv w:val="1"/>
      <w:marLeft w:val="0"/>
      <w:marRight w:val="0"/>
      <w:marTop w:val="0"/>
      <w:marBottom w:val="0"/>
      <w:divBdr>
        <w:top w:val="none" w:sz="0" w:space="0" w:color="auto"/>
        <w:left w:val="none" w:sz="0" w:space="0" w:color="auto"/>
        <w:bottom w:val="none" w:sz="0" w:space="0" w:color="auto"/>
        <w:right w:val="none" w:sz="0" w:space="0" w:color="auto"/>
      </w:divBdr>
      <w:divsChild>
        <w:div w:id="58478579">
          <w:marLeft w:val="446"/>
          <w:marRight w:val="0"/>
          <w:marTop w:val="0"/>
          <w:marBottom w:val="0"/>
          <w:divBdr>
            <w:top w:val="none" w:sz="0" w:space="0" w:color="auto"/>
            <w:left w:val="none" w:sz="0" w:space="0" w:color="auto"/>
            <w:bottom w:val="none" w:sz="0" w:space="0" w:color="auto"/>
            <w:right w:val="none" w:sz="0" w:space="0" w:color="auto"/>
          </w:divBdr>
        </w:div>
        <w:div w:id="191309210">
          <w:marLeft w:val="446"/>
          <w:marRight w:val="0"/>
          <w:marTop w:val="0"/>
          <w:marBottom w:val="0"/>
          <w:divBdr>
            <w:top w:val="none" w:sz="0" w:space="0" w:color="auto"/>
            <w:left w:val="none" w:sz="0" w:space="0" w:color="auto"/>
            <w:bottom w:val="none" w:sz="0" w:space="0" w:color="auto"/>
            <w:right w:val="none" w:sz="0" w:space="0" w:color="auto"/>
          </w:divBdr>
        </w:div>
        <w:div w:id="981737482">
          <w:marLeft w:val="446"/>
          <w:marRight w:val="0"/>
          <w:marTop w:val="0"/>
          <w:marBottom w:val="0"/>
          <w:divBdr>
            <w:top w:val="none" w:sz="0" w:space="0" w:color="auto"/>
            <w:left w:val="none" w:sz="0" w:space="0" w:color="auto"/>
            <w:bottom w:val="none" w:sz="0" w:space="0" w:color="auto"/>
            <w:right w:val="none" w:sz="0" w:space="0" w:color="auto"/>
          </w:divBdr>
        </w:div>
      </w:divsChild>
    </w:div>
    <w:div w:id="784737761">
      <w:bodyDiv w:val="1"/>
      <w:marLeft w:val="0"/>
      <w:marRight w:val="0"/>
      <w:marTop w:val="0"/>
      <w:marBottom w:val="0"/>
      <w:divBdr>
        <w:top w:val="none" w:sz="0" w:space="0" w:color="auto"/>
        <w:left w:val="none" w:sz="0" w:space="0" w:color="auto"/>
        <w:bottom w:val="none" w:sz="0" w:space="0" w:color="auto"/>
        <w:right w:val="none" w:sz="0" w:space="0" w:color="auto"/>
      </w:divBdr>
    </w:div>
    <w:div w:id="791942741">
      <w:bodyDiv w:val="1"/>
      <w:marLeft w:val="0"/>
      <w:marRight w:val="0"/>
      <w:marTop w:val="0"/>
      <w:marBottom w:val="0"/>
      <w:divBdr>
        <w:top w:val="none" w:sz="0" w:space="0" w:color="auto"/>
        <w:left w:val="none" w:sz="0" w:space="0" w:color="auto"/>
        <w:bottom w:val="none" w:sz="0" w:space="0" w:color="auto"/>
        <w:right w:val="none" w:sz="0" w:space="0" w:color="auto"/>
      </w:divBdr>
    </w:div>
    <w:div w:id="894631942">
      <w:bodyDiv w:val="1"/>
      <w:marLeft w:val="0"/>
      <w:marRight w:val="0"/>
      <w:marTop w:val="0"/>
      <w:marBottom w:val="0"/>
      <w:divBdr>
        <w:top w:val="none" w:sz="0" w:space="0" w:color="auto"/>
        <w:left w:val="none" w:sz="0" w:space="0" w:color="auto"/>
        <w:bottom w:val="none" w:sz="0" w:space="0" w:color="auto"/>
        <w:right w:val="none" w:sz="0" w:space="0" w:color="auto"/>
      </w:divBdr>
    </w:div>
    <w:div w:id="1128936618">
      <w:bodyDiv w:val="1"/>
      <w:marLeft w:val="0"/>
      <w:marRight w:val="0"/>
      <w:marTop w:val="0"/>
      <w:marBottom w:val="0"/>
      <w:divBdr>
        <w:top w:val="none" w:sz="0" w:space="0" w:color="auto"/>
        <w:left w:val="none" w:sz="0" w:space="0" w:color="auto"/>
        <w:bottom w:val="none" w:sz="0" w:space="0" w:color="auto"/>
        <w:right w:val="none" w:sz="0" w:space="0" w:color="auto"/>
      </w:divBdr>
      <w:divsChild>
        <w:div w:id="872117388">
          <w:marLeft w:val="446"/>
          <w:marRight w:val="0"/>
          <w:marTop w:val="0"/>
          <w:marBottom w:val="0"/>
          <w:divBdr>
            <w:top w:val="none" w:sz="0" w:space="0" w:color="auto"/>
            <w:left w:val="none" w:sz="0" w:space="0" w:color="auto"/>
            <w:bottom w:val="none" w:sz="0" w:space="0" w:color="auto"/>
            <w:right w:val="none" w:sz="0" w:space="0" w:color="auto"/>
          </w:divBdr>
        </w:div>
        <w:div w:id="1731995138">
          <w:marLeft w:val="446"/>
          <w:marRight w:val="0"/>
          <w:marTop w:val="0"/>
          <w:marBottom w:val="0"/>
          <w:divBdr>
            <w:top w:val="none" w:sz="0" w:space="0" w:color="auto"/>
            <w:left w:val="none" w:sz="0" w:space="0" w:color="auto"/>
            <w:bottom w:val="none" w:sz="0" w:space="0" w:color="auto"/>
            <w:right w:val="none" w:sz="0" w:space="0" w:color="auto"/>
          </w:divBdr>
        </w:div>
        <w:div w:id="1703941276">
          <w:marLeft w:val="446"/>
          <w:marRight w:val="0"/>
          <w:marTop w:val="0"/>
          <w:marBottom w:val="0"/>
          <w:divBdr>
            <w:top w:val="none" w:sz="0" w:space="0" w:color="auto"/>
            <w:left w:val="none" w:sz="0" w:space="0" w:color="auto"/>
            <w:bottom w:val="none" w:sz="0" w:space="0" w:color="auto"/>
            <w:right w:val="none" w:sz="0" w:space="0" w:color="auto"/>
          </w:divBdr>
        </w:div>
      </w:divsChild>
    </w:div>
    <w:div w:id="1143037974">
      <w:bodyDiv w:val="1"/>
      <w:marLeft w:val="0"/>
      <w:marRight w:val="0"/>
      <w:marTop w:val="0"/>
      <w:marBottom w:val="0"/>
      <w:divBdr>
        <w:top w:val="none" w:sz="0" w:space="0" w:color="auto"/>
        <w:left w:val="none" w:sz="0" w:space="0" w:color="auto"/>
        <w:bottom w:val="none" w:sz="0" w:space="0" w:color="auto"/>
        <w:right w:val="none" w:sz="0" w:space="0" w:color="auto"/>
      </w:divBdr>
    </w:div>
    <w:div w:id="1195926812">
      <w:bodyDiv w:val="1"/>
      <w:marLeft w:val="0"/>
      <w:marRight w:val="0"/>
      <w:marTop w:val="0"/>
      <w:marBottom w:val="0"/>
      <w:divBdr>
        <w:top w:val="none" w:sz="0" w:space="0" w:color="auto"/>
        <w:left w:val="none" w:sz="0" w:space="0" w:color="auto"/>
        <w:bottom w:val="none" w:sz="0" w:space="0" w:color="auto"/>
        <w:right w:val="none" w:sz="0" w:space="0" w:color="auto"/>
      </w:divBdr>
    </w:div>
    <w:div w:id="1207646427">
      <w:bodyDiv w:val="1"/>
      <w:marLeft w:val="0"/>
      <w:marRight w:val="0"/>
      <w:marTop w:val="0"/>
      <w:marBottom w:val="0"/>
      <w:divBdr>
        <w:top w:val="none" w:sz="0" w:space="0" w:color="auto"/>
        <w:left w:val="none" w:sz="0" w:space="0" w:color="auto"/>
        <w:bottom w:val="none" w:sz="0" w:space="0" w:color="auto"/>
        <w:right w:val="none" w:sz="0" w:space="0" w:color="auto"/>
      </w:divBdr>
    </w:div>
    <w:div w:id="1213888223">
      <w:bodyDiv w:val="1"/>
      <w:marLeft w:val="0"/>
      <w:marRight w:val="0"/>
      <w:marTop w:val="0"/>
      <w:marBottom w:val="0"/>
      <w:divBdr>
        <w:top w:val="none" w:sz="0" w:space="0" w:color="auto"/>
        <w:left w:val="none" w:sz="0" w:space="0" w:color="auto"/>
        <w:bottom w:val="none" w:sz="0" w:space="0" w:color="auto"/>
        <w:right w:val="none" w:sz="0" w:space="0" w:color="auto"/>
      </w:divBdr>
    </w:div>
    <w:div w:id="1241604073">
      <w:bodyDiv w:val="1"/>
      <w:marLeft w:val="0"/>
      <w:marRight w:val="0"/>
      <w:marTop w:val="0"/>
      <w:marBottom w:val="0"/>
      <w:divBdr>
        <w:top w:val="none" w:sz="0" w:space="0" w:color="auto"/>
        <w:left w:val="none" w:sz="0" w:space="0" w:color="auto"/>
        <w:bottom w:val="none" w:sz="0" w:space="0" w:color="auto"/>
        <w:right w:val="none" w:sz="0" w:space="0" w:color="auto"/>
      </w:divBdr>
    </w:div>
    <w:div w:id="1365911581">
      <w:bodyDiv w:val="1"/>
      <w:marLeft w:val="0"/>
      <w:marRight w:val="0"/>
      <w:marTop w:val="0"/>
      <w:marBottom w:val="0"/>
      <w:divBdr>
        <w:top w:val="none" w:sz="0" w:space="0" w:color="auto"/>
        <w:left w:val="none" w:sz="0" w:space="0" w:color="auto"/>
        <w:bottom w:val="none" w:sz="0" w:space="0" w:color="auto"/>
        <w:right w:val="none" w:sz="0" w:space="0" w:color="auto"/>
      </w:divBdr>
      <w:divsChild>
        <w:div w:id="992685563">
          <w:marLeft w:val="446"/>
          <w:marRight w:val="0"/>
          <w:marTop w:val="0"/>
          <w:marBottom w:val="0"/>
          <w:divBdr>
            <w:top w:val="none" w:sz="0" w:space="0" w:color="auto"/>
            <w:left w:val="none" w:sz="0" w:space="0" w:color="auto"/>
            <w:bottom w:val="none" w:sz="0" w:space="0" w:color="auto"/>
            <w:right w:val="none" w:sz="0" w:space="0" w:color="auto"/>
          </w:divBdr>
        </w:div>
        <w:div w:id="230896418">
          <w:marLeft w:val="446"/>
          <w:marRight w:val="0"/>
          <w:marTop w:val="0"/>
          <w:marBottom w:val="0"/>
          <w:divBdr>
            <w:top w:val="none" w:sz="0" w:space="0" w:color="auto"/>
            <w:left w:val="none" w:sz="0" w:space="0" w:color="auto"/>
            <w:bottom w:val="none" w:sz="0" w:space="0" w:color="auto"/>
            <w:right w:val="none" w:sz="0" w:space="0" w:color="auto"/>
          </w:divBdr>
        </w:div>
        <w:div w:id="66538161">
          <w:marLeft w:val="446"/>
          <w:marRight w:val="0"/>
          <w:marTop w:val="0"/>
          <w:marBottom w:val="0"/>
          <w:divBdr>
            <w:top w:val="none" w:sz="0" w:space="0" w:color="auto"/>
            <w:left w:val="none" w:sz="0" w:space="0" w:color="auto"/>
            <w:bottom w:val="none" w:sz="0" w:space="0" w:color="auto"/>
            <w:right w:val="none" w:sz="0" w:space="0" w:color="auto"/>
          </w:divBdr>
        </w:div>
        <w:div w:id="639924322">
          <w:marLeft w:val="446"/>
          <w:marRight w:val="0"/>
          <w:marTop w:val="0"/>
          <w:marBottom w:val="0"/>
          <w:divBdr>
            <w:top w:val="none" w:sz="0" w:space="0" w:color="auto"/>
            <w:left w:val="none" w:sz="0" w:space="0" w:color="auto"/>
            <w:bottom w:val="none" w:sz="0" w:space="0" w:color="auto"/>
            <w:right w:val="none" w:sz="0" w:space="0" w:color="auto"/>
          </w:divBdr>
        </w:div>
        <w:div w:id="1332686285">
          <w:marLeft w:val="446"/>
          <w:marRight w:val="0"/>
          <w:marTop w:val="0"/>
          <w:marBottom w:val="0"/>
          <w:divBdr>
            <w:top w:val="none" w:sz="0" w:space="0" w:color="auto"/>
            <w:left w:val="none" w:sz="0" w:space="0" w:color="auto"/>
            <w:bottom w:val="none" w:sz="0" w:space="0" w:color="auto"/>
            <w:right w:val="none" w:sz="0" w:space="0" w:color="auto"/>
          </w:divBdr>
        </w:div>
        <w:div w:id="1243642802">
          <w:marLeft w:val="446"/>
          <w:marRight w:val="0"/>
          <w:marTop w:val="0"/>
          <w:marBottom w:val="0"/>
          <w:divBdr>
            <w:top w:val="none" w:sz="0" w:space="0" w:color="auto"/>
            <w:left w:val="none" w:sz="0" w:space="0" w:color="auto"/>
            <w:bottom w:val="none" w:sz="0" w:space="0" w:color="auto"/>
            <w:right w:val="none" w:sz="0" w:space="0" w:color="auto"/>
          </w:divBdr>
        </w:div>
        <w:div w:id="1008337520">
          <w:marLeft w:val="446"/>
          <w:marRight w:val="0"/>
          <w:marTop w:val="0"/>
          <w:marBottom w:val="0"/>
          <w:divBdr>
            <w:top w:val="none" w:sz="0" w:space="0" w:color="auto"/>
            <w:left w:val="none" w:sz="0" w:space="0" w:color="auto"/>
            <w:bottom w:val="none" w:sz="0" w:space="0" w:color="auto"/>
            <w:right w:val="none" w:sz="0" w:space="0" w:color="auto"/>
          </w:divBdr>
        </w:div>
        <w:div w:id="2084258420">
          <w:marLeft w:val="446"/>
          <w:marRight w:val="0"/>
          <w:marTop w:val="0"/>
          <w:marBottom w:val="0"/>
          <w:divBdr>
            <w:top w:val="none" w:sz="0" w:space="0" w:color="auto"/>
            <w:left w:val="none" w:sz="0" w:space="0" w:color="auto"/>
            <w:bottom w:val="none" w:sz="0" w:space="0" w:color="auto"/>
            <w:right w:val="none" w:sz="0" w:space="0" w:color="auto"/>
          </w:divBdr>
        </w:div>
        <w:div w:id="458300810">
          <w:marLeft w:val="446"/>
          <w:marRight w:val="0"/>
          <w:marTop w:val="0"/>
          <w:marBottom w:val="0"/>
          <w:divBdr>
            <w:top w:val="none" w:sz="0" w:space="0" w:color="auto"/>
            <w:left w:val="none" w:sz="0" w:space="0" w:color="auto"/>
            <w:bottom w:val="none" w:sz="0" w:space="0" w:color="auto"/>
            <w:right w:val="none" w:sz="0" w:space="0" w:color="auto"/>
          </w:divBdr>
        </w:div>
      </w:divsChild>
    </w:div>
    <w:div w:id="1463305434">
      <w:bodyDiv w:val="1"/>
      <w:marLeft w:val="0"/>
      <w:marRight w:val="0"/>
      <w:marTop w:val="0"/>
      <w:marBottom w:val="0"/>
      <w:divBdr>
        <w:top w:val="none" w:sz="0" w:space="0" w:color="auto"/>
        <w:left w:val="none" w:sz="0" w:space="0" w:color="auto"/>
        <w:bottom w:val="none" w:sz="0" w:space="0" w:color="auto"/>
        <w:right w:val="none" w:sz="0" w:space="0" w:color="auto"/>
      </w:divBdr>
    </w:div>
    <w:div w:id="1470827459">
      <w:bodyDiv w:val="1"/>
      <w:marLeft w:val="0"/>
      <w:marRight w:val="0"/>
      <w:marTop w:val="0"/>
      <w:marBottom w:val="0"/>
      <w:divBdr>
        <w:top w:val="none" w:sz="0" w:space="0" w:color="auto"/>
        <w:left w:val="none" w:sz="0" w:space="0" w:color="auto"/>
        <w:bottom w:val="none" w:sz="0" w:space="0" w:color="auto"/>
        <w:right w:val="none" w:sz="0" w:space="0" w:color="auto"/>
      </w:divBdr>
      <w:divsChild>
        <w:div w:id="687290273">
          <w:marLeft w:val="446"/>
          <w:marRight w:val="0"/>
          <w:marTop w:val="0"/>
          <w:marBottom w:val="0"/>
          <w:divBdr>
            <w:top w:val="none" w:sz="0" w:space="0" w:color="auto"/>
            <w:left w:val="none" w:sz="0" w:space="0" w:color="auto"/>
            <w:bottom w:val="none" w:sz="0" w:space="0" w:color="auto"/>
            <w:right w:val="none" w:sz="0" w:space="0" w:color="auto"/>
          </w:divBdr>
        </w:div>
        <w:div w:id="729887007">
          <w:marLeft w:val="446"/>
          <w:marRight w:val="0"/>
          <w:marTop w:val="0"/>
          <w:marBottom w:val="0"/>
          <w:divBdr>
            <w:top w:val="none" w:sz="0" w:space="0" w:color="auto"/>
            <w:left w:val="none" w:sz="0" w:space="0" w:color="auto"/>
            <w:bottom w:val="none" w:sz="0" w:space="0" w:color="auto"/>
            <w:right w:val="none" w:sz="0" w:space="0" w:color="auto"/>
          </w:divBdr>
        </w:div>
        <w:div w:id="980619423">
          <w:marLeft w:val="446"/>
          <w:marRight w:val="0"/>
          <w:marTop w:val="0"/>
          <w:marBottom w:val="0"/>
          <w:divBdr>
            <w:top w:val="none" w:sz="0" w:space="0" w:color="auto"/>
            <w:left w:val="none" w:sz="0" w:space="0" w:color="auto"/>
            <w:bottom w:val="none" w:sz="0" w:space="0" w:color="auto"/>
            <w:right w:val="none" w:sz="0" w:space="0" w:color="auto"/>
          </w:divBdr>
        </w:div>
        <w:div w:id="1755936038">
          <w:marLeft w:val="446"/>
          <w:marRight w:val="0"/>
          <w:marTop w:val="0"/>
          <w:marBottom w:val="0"/>
          <w:divBdr>
            <w:top w:val="none" w:sz="0" w:space="0" w:color="auto"/>
            <w:left w:val="none" w:sz="0" w:space="0" w:color="auto"/>
            <w:bottom w:val="none" w:sz="0" w:space="0" w:color="auto"/>
            <w:right w:val="none" w:sz="0" w:space="0" w:color="auto"/>
          </w:divBdr>
        </w:div>
        <w:div w:id="17901879">
          <w:marLeft w:val="446"/>
          <w:marRight w:val="0"/>
          <w:marTop w:val="0"/>
          <w:marBottom w:val="0"/>
          <w:divBdr>
            <w:top w:val="none" w:sz="0" w:space="0" w:color="auto"/>
            <w:left w:val="none" w:sz="0" w:space="0" w:color="auto"/>
            <w:bottom w:val="none" w:sz="0" w:space="0" w:color="auto"/>
            <w:right w:val="none" w:sz="0" w:space="0" w:color="auto"/>
          </w:divBdr>
        </w:div>
        <w:div w:id="391731856">
          <w:marLeft w:val="446"/>
          <w:marRight w:val="0"/>
          <w:marTop w:val="0"/>
          <w:marBottom w:val="0"/>
          <w:divBdr>
            <w:top w:val="none" w:sz="0" w:space="0" w:color="auto"/>
            <w:left w:val="none" w:sz="0" w:space="0" w:color="auto"/>
            <w:bottom w:val="none" w:sz="0" w:space="0" w:color="auto"/>
            <w:right w:val="none" w:sz="0" w:space="0" w:color="auto"/>
          </w:divBdr>
        </w:div>
        <w:div w:id="1216696965">
          <w:marLeft w:val="446"/>
          <w:marRight w:val="0"/>
          <w:marTop w:val="0"/>
          <w:marBottom w:val="0"/>
          <w:divBdr>
            <w:top w:val="none" w:sz="0" w:space="0" w:color="auto"/>
            <w:left w:val="none" w:sz="0" w:space="0" w:color="auto"/>
            <w:bottom w:val="none" w:sz="0" w:space="0" w:color="auto"/>
            <w:right w:val="none" w:sz="0" w:space="0" w:color="auto"/>
          </w:divBdr>
        </w:div>
      </w:divsChild>
    </w:div>
    <w:div w:id="1662346922">
      <w:bodyDiv w:val="1"/>
      <w:marLeft w:val="0"/>
      <w:marRight w:val="0"/>
      <w:marTop w:val="0"/>
      <w:marBottom w:val="0"/>
      <w:divBdr>
        <w:top w:val="none" w:sz="0" w:space="0" w:color="auto"/>
        <w:left w:val="none" w:sz="0" w:space="0" w:color="auto"/>
        <w:bottom w:val="none" w:sz="0" w:space="0" w:color="auto"/>
        <w:right w:val="none" w:sz="0" w:space="0" w:color="auto"/>
      </w:divBdr>
    </w:div>
    <w:div w:id="1744520285">
      <w:bodyDiv w:val="1"/>
      <w:marLeft w:val="0"/>
      <w:marRight w:val="0"/>
      <w:marTop w:val="0"/>
      <w:marBottom w:val="0"/>
      <w:divBdr>
        <w:top w:val="none" w:sz="0" w:space="0" w:color="auto"/>
        <w:left w:val="none" w:sz="0" w:space="0" w:color="auto"/>
        <w:bottom w:val="none" w:sz="0" w:space="0" w:color="auto"/>
        <w:right w:val="none" w:sz="0" w:space="0" w:color="auto"/>
      </w:divBdr>
    </w:div>
    <w:div w:id="1806893469">
      <w:bodyDiv w:val="1"/>
      <w:marLeft w:val="0"/>
      <w:marRight w:val="0"/>
      <w:marTop w:val="0"/>
      <w:marBottom w:val="0"/>
      <w:divBdr>
        <w:top w:val="none" w:sz="0" w:space="0" w:color="auto"/>
        <w:left w:val="none" w:sz="0" w:space="0" w:color="auto"/>
        <w:bottom w:val="none" w:sz="0" w:space="0" w:color="auto"/>
        <w:right w:val="none" w:sz="0" w:space="0" w:color="auto"/>
      </w:divBdr>
      <w:divsChild>
        <w:div w:id="1646736233">
          <w:marLeft w:val="446"/>
          <w:marRight w:val="0"/>
          <w:marTop w:val="0"/>
          <w:marBottom w:val="0"/>
          <w:divBdr>
            <w:top w:val="none" w:sz="0" w:space="0" w:color="auto"/>
            <w:left w:val="none" w:sz="0" w:space="0" w:color="auto"/>
            <w:bottom w:val="none" w:sz="0" w:space="0" w:color="auto"/>
            <w:right w:val="none" w:sz="0" w:space="0" w:color="auto"/>
          </w:divBdr>
        </w:div>
        <w:div w:id="1624000789">
          <w:marLeft w:val="446"/>
          <w:marRight w:val="0"/>
          <w:marTop w:val="0"/>
          <w:marBottom w:val="0"/>
          <w:divBdr>
            <w:top w:val="none" w:sz="0" w:space="0" w:color="auto"/>
            <w:left w:val="none" w:sz="0" w:space="0" w:color="auto"/>
            <w:bottom w:val="none" w:sz="0" w:space="0" w:color="auto"/>
            <w:right w:val="none" w:sz="0" w:space="0" w:color="auto"/>
          </w:divBdr>
        </w:div>
        <w:div w:id="910385905">
          <w:marLeft w:val="446"/>
          <w:marRight w:val="0"/>
          <w:marTop w:val="0"/>
          <w:marBottom w:val="0"/>
          <w:divBdr>
            <w:top w:val="none" w:sz="0" w:space="0" w:color="auto"/>
            <w:left w:val="none" w:sz="0" w:space="0" w:color="auto"/>
            <w:bottom w:val="none" w:sz="0" w:space="0" w:color="auto"/>
            <w:right w:val="none" w:sz="0" w:space="0" w:color="auto"/>
          </w:divBdr>
        </w:div>
      </w:divsChild>
    </w:div>
    <w:div w:id="1909415815">
      <w:bodyDiv w:val="1"/>
      <w:marLeft w:val="0"/>
      <w:marRight w:val="0"/>
      <w:marTop w:val="0"/>
      <w:marBottom w:val="0"/>
      <w:divBdr>
        <w:top w:val="none" w:sz="0" w:space="0" w:color="auto"/>
        <w:left w:val="none" w:sz="0" w:space="0" w:color="auto"/>
        <w:bottom w:val="none" w:sz="0" w:space="0" w:color="auto"/>
        <w:right w:val="none" w:sz="0" w:space="0" w:color="auto"/>
      </w:divBdr>
      <w:divsChild>
        <w:div w:id="338430709">
          <w:marLeft w:val="446"/>
          <w:marRight w:val="0"/>
          <w:marTop w:val="0"/>
          <w:marBottom w:val="0"/>
          <w:divBdr>
            <w:top w:val="none" w:sz="0" w:space="0" w:color="auto"/>
            <w:left w:val="none" w:sz="0" w:space="0" w:color="auto"/>
            <w:bottom w:val="none" w:sz="0" w:space="0" w:color="auto"/>
            <w:right w:val="none" w:sz="0" w:space="0" w:color="auto"/>
          </w:divBdr>
        </w:div>
        <w:div w:id="43604119">
          <w:marLeft w:val="446"/>
          <w:marRight w:val="0"/>
          <w:marTop w:val="0"/>
          <w:marBottom w:val="0"/>
          <w:divBdr>
            <w:top w:val="none" w:sz="0" w:space="0" w:color="auto"/>
            <w:left w:val="none" w:sz="0" w:space="0" w:color="auto"/>
            <w:bottom w:val="none" w:sz="0" w:space="0" w:color="auto"/>
            <w:right w:val="none" w:sz="0" w:space="0" w:color="auto"/>
          </w:divBdr>
        </w:div>
        <w:div w:id="235937346">
          <w:marLeft w:val="446"/>
          <w:marRight w:val="0"/>
          <w:marTop w:val="0"/>
          <w:marBottom w:val="0"/>
          <w:divBdr>
            <w:top w:val="none" w:sz="0" w:space="0" w:color="auto"/>
            <w:left w:val="none" w:sz="0" w:space="0" w:color="auto"/>
            <w:bottom w:val="none" w:sz="0" w:space="0" w:color="auto"/>
            <w:right w:val="none" w:sz="0" w:space="0" w:color="auto"/>
          </w:divBdr>
        </w:div>
        <w:div w:id="705326164">
          <w:marLeft w:val="446"/>
          <w:marRight w:val="0"/>
          <w:marTop w:val="0"/>
          <w:marBottom w:val="0"/>
          <w:divBdr>
            <w:top w:val="none" w:sz="0" w:space="0" w:color="auto"/>
            <w:left w:val="none" w:sz="0" w:space="0" w:color="auto"/>
            <w:bottom w:val="none" w:sz="0" w:space="0" w:color="auto"/>
            <w:right w:val="none" w:sz="0" w:space="0" w:color="auto"/>
          </w:divBdr>
        </w:div>
      </w:divsChild>
    </w:div>
    <w:div w:id="1941912789">
      <w:bodyDiv w:val="1"/>
      <w:marLeft w:val="0"/>
      <w:marRight w:val="0"/>
      <w:marTop w:val="0"/>
      <w:marBottom w:val="0"/>
      <w:divBdr>
        <w:top w:val="none" w:sz="0" w:space="0" w:color="auto"/>
        <w:left w:val="none" w:sz="0" w:space="0" w:color="auto"/>
        <w:bottom w:val="none" w:sz="0" w:space="0" w:color="auto"/>
        <w:right w:val="none" w:sz="0" w:space="0" w:color="auto"/>
      </w:divBdr>
      <w:divsChild>
        <w:div w:id="97876139">
          <w:marLeft w:val="446"/>
          <w:marRight w:val="0"/>
          <w:marTop w:val="0"/>
          <w:marBottom w:val="0"/>
          <w:divBdr>
            <w:top w:val="none" w:sz="0" w:space="0" w:color="auto"/>
            <w:left w:val="none" w:sz="0" w:space="0" w:color="auto"/>
            <w:bottom w:val="none" w:sz="0" w:space="0" w:color="auto"/>
            <w:right w:val="none" w:sz="0" w:space="0" w:color="auto"/>
          </w:divBdr>
        </w:div>
        <w:div w:id="168712790">
          <w:marLeft w:val="446"/>
          <w:marRight w:val="0"/>
          <w:marTop w:val="0"/>
          <w:marBottom w:val="0"/>
          <w:divBdr>
            <w:top w:val="none" w:sz="0" w:space="0" w:color="auto"/>
            <w:left w:val="none" w:sz="0" w:space="0" w:color="auto"/>
            <w:bottom w:val="none" w:sz="0" w:space="0" w:color="auto"/>
            <w:right w:val="none" w:sz="0" w:space="0" w:color="auto"/>
          </w:divBdr>
        </w:div>
        <w:div w:id="1429958148">
          <w:marLeft w:val="446"/>
          <w:marRight w:val="0"/>
          <w:marTop w:val="0"/>
          <w:marBottom w:val="0"/>
          <w:divBdr>
            <w:top w:val="none" w:sz="0" w:space="0" w:color="auto"/>
            <w:left w:val="none" w:sz="0" w:space="0" w:color="auto"/>
            <w:bottom w:val="none" w:sz="0" w:space="0" w:color="auto"/>
            <w:right w:val="none" w:sz="0" w:space="0" w:color="auto"/>
          </w:divBdr>
        </w:div>
        <w:div w:id="310643182">
          <w:marLeft w:val="446"/>
          <w:marRight w:val="0"/>
          <w:marTop w:val="0"/>
          <w:marBottom w:val="0"/>
          <w:divBdr>
            <w:top w:val="none" w:sz="0" w:space="0" w:color="auto"/>
            <w:left w:val="none" w:sz="0" w:space="0" w:color="auto"/>
            <w:bottom w:val="none" w:sz="0" w:space="0" w:color="auto"/>
            <w:right w:val="none" w:sz="0" w:space="0" w:color="auto"/>
          </w:divBdr>
        </w:div>
        <w:div w:id="1897743668">
          <w:marLeft w:val="446"/>
          <w:marRight w:val="0"/>
          <w:marTop w:val="0"/>
          <w:marBottom w:val="0"/>
          <w:divBdr>
            <w:top w:val="none" w:sz="0" w:space="0" w:color="auto"/>
            <w:left w:val="none" w:sz="0" w:space="0" w:color="auto"/>
            <w:bottom w:val="none" w:sz="0" w:space="0" w:color="auto"/>
            <w:right w:val="none" w:sz="0" w:space="0" w:color="auto"/>
          </w:divBdr>
        </w:div>
      </w:divsChild>
    </w:div>
    <w:div w:id="2013141058">
      <w:bodyDiv w:val="1"/>
      <w:marLeft w:val="0"/>
      <w:marRight w:val="0"/>
      <w:marTop w:val="0"/>
      <w:marBottom w:val="0"/>
      <w:divBdr>
        <w:top w:val="none" w:sz="0" w:space="0" w:color="auto"/>
        <w:left w:val="none" w:sz="0" w:space="0" w:color="auto"/>
        <w:bottom w:val="none" w:sz="0" w:space="0" w:color="auto"/>
        <w:right w:val="none" w:sz="0" w:space="0" w:color="auto"/>
      </w:divBdr>
    </w:div>
    <w:div w:id="203306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diagramData" Target="diagrams/data1.xml"/><Relationship Id="rId39" Type="http://schemas.openxmlformats.org/officeDocument/2006/relationships/diagramColors" Target="diagrams/colors3.xml"/><Relationship Id="rId21" Type="http://schemas.openxmlformats.org/officeDocument/2006/relationships/image" Target="media/image15.png"/><Relationship Id="rId34" Type="http://schemas.openxmlformats.org/officeDocument/2006/relationships/diagramColors" Target="diagrams/colors2.xml"/><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Data" Target="diagrams/data5.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diagramColors" Target="diagrams/colors1.xml"/><Relationship Id="rId41" Type="http://schemas.openxmlformats.org/officeDocument/2006/relationships/diagramData" Target="diagrams/data4.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diagramColors" Target="diagrams/colors5.xm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diagramData" Target="diagrams/data2.xml"/><Relationship Id="rId44" Type="http://schemas.openxmlformats.org/officeDocument/2006/relationships/diagramColors" Target="diagrams/colors4.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Sheet1!$A$1:$A$4</c:f>
              <c:strCache>
                <c:ptCount val="4"/>
                <c:pt idx="0">
                  <c:v>„ТЕЦ Марица изток 2” ЕАД</c:v>
                </c:pt>
                <c:pt idx="1">
                  <c:v>„Контур Глобал Марица Изток 3” АД</c:v>
                </c:pt>
                <c:pt idx="2">
                  <c:v>"Ей и Ес - 3С Марица Изток 1" ЕООД</c:v>
                </c:pt>
                <c:pt idx="3">
                  <c:v>Брикел ЕАД</c:v>
                </c:pt>
              </c:strCache>
            </c:strRef>
          </c:cat>
          <c:val>
            <c:numRef>
              <c:f>Sheet1!$B$1:$B$4</c:f>
              <c:numCache>
                <c:formatCode>General</c:formatCode>
                <c:ptCount val="4"/>
                <c:pt idx="0">
                  <c:v>6673429</c:v>
                </c:pt>
                <c:pt idx="1">
                  <c:v>6377280</c:v>
                </c:pt>
                <c:pt idx="2">
                  <c:v>4429287</c:v>
                </c:pt>
                <c:pt idx="3">
                  <c:v>250241</c:v>
                </c:pt>
              </c:numCache>
            </c:numRef>
          </c:val>
          <c:extLst>
            <c:ext xmlns:c16="http://schemas.microsoft.com/office/drawing/2014/chart" uri="{C3380CC4-5D6E-409C-BE32-E72D297353CC}">
              <c16:uniqueId val="{00000000-5427-4953-8955-33CFC054AACA}"/>
            </c:ext>
          </c:extLst>
        </c:ser>
        <c:dLbls>
          <c:showLegendKey val="0"/>
          <c:showVal val="0"/>
          <c:showCatName val="0"/>
          <c:showSerName val="0"/>
          <c:showPercent val="0"/>
          <c:showBubbleSize val="0"/>
        </c:dLbls>
        <c:gapWidth val="219"/>
        <c:overlap val="-27"/>
        <c:axId val="528505752"/>
        <c:axId val="528508704"/>
      </c:barChart>
      <c:catAx>
        <c:axId val="52850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8704"/>
        <c:crosses val="autoZero"/>
        <c:auto val="1"/>
        <c:lblAlgn val="ctr"/>
        <c:lblOffset val="100"/>
        <c:noMultiLvlLbl val="0"/>
      </c:catAx>
      <c:valAx>
        <c:axId val="52850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5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572405-95C2-4F42-A475-E3F47410DC16}" type="doc">
      <dgm:prSet loTypeId="urn:microsoft.com/office/officeart/2008/layout/PictureAccentList" loCatId="picture" qsTypeId="urn:microsoft.com/office/officeart/2005/8/quickstyle/simple1" qsCatId="simple" csTypeId="urn:microsoft.com/office/officeart/2005/8/colors/accent1_2" csCatId="accent1" phldr="1"/>
      <dgm:spPr/>
      <dgm:t>
        <a:bodyPr/>
        <a:lstStyle/>
        <a:p>
          <a:endParaRPr lang="en-US"/>
        </a:p>
      </dgm:t>
    </dgm:pt>
    <dgm:pt modelId="{D98FC36B-65B9-4FC5-AE4C-36AF552BA39E}">
      <dgm:prSet phldrT="[Text]" custT="1"/>
      <dgm:spPr>
        <a:xfrm>
          <a:off x="912339" y="26503"/>
          <a:ext cx="3906830" cy="752839"/>
        </a:xfrm>
        <a:prstGeom prst="roundRect">
          <a:avLst>
            <a:gd name="adj" fmla="val 1000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buNone/>
          </a:pPr>
          <a:r>
            <a:rPr lang="bg-BG" sz="1200" b="1">
              <a:solidFill>
                <a:sysClr val="window" lastClr="FFFFFF"/>
              </a:solidFill>
              <a:latin typeface="Arial" panose="020B0604020202020204" pitchFamily="34" charset="0"/>
              <a:ea typeface="+mn-ea"/>
              <a:cs typeface="Arial" panose="020B0604020202020204" pitchFamily="34" charset="0"/>
            </a:rPr>
            <a:t>Стратегическа цел 1:</a:t>
          </a:r>
        </a:p>
        <a:p>
          <a:pPr>
            <a:buNone/>
          </a:pPr>
          <a:r>
            <a:rPr lang="bg-BG" sz="1200" b="1">
              <a:solidFill>
                <a:sysClr val="window" lastClr="FFFFFF"/>
              </a:solidFill>
              <a:latin typeface="Arial" panose="020B0604020202020204" pitchFamily="34" charset="0"/>
              <a:ea typeface="+mn-ea"/>
              <a:cs typeface="Arial" panose="020B0604020202020204" pitchFamily="34" charset="0"/>
            </a:rPr>
            <a:t>Намаляване на емисиите на парникови газове на общинско ниво</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82AB0EB9-0666-400F-BC6C-073DF55AC529}" type="parTrans" cxnId="{AC01AE9E-99CE-4C5A-BBA5-13C8BA209C7A}">
      <dgm:prSet/>
      <dgm:spPr/>
      <dgm:t>
        <a:bodyPr/>
        <a:lstStyle/>
        <a:p>
          <a:endParaRPr lang="en-US"/>
        </a:p>
      </dgm:t>
    </dgm:pt>
    <dgm:pt modelId="{AC688D5D-E35C-42A1-9BCB-5BABD7BFE872}" type="sibTrans" cxnId="{AC01AE9E-99CE-4C5A-BBA5-13C8BA209C7A}">
      <dgm:prSet/>
      <dgm:spPr/>
      <dgm:t>
        <a:bodyPr/>
        <a:lstStyle/>
        <a:p>
          <a:endParaRPr lang="en-US"/>
        </a:p>
      </dgm:t>
    </dgm:pt>
    <dgm:pt modelId="{A86EBFB8-972E-49EA-9556-8E015552390A}">
      <dgm:prSet phldrT="[Text]" custT="1"/>
      <dgm:spPr>
        <a:xfrm>
          <a:off x="1006" y="888553"/>
          <a:ext cx="5729497"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lgn="just">
            <a:buNone/>
          </a:pPr>
          <a:r>
            <a:rPr lang="bg-BG" sz="1200">
              <a:solidFill>
                <a:sysClr val="window" lastClr="FFFFFF"/>
              </a:solidFill>
              <a:latin typeface="Arial" panose="020B0604020202020204" pitchFamily="34" charset="0"/>
              <a:ea typeface="+mn-ea"/>
              <a:cs typeface="Arial" panose="020B0604020202020204" pitchFamily="34" charset="0"/>
            </a:rPr>
            <a:t>Приоритет 1: Оптимизиране на консумацията на електроенергия и топлоенергия на общинско ниво</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860B06DC-7AB9-4187-9F08-F3E101087176}" type="parTrans" cxnId="{FA2C88D6-C60E-43BB-BA1E-A1023205AB86}">
      <dgm:prSet/>
      <dgm:spPr/>
      <dgm:t>
        <a:bodyPr/>
        <a:lstStyle/>
        <a:p>
          <a:endParaRPr lang="en-US"/>
        </a:p>
      </dgm:t>
    </dgm:pt>
    <dgm:pt modelId="{40120B52-844E-46B8-83A5-28C0A219BA19}" type="sibTrans" cxnId="{FA2C88D6-C60E-43BB-BA1E-A1023205AB86}">
      <dgm:prSet/>
      <dgm:spPr/>
      <dgm:t>
        <a:bodyPr/>
        <a:lstStyle/>
        <a:p>
          <a:endParaRPr lang="en-US"/>
        </a:p>
      </dgm:t>
    </dgm:pt>
    <dgm:pt modelId="{8796485E-5AAA-4F89-A68D-B4CFA31BB144}">
      <dgm:prSet phldrT="[Text]" custT="1"/>
      <dgm:spPr>
        <a:xfrm>
          <a:off x="9132" y="1568082"/>
          <a:ext cx="5721370"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lgn="just">
            <a:buNone/>
          </a:pPr>
          <a:r>
            <a:rPr lang="bg-BG" sz="1200">
              <a:solidFill>
                <a:sysClr val="window" lastClr="FFFFFF"/>
              </a:solidFill>
              <a:latin typeface="Arial" panose="020B0604020202020204" pitchFamily="34" charset="0"/>
              <a:ea typeface="+mn-ea"/>
              <a:cs typeface="Arial" panose="020B0604020202020204" pitchFamily="34" charset="0"/>
            </a:rPr>
            <a:t>Приоритет 2: Повишаване на дела на консумираната енергия, произведена от ВЕИ</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1A1F2E33-E474-4650-9663-2B0E42659CF2}" type="parTrans" cxnId="{F0BE8DEE-A5D0-4B81-9B7D-026313FB5439}">
      <dgm:prSet/>
      <dgm:spPr/>
      <dgm:t>
        <a:bodyPr/>
        <a:lstStyle/>
        <a:p>
          <a:endParaRPr lang="en-US"/>
        </a:p>
      </dgm:t>
    </dgm:pt>
    <dgm:pt modelId="{8289E9B8-157C-4C18-8C96-FE259DCE437A}" type="sibTrans" cxnId="{F0BE8DEE-A5D0-4B81-9B7D-026313FB5439}">
      <dgm:prSet/>
      <dgm:spPr/>
      <dgm:t>
        <a:bodyPr/>
        <a:lstStyle/>
        <a:p>
          <a:endParaRPr lang="en-US"/>
        </a:p>
      </dgm:t>
    </dgm:pt>
    <dgm:pt modelId="{9EA1B2B1-3A7A-4CA8-B686-F6D6C70DF28C}">
      <dgm:prSet phldrT="[Text]" custT="1"/>
      <dgm:spPr>
        <a:xfrm>
          <a:off x="25288" y="2927142"/>
          <a:ext cx="5705215"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lgn="just">
            <a:buNone/>
          </a:pPr>
          <a:r>
            <a:rPr lang="bg-BG" sz="1200">
              <a:solidFill>
                <a:sysClr val="window" lastClr="FFFFFF"/>
              </a:solidFill>
              <a:latin typeface="Arial" panose="020B0604020202020204" pitchFamily="34" charset="0"/>
              <a:ea typeface="+mn-ea"/>
              <a:cs typeface="Arial" panose="020B0604020202020204" pitchFamily="34" charset="0"/>
            </a:rPr>
            <a:t>Приоритет 4: Намаляване на емисиите на парникови газове от транспортните средства</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7A56368B-5B51-42D4-9543-5707DF9CFC6C}" type="parTrans" cxnId="{C355F90D-08DB-412F-9EC2-7858EA22E0FE}">
      <dgm:prSet/>
      <dgm:spPr/>
      <dgm:t>
        <a:bodyPr/>
        <a:lstStyle/>
        <a:p>
          <a:endParaRPr lang="en-US"/>
        </a:p>
      </dgm:t>
    </dgm:pt>
    <dgm:pt modelId="{6C995982-C0AE-427E-9D45-A0197DD3A002}" type="sibTrans" cxnId="{C355F90D-08DB-412F-9EC2-7858EA22E0FE}">
      <dgm:prSet/>
      <dgm:spPr/>
      <dgm:t>
        <a:bodyPr/>
        <a:lstStyle/>
        <a:p>
          <a:endParaRPr lang="en-US"/>
        </a:p>
      </dgm:t>
    </dgm:pt>
    <dgm:pt modelId="{9B571DCE-D3D7-427D-B07A-0DA981134581}">
      <dgm:prSet phldrT="[Text]" custT="1"/>
      <dgm:spPr>
        <a:xfrm>
          <a:off x="17226" y="2247612"/>
          <a:ext cx="5713276"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lgn="just">
            <a:buNone/>
          </a:pPr>
          <a:r>
            <a:rPr lang="bg-BG" sz="1200">
              <a:solidFill>
                <a:sysClr val="window" lastClr="FFFFFF"/>
              </a:solidFill>
              <a:latin typeface="Arial" panose="020B0604020202020204" pitchFamily="34" charset="0"/>
              <a:ea typeface="+mn-ea"/>
              <a:cs typeface="Arial" panose="020B0604020202020204" pitchFamily="34" charset="0"/>
            </a:rPr>
            <a:t>Приоритет 3: Намаляване на емисиите на парникови газове от индустрията</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27031CB2-BBEB-4F41-A995-4EAF53DA5FF6}" type="parTrans" cxnId="{5575BA42-C55B-4055-AFD3-E249A6EBA240}">
      <dgm:prSet/>
      <dgm:spPr/>
      <dgm:t>
        <a:bodyPr/>
        <a:lstStyle/>
        <a:p>
          <a:endParaRPr lang="en-US"/>
        </a:p>
      </dgm:t>
    </dgm:pt>
    <dgm:pt modelId="{1480B014-E7CF-4B58-9D68-5EF53828B34C}" type="sibTrans" cxnId="{5575BA42-C55B-4055-AFD3-E249A6EBA240}">
      <dgm:prSet/>
      <dgm:spPr/>
      <dgm:t>
        <a:bodyPr/>
        <a:lstStyle/>
        <a:p>
          <a:endParaRPr lang="en-US"/>
        </a:p>
      </dgm:t>
    </dgm:pt>
    <dgm:pt modelId="{291BB0F4-A5FA-4788-B83F-A2482B80D259}" type="pres">
      <dgm:prSet presAssocID="{1E572405-95C2-4F42-A475-E3F47410DC16}" presName="layout" presStyleCnt="0">
        <dgm:presLayoutVars>
          <dgm:chMax/>
          <dgm:chPref/>
          <dgm:dir/>
          <dgm:animOne val="branch"/>
          <dgm:animLvl val="lvl"/>
          <dgm:resizeHandles/>
        </dgm:presLayoutVars>
      </dgm:prSet>
      <dgm:spPr/>
    </dgm:pt>
    <dgm:pt modelId="{7866777C-84CF-4FE1-901E-90BF423516E6}" type="pres">
      <dgm:prSet presAssocID="{D98FC36B-65B9-4FC5-AE4C-36AF552BA39E}" presName="root" presStyleCnt="0">
        <dgm:presLayoutVars>
          <dgm:chMax/>
          <dgm:chPref val="4"/>
        </dgm:presLayoutVars>
      </dgm:prSet>
      <dgm:spPr/>
    </dgm:pt>
    <dgm:pt modelId="{CFBDDC20-27C1-4A38-AE4C-14813470A407}" type="pres">
      <dgm:prSet presAssocID="{D98FC36B-65B9-4FC5-AE4C-36AF552BA39E}" presName="rootComposite" presStyleCnt="0">
        <dgm:presLayoutVars/>
      </dgm:prSet>
      <dgm:spPr/>
    </dgm:pt>
    <dgm:pt modelId="{47DFFB93-8F4A-46FE-A5FB-8893ECC7DE04}" type="pres">
      <dgm:prSet presAssocID="{D98FC36B-65B9-4FC5-AE4C-36AF552BA39E}" presName="rootText" presStyleLbl="node0" presStyleIdx="0" presStyleCnt="1" custScaleY="124083">
        <dgm:presLayoutVars>
          <dgm:chMax/>
          <dgm:chPref val="4"/>
        </dgm:presLayoutVars>
      </dgm:prSet>
      <dgm:spPr/>
    </dgm:pt>
    <dgm:pt modelId="{6622D17D-F90F-4C87-AF91-716A90114D6D}" type="pres">
      <dgm:prSet presAssocID="{D98FC36B-65B9-4FC5-AE4C-36AF552BA39E}" presName="childShape" presStyleCnt="0">
        <dgm:presLayoutVars>
          <dgm:chMax val="0"/>
          <dgm:chPref val="0"/>
        </dgm:presLayoutVars>
      </dgm:prSet>
      <dgm:spPr/>
    </dgm:pt>
    <dgm:pt modelId="{745A6228-D1CD-4DDC-85EB-25AB540B86BA}" type="pres">
      <dgm:prSet presAssocID="{A86EBFB8-972E-49EA-9556-8E015552390A}" presName="childComposite" presStyleCnt="0">
        <dgm:presLayoutVars>
          <dgm:chMax val="0"/>
          <dgm:chPref val="0"/>
        </dgm:presLayoutVars>
      </dgm:prSet>
      <dgm:spPr/>
    </dgm:pt>
    <dgm:pt modelId="{2D531511-DC63-4C1D-97A9-9C11D20ECC5B}" type="pres">
      <dgm:prSet presAssocID="{A86EBFB8-972E-49EA-9556-8E015552390A}" presName="Image" presStyleLbl="node1" presStyleIdx="0" presStyleCnt="4"/>
      <dgm:spPr>
        <a:xfrm>
          <a:off x="590776" y="888553"/>
          <a:ext cx="606722"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pt>
    <dgm:pt modelId="{D6390ECB-F8E3-4226-AF5C-4260A79E2E84}" type="pres">
      <dgm:prSet presAssocID="{A86EBFB8-972E-49EA-9556-8E015552390A}" presName="childText" presStyleLbl="lnNode1" presStyleIdx="0" presStyleCnt="4" custScaleX="175552">
        <dgm:presLayoutVars>
          <dgm:chMax val="0"/>
          <dgm:chPref val="0"/>
          <dgm:bulletEnabled val="1"/>
        </dgm:presLayoutVars>
      </dgm:prSet>
      <dgm:spPr/>
    </dgm:pt>
    <dgm:pt modelId="{517188DF-F438-43E5-85CB-7F590AC6345E}" type="pres">
      <dgm:prSet presAssocID="{8796485E-5AAA-4F89-A68D-B4CFA31BB144}" presName="childComposite" presStyleCnt="0">
        <dgm:presLayoutVars>
          <dgm:chMax val="0"/>
          <dgm:chPref val="0"/>
        </dgm:presLayoutVars>
      </dgm:prSet>
      <dgm:spPr/>
    </dgm:pt>
    <dgm:pt modelId="{18474542-79B5-4D32-96A5-63A946C5B773}" type="pres">
      <dgm:prSet presAssocID="{8796485E-5AAA-4F89-A68D-B4CFA31BB144}" presName="Image" presStyleLbl="node1" presStyleIdx="1" presStyleCnt="4"/>
      <dgm:spPr>
        <a:xfrm>
          <a:off x="594840" y="1568082"/>
          <a:ext cx="606722"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pt>
    <dgm:pt modelId="{0BB6624B-190B-481A-8C40-0B12B23AF48D}" type="pres">
      <dgm:prSet presAssocID="{8796485E-5AAA-4F89-A68D-B4CFA31BB144}" presName="childText" presStyleLbl="lnNode1" presStyleIdx="1" presStyleCnt="4" custScaleX="175303">
        <dgm:presLayoutVars>
          <dgm:chMax val="0"/>
          <dgm:chPref val="0"/>
          <dgm:bulletEnabled val="1"/>
        </dgm:presLayoutVars>
      </dgm:prSet>
      <dgm:spPr/>
    </dgm:pt>
    <dgm:pt modelId="{99CD15E0-44D4-4958-8920-E5CCA67C8653}" type="pres">
      <dgm:prSet presAssocID="{9B571DCE-D3D7-427D-B07A-0DA981134581}" presName="childComposite" presStyleCnt="0">
        <dgm:presLayoutVars>
          <dgm:chMax val="0"/>
          <dgm:chPref val="0"/>
        </dgm:presLayoutVars>
      </dgm:prSet>
      <dgm:spPr/>
    </dgm:pt>
    <dgm:pt modelId="{F8A83137-7FBF-427F-8ACF-E9013B4658DC}" type="pres">
      <dgm:prSet presAssocID="{9B571DCE-D3D7-427D-B07A-0DA981134581}" presName="Image" presStyleLbl="node1" presStyleIdx="2" presStyleCnt="4"/>
      <dgm:spPr>
        <a:xfrm>
          <a:off x="598887" y="2247612"/>
          <a:ext cx="606722"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pt>
    <dgm:pt modelId="{49907C43-B3F1-4BBB-981D-E762A1B3749C}" type="pres">
      <dgm:prSet presAssocID="{9B571DCE-D3D7-427D-B07A-0DA981134581}" presName="childText" presStyleLbl="lnNode1" presStyleIdx="2" presStyleCnt="4" custScaleX="175055">
        <dgm:presLayoutVars>
          <dgm:chMax val="0"/>
          <dgm:chPref val="0"/>
          <dgm:bulletEnabled val="1"/>
        </dgm:presLayoutVars>
      </dgm:prSet>
      <dgm:spPr/>
    </dgm:pt>
    <dgm:pt modelId="{9DDF06B1-B9B3-4969-A795-AB1C05140806}" type="pres">
      <dgm:prSet presAssocID="{9EA1B2B1-3A7A-4CA8-B686-F6D6C70DF28C}" presName="childComposite" presStyleCnt="0">
        <dgm:presLayoutVars>
          <dgm:chMax val="0"/>
          <dgm:chPref val="0"/>
        </dgm:presLayoutVars>
      </dgm:prSet>
      <dgm:spPr/>
    </dgm:pt>
    <dgm:pt modelId="{1ECA2CA8-76AE-4E74-94C2-A352BB0A4B96}" type="pres">
      <dgm:prSet presAssocID="{9EA1B2B1-3A7A-4CA8-B686-F6D6C70DF28C}" presName="Image" presStyleLbl="node1" presStyleIdx="3" presStyleCnt="4"/>
      <dgm:spPr>
        <a:xfrm>
          <a:off x="602917" y="2927142"/>
          <a:ext cx="606722"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pt>
    <dgm:pt modelId="{FA6D9369-432A-48DB-B431-D8A90B5E7B15}" type="pres">
      <dgm:prSet presAssocID="{9EA1B2B1-3A7A-4CA8-B686-F6D6C70DF28C}" presName="childText" presStyleLbl="lnNode1" presStyleIdx="3" presStyleCnt="4" custScaleX="174808">
        <dgm:presLayoutVars>
          <dgm:chMax val="0"/>
          <dgm:chPref val="0"/>
          <dgm:bulletEnabled val="1"/>
        </dgm:presLayoutVars>
      </dgm:prSet>
      <dgm:spPr/>
    </dgm:pt>
  </dgm:ptLst>
  <dgm:cxnLst>
    <dgm:cxn modelId="{C355F90D-08DB-412F-9EC2-7858EA22E0FE}" srcId="{D98FC36B-65B9-4FC5-AE4C-36AF552BA39E}" destId="{9EA1B2B1-3A7A-4CA8-B686-F6D6C70DF28C}" srcOrd="3" destOrd="0" parTransId="{7A56368B-5B51-42D4-9543-5707DF9CFC6C}" sibTransId="{6C995982-C0AE-427E-9D45-A0197DD3A002}"/>
    <dgm:cxn modelId="{6F1B701B-6814-4226-9159-BD6665ED79C4}" type="presOf" srcId="{A86EBFB8-972E-49EA-9556-8E015552390A}" destId="{D6390ECB-F8E3-4226-AF5C-4260A79E2E84}" srcOrd="0" destOrd="0" presId="urn:microsoft.com/office/officeart/2008/layout/PictureAccentList"/>
    <dgm:cxn modelId="{02BAD821-6BF4-47C5-BD1B-04249793A41D}" type="presOf" srcId="{1E572405-95C2-4F42-A475-E3F47410DC16}" destId="{291BB0F4-A5FA-4788-B83F-A2482B80D259}" srcOrd="0" destOrd="0" presId="urn:microsoft.com/office/officeart/2008/layout/PictureAccentList"/>
    <dgm:cxn modelId="{352C332D-8D5A-4215-811F-016BEB2DDA89}" type="presOf" srcId="{D98FC36B-65B9-4FC5-AE4C-36AF552BA39E}" destId="{47DFFB93-8F4A-46FE-A5FB-8893ECC7DE04}" srcOrd="0" destOrd="0" presId="urn:microsoft.com/office/officeart/2008/layout/PictureAccentList"/>
    <dgm:cxn modelId="{D22DEC5D-5229-4161-941C-4D16FFF371D5}" type="presOf" srcId="{9EA1B2B1-3A7A-4CA8-B686-F6D6C70DF28C}" destId="{FA6D9369-432A-48DB-B431-D8A90B5E7B15}" srcOrd="0" destOrd="0" presId="urn:microsoft.com/office/officeart/2008/layout/PictureAccentList"/>
    <dgm:cxn modelId="{5575BA42-C55B-4055-AFD3-E249A6EBA240}" srcId="{D98FC36B-65B9-4FC5-AE4C-36AF552BA39E}" destId="{9B571DCE-D3D7-427D-B07A-0DA981134581}" srcOrd="2" destOrd="0" parTransId="{27031CB2-BBEB-4F41-A995-4EAF53DA5FF6}" sibTransId="{1480B014-E7CF-4B58-9D68-5EF53828B34C}"/>
    <dgm:cxn modelId="{AC01AE9E-99CE-4C5A-BBA5-13C8BA209C7A}" srcId="{1E572405-95C2-4F42-A475-E3F47410DC16}" destId="{D98FC36B-65B9-4FC5-AE4C-36AF552BA39E}" srcOrd="0" destOrd="0" parTransId="{82AB0EB9-0666-400F-BC6C-073DF55AC529}" sibTransId="{AC688D5D-E35C-42A1-9BCB-5BABD7BFE872}"/>
    <dgm:cxn modelId="{9A79459F-24A9-4967-B32E-F9FE7F5B2686}" type="presOf" srcId="{9B571DCE-D3D7-427D-B07A-0DA981134581}" destId="{49907C43-B3F1-4BBB-981D-E762A1B3749C}" srcOrd="0" destOrd="0" presId="urn:microsoft.com/office/officeart/2008/layout/PictureAccentList"/>
    <dgm:cxn modelId="{FA2C88D6-C60E-43BB-BA1E-A1023205AB86}" srcId="{D98FC36B-65B9-4FC5-AE4C-36AF552BA39E}" destId="{A86EBFB8-972E-49EA-9556-8E015552390A}" srcOrd="0" destOrd="0" parTransId="{860B06DC-7AB9-4187-9F08-F3E101087176}" sibTransId="{40120B52-844E-46B8-83A5-28C0A219BA19}"/>
    <dgm:cxn modelId="{EB1045E9-B077-45F3-9225-6721037842A6}" type="presOf" srcId="{8796485E-5AAA-4F89-A68D-B4CFA31BB144}" destId="{0BB6624B-190B-481A-8C40-0B12B23AF48D}" srcOrd="0" destOrd="0" presId="urn:microsoft.com/office/officeart/2008/layout/PictureAccentList"/>
    <dgm:cxn modelId="{F0BE8DEE-A5D0-4B81-9B7D-026313FB5439}" srcId="{D98FC36B-65B9-4FC5-AE4C-36AF552BA39E}" destId="{8796485E-5AAA-4F89-A68D-B4CFA31BB144}" srcOrd="1" destOrd="0" parTransId="{1A1F2E33-E474-4650-9663-2B0E42659CF2}" sibTransId="{8289E9B8-157C-4C18-8C96-FE259DCE437A}"/>
    <dgm:cxn modelId="{D1C1D364-F541-4AFE-9EB8-32E543E32E61}" type="presParOf" srcId="{291BB0F4-A5FA-4788-B83F-A2482B80D259}" destId="{7866777C-84CF-4FE1-901E-90BF423516E6}" srcOrd="0" destOrd="0" presId="urn:microsoft.com/office/officeart/2008/layout/PictureAccentList"/>
    <dgm:cxn modelId="{447F215D-7FA4-4C7D-AFCD-93AC49F46FB2}" type="presParOf" srcId="{7866777C-84CF-4FE1-901E-90BF423516E6}" destId="{CFBDDC20-27C1-4A38-AE4C-14813470A407}" srcOrd="0" destOrd="0" presId="urn:microsoft.com/office/officeart/2008/layout/PictureAccentList"/>
    <dgm:cxn modelId="{B78D3E91-4E02-46A5-B988-450697927683}" type="presParOf" srcId="{CFBDDC20-27C1-4A38-AE4C-14813470A407}" destId="{47DFFB93-8F4A-46FE-A5FB-8893ECC7DE04}" srcOrd="0" destOrd="0" presId="urn:microsoft.com/office/officeart/2008/layout/PictureAccentList"/>
    <dgm:cxn modelId="{D130F428-CFBE-409C-9127-7BBAAB5EF811}" type="presParOf" srcId="{7866777C-84CF-4FE1-901E-90BF423516E6}" destId="{6622D17D-F90F-4C87-AF91-716A90114D6D}" srcOrd="1" destOrd="0" presId="urn:microsoft.com/office/officeart/2008/layout/PictureAccentList"/>
    <dgm:cxn modelId="{E3843304-B135-436F-BEBC-45C42BD380FA}" type="presParOf" srcId="{6622D17D-F90F-4C87-AF91-716A90114D6D}" destId="{745A6228-D1CD-4DDC-85EB-25AB540B86BA}" srcOrd="0" destOrd="0" presId="urn:microsoft.com/office/officeart/2008/layout/PictureAccentList"/>
    <dgm:cxn modelId="{73E5CE9F-28DE-4CBD-B8CF-524DBEA3909A}" type="presParOf" srcId="{745A6228-D1CD-4DDC-85EB-25AB540B86BA}" destId="{2D531511-DC63-4C1D-97A9-9C11D20ECC5B}" srcOrd="0" destOrd="0" presId="urn:microsoft.com/office/officeart/2008/layout/PictureAccentList"/>
    <dgm:cxn modelId="{5D097AA5-DF3D-4C50-9139-2D246BDBF8EE}" type="presParOf" srcId="{745A6228-D1CD-4DDC-85EB-25AB540B86BA}" destId="{D6390ECB-F8E3-4226-AF5C-4260A79E2E84}" srcOrd="1" destOrd="0" presId="urn:microsoft.com/office/officeart/2008/layout/PictureAccentList"/>
    <dgm:cxn modelId="{A3AB28E1-082C-4B4D-BC34-680BF0958030}" type="presParOf" srcId="{6622D17D-F90F-4C87-AF91-716A90114D6D}" destId="{517188DF-F438-43E5-85CB-7F590AC6345E}" srcOrd="1" destOrd="0" presId="urn:microsoft.com/office/officeart/2008/layout/PictureAccentList"/>
    <dgm:cxn modelId="{684E7EE3-16E5-40DC-8997-7A40901AF238}" type="presParOf" srcId="{517188DF-F438-43E5-85CB-7F590AC6345E}" destId="{18474542-79B5-4D32-96A5-63A946C5B773}" srcOrd="0" destOrd="0" presId="urn:microsoft.com/office/officeart/2008/layout/PictureAccentList"/>
    <dgm:cxn modelId="{C975D211-21BF-4453-8B2A-824734B644FE}" type="presParOf" srcId="{517188DF-F438-43E5-85CB-7F590AC6345E}" destId="{0BB6624B-190B-481A-8C40-0B12B23AF48D}" srcOrd="1" destOrd="0" presId="urn:microsoft.com/office/officeart/2008/layout/PictureAccentList"/>
    <dgm:cxn modelId="{A0FC76E3-2BEA-4416-808F-397EC1A05D3C}" type="presParOf" srcId="{6622D17D-F90F-4C87-AF91-716A90114D6D}" destId="{99CD15E0-44D4-4958-8920-E5CCA67C8653}" srcOrd="2" destOrd="0" presId="urn:microsoft.com/office/officeart/2008/layout/PictureAccentList"/>
    <dgm:cxn modelId="{83A7F2D8-409C-43E4-9BB2-E8017F304B7A}" type="presParOf" srcId="{99CD15E0-44D4-4958-8920-E5CCA67C8653}" destId="{F8A83137-7FBF-427F-8ACF-E9013B4658DC}" srcOrd="0" destOrd="0" presId="urn:microsoft.com/office/officeart/2008/layout/PictureAccentList"/>
    <dgm:cxn modelId="{954FD3F8-4369-4391-9423-F5E90A41F03F}" type="presParOf" srcId="{99CD15E0-44D4-4958-8920-E5CCA67C8653}" destId="{49907C43-B3F1-4BBB-981D-E762A1B3749C}" srcOrd="1" destOrd="0" presId="urn:microsoft.com/office/officeart/2008/layout/PictureAccentList"/>
    <dgm:cxn modelId="{39583CC4-399F-4028-BA6D-834B8EC48A32}" type="presParOf" srcId="{6622D17D-F90F-4C87-AF91-716A90114D6D}" destId="{9DDF06B1-B9B3-4969-A795-AB1C05140806}" srcOrd="3" destOrd="0" presId="urn:microsoft.com/office/officeart/2008/layout/PictureAccentList"/>
    <dgm:cxn modelId="{6855C177-C51D-488B-BCAC-7EF99BDEFE2F}" type="presParOf" srcId="{9DDF06B1-B9B3-4969-A795-AB1C05140806}" destId="{1ECA2CA8-76AE-4E74-94C2-A352BB0A4B96}" srcOrd="0" destOrd="0" presId="urn:microsoft.com/office/officeart/2008/layout/PictureAccentList"/>
    <dgm:cxn modelId="{5E91EA6B-3448-4A39-88FE-3499868C8511}" type="presParOf" srcId="{9DDF06B1-B9B3-4969-A795-AB1C05140806}" destId="{FA6D9369-432A-48DB-B431-D8A90B5E7B15}" srcOrd="1" destOrd="0" presId="urn:microsoft.com/office/officeart/2008/layout/PictureAccent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92AE9-DF5E-4354-B7AD-F9D1EFE0311B}"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1F313687-BDE6-4D0F-A99A-DE305497F2EE}">
      <dgm:prSet phldrT="[Text]" custT="1"/>
      <dgm:spPr>
        <a:xfrm>
          <a:off x="2071024" y="-133394"/>
          <a:ext cx="1591010" cy="1485255"/>
        </a:xfrm>
        <a:prstGeom prst="ellipse">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buNone/>
          </a:pPr>
          <a:r>
            <a:rPr lang="bg-BG" sz="1000">
              <a:solidFill>
                <a:sysClr val="window" lastClr="FFFFFF"/>
              </a:solidFill>
              <a:latin typeface="Trebuchet MS" panose="020B0603020202020204"/>
              <a:ea typeface="+mn-ea"/>
              <a:cs typeface="+mn-cs"/>
            </a:rPr>
            <a:t>Определяне на целите и времевата рамка за адаптация</a:t>
          </a:r>
          <a:endParaRPr lang="en-US" sz="1000">
            <a:solidFill>
              <a:sysClr val="window" lastClr="FFFFFF"/>
            </a:solidFill>
            <a:latin typeface="Trebuchet MS" panose="020B0603020202020204"/>
            <a:ea typeface="+mn-ea"/>
            <a:cs typeface="+mn-cs"/>
          </a:endParaRPr>
        </a:p>
      </dgm:t>
    </dgm:pt>
    <dgm:pt modelId="{E3682C5E-2038-4834-8D7F-7157B064C665}" type="parTrans" cxnId="{047336AB-BFE9-434C-883E-BD112F90C912}">
      <dgm:prSet/>
      <dgm:spPr/>
      <dgm:t>
        <a:bodyPr/>
        <a:lstStyle/>
        <a:p>
          <a:endParaRPr lang="en-US"/>
        </a:p>
      </dgm:t>
    </dgm:pt>
    <dgm:pt modelId="{D8E57EC1-E422-4120-B12E-4D3D304D1851}" type="sibTrans" cxnId="{047336AB-BFE9-434C-883E-BD112F90C912}">
      <dgm:prSet/>
      <dgm:spPr>
        <a:xfrm rot="2160000">
          <a:off x="3533461" y="943799"/>
          <a:ext cx="162900" cy="418331"/>
        </a:xfrm>
        <a:prstGeom prst="rightArrow">
          <a:avLst>
            <a:gd name="adj1" fmla="val 60000"/>
            <a:gd name="adj2" fmla="val 50000"/>
          </a:avLst>
        </a:prstGeom>
        <a:solidFill>
          <a:srgbClr val="90C226">
            <a:tint val="60000"/>
            <a:hueOff val="0"/>
            <a:satOff val="0"/>
            <a:lumOff val="0"/>
            <a:alphaOff val="0"/>
          </a:srgbClr>
        </a:solidFill>
        <a:ln>
          <a:noFill/>
        </a:ln>
        <a:effectLst/>
      </dgm:spPr>
      <dgm:t>
        <a:bodyPr/>
        <a:lstStyle/>
        <a:p>
          <a:pPr>
            <a:buNone/>
          </a:pPr>
          <a:endParaRPr lang="en-US">
            <a:solidFill>
              <a:sysClr val="window" lastClr="FFFFFF"/>
            </a:solidFill>
            <a:latin typeface="Trebuchet MS" panose="020B0603020202020204"/>
            <a:ea typeface="+mn-ea"/>
            <a:cs typeface="+mn-cs"/>
          </a:endParaRPr>
        </a:p>
      </dgm:t>
    </dgm:pt>
    <dgm:pt modelId="{A27571CF-1CA3-4981-9465-50DC576EEC3C}">
      <dgm:prSet phldrT="[Text]" custT="1"/>
      <dgm:spPr>
        <a:xfrm>
          <a:off x="3584714" y="942227"/>
          <a:ext cx="1576359" cy="1522887"/>
        </a:xfrm>
        <a:prstGeom prst="ellipse">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buNone/>
          </a:pPr>
          <a:r>
            <a:rPr lang="bg-BG" sz="1000">
              <a:solidFill>
                <a:sysClr val="window" lastClr="FFFFFF"/>
              </a:solidFill>
              <a:latin typeface="Trebuchet MS" panose="020B0603020202020204"/>
              <a:ea typeface="+mn-ea"/>
              <a:cs typeface="+mn-cs"/>
            </a:rPr>
            <a:t>Оценка на  уязвимостта към изменението на климата</a:t>
          </a:r>
          <a:endParaRPr lang="en-US" sz="1000">
            <a:solidFill>
              <a:sysClr val="window" lastClr="FFFFFF"/>
            </a:solidFill>
            <a:latin typeface="Trebuchet MS" panose="020B0603020202020204"/>
            <a:ea typeface="+mn-ea"/>
            <a:cs typeface="+mn-cs"/>
          </a:endParaRPr>
        </a:p>
      </dgm:t>
    </dgm:pt>
    <dgm:pt modelId="{7B076736-6895-4145-A158-5743A7491124}" type="parTrans" cxnId="{F0F2A3BB-88CD-4B05-A409-9DA43D6DA823}">
      <dgm:prSet/>
      <dgm:spPr/>
      <dgm:t>
        <a:bodyPr/>
        <a:lstStyle/>
        <a:p>
          <a:endParaRPr lang="en-US"/>
        </a:p>
      </dgm:t>
    </dgm:pt>
    <dgm:pt modelId="{6C61B227-398B-43E5-8F1F-37C6DB6256A9}" type="sibTrans" cxnId="{F0F2A3BB-88CD-4B05-A409-9DA43D6DA823}">
      <dgm:prSet/>
      <dgm:spPr>
        <a:xfrm rot="6480000">
          <a:off x="4000741" y="2372316"/>
          <a:ext cx="173867" cy="418331"/>
        </a:xfrm>
        <a:prstGeom prst="rightArrow">
          <a:avLst>
            <a:gd name="adj1" fmla="val 60000"/>
            <a:gd name="adj2" fmla="val 50000"/>
          </a:avLst>
        </a:prstGeom>
        <a:solidFill>
          <a:srgbClr val="90C226">
            <a:tint val="60000"/>
            <a:hueOff val="0"/>
            <a:satOff val="0"/>
            <a:lumOff val="0"/>
            <a:alphaOff val="0"/>
          </a:srgbClr>
        </a:solidFill>
        <a:ln>
          <a:noFill/>
        </a:ln>
        <a:effectLst/>
      </dgm:spPr>
      <dgm:t>
        <a:bodyPr/>
        <a:lstStyle/>
        <a:p>
          <a:pPr>
            <a:buNone/>
          </a:pPr>
          <a:endParaRPr lang="en-US">
            <a:solidFill>
              <a:sysClr val="window" lastClr="FFFFFF"/>
            </a:solidFill>
            <a:latin typeface="Trebuchet MS" panose="020B0603020202020204"/>
            <a:ea typeface="+mn-ea"/>
            <a:cs typeface="+mn-cs"/>
          </a:endParaRPr>
        </a:p>
      </dgm:t>
    </dgm:pt>
    <dgm:pt modelId="{64153388-298D-45C8-962E-6BDE22937D15}">
      <dgm:prSet phldrT="[Text]" custT="1"/>
      <dgm:spPr>
        <a:xfrm>
          <a:off x="2986540" y="2708440"/>
          <a:ext cx="1621947" cy="1532133"/>
        </a:xfrm>
        <a:prstGeom prst="ellipse">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buNone/>
          </a:pPr>
          <a:r>
            <a:rPr lang="bg-BG" sz="1000">
              <a:solidFill>
                <a:sysClr val="window" lastClr="FFFFFF"/>
              </a:solidFill>
              <a:latin typeface="Trebuchet MS" panose="020B0603020202020204"/>
              <a:ea typeface="+mn-ea"/>
              <a:cs typeface="+mn-cs"/>
            </a:rPr>
            <a:t>Посочване на целесъобразни мерки за адаптация, в съответствие с уязвимостта</a:t>
          </a:r>
          <a:endParaRPr lang="en-US" sz="1000">
            <a:solidFill>
              <a:sysClr val="window" lastClr="FFFFFF"/>
            </a:solidFill>
            <a:latin typeface="Trebuchet MS" panose="020B0603020202020204"/>
            <a:ea typeface="+mn-ea"/>
            <a:cs typeface="+mn-cs"/>
          </a:endParaRPr>
        </a:p>
      </dgm:t>
    </dgm:pt>
    <dgm:pt modelId="{0D8595BF-3D24-4A32-9266-106CF2988BED}" type="parTrans" cxnId="{D7AEA9A5-13CC-4509-B58D-D9898449692E}">
      <dgm:prSet/>
      <dgm:spPr/>
      <dgm:t>
        <a:bodyPr/>
        <a:lstStyle/>
        <a:p>
          <a:endParaRPr lang="en-US"/>
        </a:p>
      </dgm:t>
    </dgm:pt>
    <dgm:pt modelId="{53F73990-31BD-41FF-81C4-F85E34EDCB78}" type="sibTrans" cxnId="{D7AEA9A5-13CC-4509-B58D-D9898449692E}">
      <dgm:prSet/>
      <dgm:spPr>
        <a:xfrm rot="10800000">
          <a:off x="2798418" y="3265341"/>
          <a:ext cx="132939" cy="418331"/>
        </a:xfrm>
        <a:prstGeom prst="rightArrow">
          <a:avLst>
            <a:gd name="adj1" fmla="val 60000"/>
            <a:gd name="adj2" fmla="val 50000"/>
          </a:avLst>
        </a:prstGeom>
        <a:solidFill>
          <a:srgbClr val="90C226">
            <a:tint val="60000"/>
            <a:hueOff val="0"/>
            <a:satOff val="0"/>
            <a:lumOff val="0"/>
            <a:alphaOff val="0"/>
          </a:srgbClr>
        </a:solidFill>
        <a:ln>
          <a:noFill/>
        </a:ln>
        <a:effectLst/>
      </dgm:spPr>
      <dgm:t>
        <a:bodyPr/>
        <a:lstStyle/>
        <a:p>
          <a:pPr>
            <a:buNone/>
          </a:pPr>
          <a:endParaRPr lang="en-US">
            <a:solidFill>
              <a:sysClr val="window" lastClr="FFFFFF"/>
            </a:solidFill>
            <a:latin typeface="Trebuchet MS" panose="020B0603020202020204"/>
            <a:ea typeface="+mn-ea"/>
            <a:cs typeface="+mn-cs"/>
          </a:endParaRPr>
        </a:p>
      </dgm:t>
    </dgm:pt>
    <dgm:pt modelId="{E5D77A92-9DBE-494B-8256-CCDFB291278D}">
      <dgm:prSet phldrT="[Text]" custT="1"/>
      <dgm:spPr>
        <a:xfrm>
          <a:off x="1135380" y="2723959"/>
          <a:ext cx="1600331" cy="1501096"/>
        </a:xfrm>
        <a:prstGeom prst="ellipse">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buNone/>
          </a:pPr>
          <a:r>
            <a:rPr lang="bg-BG" sz="1000">
              <a:solidFill>
                <a:sysClr val="window" lastClr="FFFFFF"/>
              </a:solidFill>
              <a:latin typeface="Trebuchet MS" panose="020B0603020202020204"/>
              <a:ea typeface="+mn-ea"/>
              <a:cs typeface="+mn-cs"/>
            </a:rPr>
            <a:t>Изпълнение на  мерките за адаптация</a:t>
          </a:r>
          <a:endParaRPr lang="en-US" sz="1000">
            <a:solidFill>
              <a:sysClr val="window" lastClr="FFFFFF"/>
            </a:solidFill>
            <a:latin typeface="Trebuchet MS" panose="020B0603020202020204"/>
            <a:ea typeface="+mn-ea"/>
            <a:cs typeface="+mn-cs"/>
          </a:endParaRPr>
        </a:p>
      </dgm:t>
    </dgm:pt>
    <dgm:pt modelId="{40DD012A-9765-4650-B59C-CCBBD2A4610D}" type="parTrans" cxnId="{03CC8B04-BC5C-4AC5-92D2-624E91270A52}">
      <dgm:prSet/>
      <dgm:spPr/>
      <dgm:t>
        <a:bodyPr/>
        <a:lstStyle/>
        <a:p>
          <a:endParaRPr lang="en-US"/>
        </a:p>
      </dgm:t>
    </dgm:pt>
    <dgm:pt modelId="{50D742F6-4C79-461F-8372-64B2A25F13B6}" type="sibTrans" cxnId="{03CC8B04-BC5C-4AC5-92D2-624E91270A52}">
      <dgm:prSet/>
      <dgm:spPr>
        <a:xfrm rot="15120000">
          <a:off x="1545444" y="2373034"/>
          <a:ext cx="200346" cy="418331"/>
        </a:xfrm>
        <a:prstGeom prst="rightArrow">
          <a:avLst>
            <a:gd name="adj1" fmla="val 60000"/>
            <a:gd name="adj2" fmla="val 50000"/>
          </a:avLst>
        </a:prstGeom>
        <a:solidFill>
          <a:srgbClr val="90C226">
            <a:tint val="60000"/>
            <a:hueOff val="0"/>
            <a:satOff val="0"/>
            <a:lumOff val="0"/>
            <a:alphaOff val="0"/>
          </a:srgbClr>
        </a:solidFill>
        <a:ln>
          <a:noFill/>
        </a:ln>
        <a:effectLst/>
      </dgm:spPr>
      <dgm:t>
        <a:bodyPr/>
        <a:lstStyle/>
        <a:p>
          <a:pPr>
            <a:buNone/>
          </a:pPr>
          <a:endParaRPr lang="en-US">
            <a:solidFill>
              <a:sysClr val="window" lastClr="FFFFFF"/>
            </a:solidFill>
            <a:latin typeface="Trebuchet MS" panose="020B0603020202020204"/>
            <a:ea typeface="+mn-ea"/>
            <a:cs typeface="+mn-cs"/>
          </a:endParaRPr>
        </a:p>
      </dgm:t>
    </dgm:pt>
    <dgm:pt modelId="{5140932E-AEA2-4070-B850-97F4A772FB39}">
      <dgm:prSet phldrT="[Text]" custT="1"/>
      <dgm:spPr>
        <a:xfrm>
          <a:off x="569166" y="980329"/>
          <a:ext cx="1581998" cy="1446682"/>
        </a:xfrm>
        <a:prstGeom prst="ellipse">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buNone/>
          </a:pPr>
          <a:r>
            <a:rPr lang="bg-BG" sz="1000">
              <a:solidFill>
                <a:sysClr val="window" lastClr="FFFFFF"/>
              </a:solidFill>
              <a:latin typeface="Trebuchet MS" panose="020B0603020202020204"/>
              <a:ea typeface="+mn-ea"/>
              <a:cs typeface="+mn-cs"/>
            </a:rPr>
            <a:t>Наблюдение и контрол, с цел  повишаване на ефективността  </a:t>
          </a:r>
          <a:endParaRPr lang="en-US" sz="1000">
            <a:solidFill>
              <a:sysClr val="window" lastClr="FFFFFF"/>
            </a:solidFill>
            <a:latin typeface="Trebuchet MS" panose="020B0603020202020204"/>
            <a:ea typeface="+mn-ea"/>
            <a:cs typeface="+mn-cs"/>
          </a:endParaRPr>
        </a:p>
      </dgm:t>
    </dgm:pt>
    <dgm:pt modelId="{592357FA-9168-478A-BED0-047B13EA3389}" type="parTrans" cxnId="{9A754617-FAA1-4116-9CB3-54D64389CFA7}">
      <dgm:prSet/>
      <dgm:spPr/>
      <dgm:t>
        <a:bodyPr/>
        <a:lstStyle/>
        <a:p>
          <a:endParaRPr lang="en-US"/>
        </a:p>
      </dgm:t>
    </dgm:pt>
    <dgm:pt modelId="{21D02DEF-1684-4891-A486-5558A51C6C87}" type="sibTrans" cxnId="{9A754617-FAA1-4116-9CB3-54D64389CFA7}">
      <dgm:prSet/>
      <dgm:spPr>
        <a:xfrm rot="19440000">
          <a:off x="2020308" y="953184"/>
          <a:ext cx="169843" cy="418331"/>
        </a:xfrm>
        <a:prstGeom prst="rightArrow">
          <a:avLst>
            <a:gd name="adj1" fmla="val 60000"/>
            <a:gd name="adj2" fmla="val 50000"/>
          </a:avLst>
        </a:prstGeom>
        <a:solidFill>
          <a:srgbClr val="90C226">
            <a:tint val="60000"/>
            <a:hueOff val="0"/>
            <a:satOff val="0"/>
            <a:lumOff val="0"/>
            <a:alphaOff val="0"/>
          </a:srgbClr>
        </a:solidFill>
        <a:ln>
          <a:noFill/>
        </a:ln>
        <a:effectLst/>
      </dgm:spPr>
      <dgm:t>
        <a:bodyPr/>
        <a:lstStyle/>
        <a:p>
          <a:pPr>
            <a:buNone/>
          </a:pPr>
          <a:endParaRPr lang="en-US">
            <a:solidFill>
              <a:sysClr val="window" lastClr="FFFFFF"/>
            </a:solidFill>
            <a:latin typeface="Trebuchet MS" panose="020B0603020202020204"/>
            <a:ea typeface="+mn-ea"/>
            <a:cs typeface="+mn-cs"/>
          </a:endParaRPr>
        </a:p>
      </dgm:t>
    </dgm:pt>
    <dgm:pt modelId="{DE7E7AE6-7BAC-4438-A104-98FF4D798FC4}" type="pres">
      <dgm:prSet presAssocID="{A4C92AE9-DF5E-4354-B7AD-F9D1EFE0311B}" presName="cycle" presStyleCnt="0">
        <dgm:presLayoutVars>
          <dgm:dir/>
          <dgm:resizeHandles val="exact"/>
        </dgm:presLayoutVars>
      </dgm:prSet>
      <dgm:spPr/>
    </dgm:pt>
    <dgm:pt modelId="{9A5E1879-07AC-4B7D-86BD-6256B7500CA1}" type="pres">
      <dgm:prSet presAssocID="{1F313687-BDE6-4D0F-A99A-DE305497F2EE}" presName="node" presStyleLbl="node1" presStyleIdx="0" presStyleCnt="5" custScaleX="128359" custScaleY="119827">
        <dgm:presLayoutVars>
          <dgm:bulletEnabled val="1"/>
        </dgm:presLayoutVars>
      </dgm:prSet>
      <dgm:spPr/>
    </dgm:pt>
    <dgm:pt modelId="{5607AAE3-6E8F-49ED-A317-50E807EA7AFF}" type="pres">
      <dgm:prSet presAssocID="{D8E57EC1-E422-4120-B12E-4D3D304D1851}" presName="sibTrans" presStyleLbl="sibTrans2D1" presStyleIdx="0" presStyleCnt="5"/>
      <dgm:spPr/>
    </dgm:pt>
    <dgm:pt modelId="{075F7691-DD24-4443-A467-5BD90B181F08}" type="pres">
      <dgm:prSet presAssocID="{D8E57EC1-E422-4120-B12E-4D3D304D1851}" presName="connectorText" presStyleLbl="sibTrans2D1" presStyleIdx="0" presStyleCnt="5"/>
      <dgm:spPr/>
    </dgm:pt>
    <dgm:pt modelId="{AD2C7B00-3649-4C82-B964-AE342062E9D1}" type="pres">
      <dgm:prSet presAssocID="{A27571CF-1CA3-4981-9465-50DC576EEC3C}" presName="node" presStyleLbl="node1" presStyleIdx="1" presStyleCnt="5" custScaleX="127177" custScaleY="122863">
        <dgm:presLayoutVars>
          <dgm:bulletEnabled val="1"/>
        </dgm:presLayoutVars>
      </dgm:prSet>
      <dgm:spPr/>
    </dgm:pt>
    <dgm:pt modelId="{DF469FA6-8E15-421B-917D-DB92E1FBC669}" type="pres">
      <dgm:prSet presAssocID="{6C61B227-398B-43E5-8F1F-37C6DB6256A9}" presName="sibTrans" presStyleLbl="sibTrans2D1" presStyleIdx="1" presStyleCnt="5"/>
      <dgm:spPr/>
    </dgm:pt>
    <dgm:pt modelId="{CD5497AB-AE9E-4DA7-86BD-73CA83EAD50E}" type="pres">
      <dgm:prSet presAssocID="{6C61B227-398B-43E5-8F1F-37C6DB6256A9}" presName="connectorText" presStyleLbl="sibTrans2D1" presStyleIdx="1" presStyleCnt="5"/>
      <dgm:spPr/>
    </dgm:pt>
    <dgm:pt modelId="{66981948-B08B-45F2-AF22-17DD2222C5DF}" type="pres">
      <dgm:prSet presAssocID="{64153388-298D-45C8-962E-6BDE22937D15}" presName="node" presStyleLbl="node1" presStyleIdx="2" presStyleCnt="5" custScaleX="130855" custScaleY="123609">
        <dgm:presLayoutVars>
          <dgm:bulletEnabled val="1"/>
        </dgm:presLayoutVars>
      </dgm:prSet>
      <dgm:spPr/>
    </dgm:pt>
    <dgm:pt modelId="{E745D3D5-5BDC-4A2C-8D2E-18AE998724E9}" type="pres">
      <dgm:prSet presAssocID="{53F73990-31BD-41FF-81C4-F85E34EDCB78}" presName="sibTrans" presStyleLbl="sibTrans2D1" presStyleIdx="2" presStyleCnt="5"/>
      <dgm:spPr/>
    </dgm:pt>
    <dgm:pt modelId="{68A0EADC-A218-479E-9A7C-0AB64D3C9C1C}" type="pres">
      <dgm:prSet presAssocID="{53F73990-31BD-41FF-81C4-F85E34EDCB78}" presName="connectorText" presStyleLbl="sibTrans2D1" presStyleIdx="2" presStyleCnt="5"/>
      <dgm:spPr/>
    </dgm:pt>
    <dgm:pt modelId="{7CFD7C2E-60EF-4633-867C-30C8E5209A7E}" type="pres">
      <dgm:prSet presAssocID="{E5D77A92-9DBE-494B-8256-CCDFB291278D}" presName="node" presStyleLbl="node1" presStyleIdx="3" presStyleCnt="5" custScaleX="129111" custScaleY="121105">
        <dgm:presLayoutVars>
          <dgm:bulletEnabled val="1"/>
        </dgm:presLayoutVars>
      </dgm:prSet>
      <dgm:spPr/>
    </dgm:pt>
    <dgm:pt modelId="{3E04544B-F49F-4F7B-B75D-CC22A3273C39}" type="pres">
      <dgm:prSet presAssocID="{50D742F6-4C79-461F-8372-64B2A25F13B6}" presName="sibTrans" presStyleLbl="sibTrans2D1" presStyleIdx="3" presStyleCnt="5"/>
      <dgm:spPr/>
    </dgm:pt>
    <dgm:pt modelId="{DD028F0D-0C44-43B7-8B7E-098C518624DB}" type="pres">
      <dgm:prSet presAssocID="{50D742F6-4C79-461F-8372-64B2A25F13B6}" presName="connectorText" presStyleLbl="sibTrans2D1" presStyleIdx="3" presStyleCnt="5"/>
      <dgm:spPr/>
    </dgm:pt>
    <dgm:pt modelId="{12021288-FFA7-4B2D-956D-7A234231C8A8}" type="pres">
      <dgm:prSet presAssocID="{5140932E-AEA2-4070-B850-97F4A772FB39}" presName="node" presStyleLbl="node1" presStyleIdx="4" presStyleCnt="5" custScaleX="127632" custScaleY="116715">
        <dgm:presLayoutVars>
          <dgm:bulletEnabled val="1"/>
        </dgm:presLayoutVars>
      </dgm:prSet>
      <dgm:spPr/>
    </dgm:pt>
    <dgm:pt modelId="{E4A13E9F-F282-4D63-B836-51C8BBF5A62F}" type="pres">
      <dgm:prSet presAssocID="{21D02DEF-1684-4891-A486-5558A51C6C87}" presName="sibTrans" presStyleLbl="sibTrans2D1" presStyleIdx="4" presStyleCnt="5"/>
      <dgm:spPr/>
    </dgm:pt>
    <dgm:pt modelId="{EF20EB13-EC87-4FE6-8511-5EACFC122D2F}" type="pres">
      <dgm:prSet presAssocID="{21D02DEF-1684-4891-A486-5558A51C6C87}" presName="connectorText" presStyleLbl="sibTrans2D1" presStyleIdx="4" presStyleCnt="5"/>
      <dgm:spPr/>
    </dgm:pt>
  </dgm:ptLst>
  <dgm:cxnLst>
    <dgm:cxn modelId="{03CC8B04-BC5C-4AC5-92D2-624E91270A52}" srcId="{A4C92AE9-DF5E-4354-B7AD-F9D1EFE0311B}" destId="{E5D77A92-9DBE-494B-8256-CCDFB291278D}" srcOrd="3" destOrd="0" parTransId="{40DD012A-9765-4650-B59C-CCBBD2A4610D}" sibTransId="{50D742F6-4C79-461F-8372-64B2A25F13B6}"/>
    <dgm:cxn modelId="{9A754617-FAA1-4116-9CB3-54D64389CFA7}" srcId="{A4C92AE9-DF5E-4354-B7AD-F9D1EFE0311B}" destId="{5140932E-AEA2-4070-B850-97F4A772FB39}" srcOrd="4" destOrd="0" parTransId="{592357FA-9168-478A-BED0-047B13EA3389}" sibTransId="{21D02DEF-1684-4891-A486-5558A51C6C87}"/>
    <dgm:cxn modelId="{2D7E3725-D27F-4E68-9923-F1119A44B8C5}" type="presOf" srcId="{50D742F6-4C79-461F-8372-64B2A25F13B6}" destId="{DD028F0D-0C44-43B7-8B7E-098C518624DB}" srcOrd="1" destOrd="0" presId="urn:microsoft.com/office/officeart/2005/8/layout/cycle2"/>
    <dgm:cxn modelId="{E622892A-B942-4C29-AED8-BC7D045509D8}" type="presOf" srcId="{A4C92AE9-DF5E-4354-B7AD-F9D1EFE0311B}" destId="{DE7E7AE6-7BAC-4438-A104-98FF4D798FC4}" srcOrd="0" destOrd="0" presId="urn:microsoft.com/office/officeart/2005/8/layout/cycle2"/>
    <dgm:cxn modelId="{70604269-CAE0-49C7-88AC-02EE04CA23FE}" type="presOf" srcId="{D8E57EC1-E422-4120-B12E-4D3D304D1851}" destId="{5607AAE3-6E8F-49ED-A317-50E807EA7AFF}" srcOrd="0" destOrd="0" presId="urn:microsoft.com/office/officeart/2005/8/layout/cycle2"/>
    <dgm:cxn modelId="{D51EF26E-085E-4655-8859-9C1981931201}" type="presOf" srcId="{21D02DEF-1684-4891-A486-5558A51C6C87}" destId="{E4A13E9F-F282-4D63-B836-51C8BBF5A62F}" srcOrd="0" destOrd="0" presId="urn:microsoft.com/office/officeart/2005/8/layout/cycle2"/>
    <dgm:cxn modelId="{9006834F-8108-4637-9829-49CD57819D07}" type="presOf" srcId="{E5D77A92-9DBE-494B-8256-CCDFB291278D}" destId="{7CFD7C2E-60EF-4633-867C-30C8E5209A7E}" srcOrd="0" destOrd="0" presId="urn:microsoft.com/office/officeart/2005/8/layout/cycle2"/>
    <dgm:cxn modelId="{365E2776-9085-4EF0-8A47-2BA69177AFE4}" type="presOf" srcId="{6C61B227-398B-43E5-8F1F-37C6DB6256A9}" destId="{CD5497AB-AE9E-4DA7-86BD-73CA83EAD50E}" srcOrd="1" destOrd="0" presId="urn:microsoft.com/office/officeart/2005/8/layout/cycle2"/>
    <dgm:cxn modelId="{CF38F579-52B9-4FA1-B691-2BD43BB0729D}" type="presOf" srcId="{21D02DEF-1684-4891-A486-5558A51C6C87}" destId="{EF20EB13-EC87-4FE6-8511-5EACFC122D2F}" srcOrd="1" destOrd="0" presId="urn:microsoft.com/office/officeart/2005/8/layout/cycle2"/>
    <dgm:cxn modelId="{641C0580-DCE4-4512-92DF-5F0C91CADE55}" type="presOf" srcId="{1F313687-BDE6-4D0F-A99A-DE305497F2EE}" destId="{9A5E1879-07AC-4B7D-86BD-6256B7500CA1}" srcOrd="0" destOrd="0" presId="urn:microsoft.com/office/officeart/2005/8/layout/cycle2"/>
    <dgm:cxn modelId="{BF31A692-2D39-4998-916B-4FE06A01B068}" type="presOf" srcId="{5140932E-AEA2-4070-B850-97F4A772FB39}" destId="{12021288-FFA7-4B2D-956D-7A234231C8A8}" srcOrd="0" destOrd="0" presId="urn:microsoft.com/office/officeart/2005/8/layout/cycle2"/>
    <dgm:cxn modelId="{8D35D1A0-80C8-4450-A41C-A003CC72FF5E}" type="presOf" srcId="{6C61B227-398B-43E5-8F1F-37C6DB6256A9}" destId="{DF469FA6-8E15-421B-917D-DB92E1FBC669}" srcOrd="0" destOrd="0" presId="urn:microsoft.com/office/officeart/2005/8/layout/cycle2"/>
    <dgm:cxn modelId="{D7AEA9A5-13CC-4509-B58D-D9898449692E}" srcId="{A4C92AE9-DF5E-4354-B7AD-F9D1EFE0311B}" destId="{64153388-298D-45C8-962E-6BDE22937D15}" srcOrd="2" destOrd="0" parTransId="{0D8595BF-3D24-4A32-9266-106CF2988BED}" sibTransId="{53F73990-31BD-41FF-81C4-F85E34EDCB78}"/>
    <dgm:cxn modelId="{9C29C8A7-7D9A-4874-AF1F-1A11F2008092}" type="presOf" srcId="{A27571CF-1CA3-4981-9465-50DC576EEC3C}" destId="{AD2C7B00-3649-4C82-B964-AE342062E9D1}" srcOrd="0" destOrd="0" presId="urn:microsoft.com/office/officeart/2005/8/layout/cycle2"/>
    <dgm:cxn modelId="{3A7E48A9-009C-45BD-8FC1-8335A91920C7}" type="presOf" srcId="{53F73990-31BD-41FF-81C4-F85E34EDCB78}" destId="{68A0EADC-A218-479E-9A7C-0AB64D3C9C1C}" srcOrd="1" destOrd="0" presId="urn:microsoft.com/office/officeart/2005/8/layout/cycle2"/>
    <dgm:cxn modelId="{047336AB-BFE9-434C-883E-BD112F90C912}" srcId="{A4C92AE9-DF5E-4354-B7AD-F9D1EFE0311B}" destId="{1F313687-BDE6-4D0F-A99A-DE305497F2EE}" srcOrd="0" destOrd="0" parTransId="{E3682C5E-2038-4834-8D7F-7157B064C665}" sibTransId="{D8E57EC1-E422-4120-B12E-4D3D304D1851}"/>
    <dgm:cxn modelId="{964E91AB-4423-4EBD-87BB-7DC414D84D1C}" type="presOf" srcId="{50D742F6-4C79-461F-8372-64B2A25F13B6}" destId="{3E04544B-F49F-4F7B-B75D-CC22A3273C39}" srcOrd="0" destOrd="0" presId="urn:microsoft.com/office/officeart/2005/8/layout/cycle2"/>
    <dgm:cxn modelId="{1355C6B4-4424-483B-AA87-627BF508F8DF}" type="presOf" srcId="{53F73990-31BD-41FF-81C4-F85E34EDCB78}" destId="{E745D3D5-5BDC-4A2C-8D2E-18AE998724E9}" srcOrd="0" destOrd="0" presId="urn:microsoft.com/office/officeart/2005/8/layout/cycle2"/>
    <dgm:cxn modelId="{F0F2A3BB-88CD-4B05-A409-9DA43D6DA823}" srcId="{A4C92AE9-DF5E-4354-B7AD-F9D1EFE0311B}" destId="{A27571CF-1CA3-4981-9465-50DC576EEC3C}" srcOrd="1" destOrd="0" parTransId="{7B076736-6895-4145-A158-5743A7491124}" sibTransId="{6C61B227-398B-43E5-8F1F-37C6DB6256A9}"/>
    <dgm:cxn modelId="{43C1E8EF-D387-4EEF-834F-C6B649D4AC43}" type="presOf" srcId="{D8E57EC1-E422-4120-B12E-4D3D304D1851}" destId="{075F7691-DD24-4443-A467-5BD90B181F08}" srcOrd="1" destOrd="0" presId="urn:microsoft.com/office/officeart/2005/8/layout/cycle2"/>
    <dgm:cxn modelId="{A45179F4-D3C9-4FE6-935B-1C50739E4297}" type="presOf" srcId="{64153388-298D-45C8-962E-6BDE22937D15}" destId="{66981948-B08B-45F2-AF22-17DD2222C5DF}" srcOrd="0" destOrd="0" presId="urn:microsoft.com/office/officeart/2005/8/layout/cycle2"/>
    <dgm:cxn modelId="{372DC8C9-E889-4AD1-BC57-2ADB8260AF36}" type="presParOf" srcId="{DE7E7AE6-7BAC-4438-A104-98FF4D798FC4}" destId="{9A5E1879-07AC-4B7D-86BD-6256B7500CA1}" srcOrd="0" destOrd="0" presId="urn:microsoft.com/office/officeart/2005/8/layout/cycle2"/>
    <dgm:cxn modelId="{568E5C85-4D0F-4BF9-A331-39AA377226D5}" type="presParOf" srcId="{DE7E7AE6-7BAC-4438-A104-98FF4D798FC4}" destId="{5607AAE3-6E8F-49ED-A317-50E807EA7AFF}" srcOrd="1" destOrd="0" presId="urn:microsoft.com/office/officeart/2005/8/layout/cycle2"/>
    <dgm:cxn modelId="{6FEC7C3D-41D5-471A-9DA4-58D92079B5A1}" type="presParOf" srcId="{5607AAE3-6E8F-49ED-A317-50E807EA7AFF}" destId="{075F7691-DD24-4443-A467-5BD90B181F08}" srcOrd="0" destOrd="0" presId="urn:microsoft.com/office/officeart/2005/8/layout/cycle2"/>
    <dgm:cxn modelId="{8FD85EF9-C7FD-43CF-8B4A-8AA8B4DB63F7}" type="presParOf" srcId="{DE7E7AE6-7BAC-4438-A104-98FF4D798FC4}" destId="{AD2C7B00-3649-4C82-B964-AE342062E9D1}" srcOrd="2" destOrd="0" presId="urn:microsoft.com/office/officeart/2005/8/layout/cycle2"/>
    <dgm:cxn modelId="{4EAE80A9-E182-4B8C-9EF3-211C95DD0D2B}" type="presParOf" srcId="{DE7E7AE6-7BAC-4438-A104-98FF4D798FC4}" destId="{DF469FA6-8E15-421B-917D-DB92E1FBC669}" srcOrd="3" destOrd="0" presId="urn:microsoft.com/office/officeart/2005/8/layout/cycle2"/>
    <dgm:cxn modelId="{C8D96BE0-3655-420C-AA8E-1EA869D65217}" type="presParOf" srcId="{DF469FA6-8E15-421B-917D-DB92E1FBC669}" destId="{CD5497AB-AE9E-4DA7-86BD-73CA83EAD50E}" srcOrd="0" destOrd="0" presId="urn:microsoft.com/office/officeart/2005/8/layout/cycle2"/>
    <dgm:cxn modelId="{977576C7-9131-4C17-9AD1-BF15B2BBAD82}" type="presParOf" srcId="{DE7E7AE6-7BAC-4438-A104-98FF4D798FC4}" destId="{66981948-B08B-45F2-AF22-17DD2222C5DF}" srcOrd="4" destOrd="0" presId="urn:microsoft.com/office/officeart/2005/8/layout/cycle2"/>
    <dgm:cxn modelId="{E127779B-5053-4940-81B0-458E4E1FA0E5}" type="presParOf" srcId="{DE7E7AE6-7BAC-4438-A104-98FF4D798FC4}" destId="{E745D3D5-5BDC-4A2C-8D2E-18AE998724E9}" srcOrd="5" destOrd="0" presId="urn:microsoft.com/office/officeart/2005/8/layout/cycle2"/>
    <dgm:cxn modelId="{9020A313-DD79-4271-9E61-12B27A73391F}" type="presParOf" srcId="{E745D3D5-5BDC-4A2C-8D2E-18AE998724E9}" destId="{68A0EADC-A218-479E-9A7C-0AB64D3C9C1C}" srcOrd="0" destOrd="0" presId="urn:microsoft.com/office/officeart/2005/8/layout/cycle2"/>
    <dgm:cxn modelId="{9F8CF867-C1D1-412E-9646-6071D7C75511}" type="presParOf" srcId="{DE7E7AE6-7BAC-4438-A104-98FF4D798FC4}" destId="{7CFD7C2E-60EF-4633-867C-30C8E5209A7E}" srcOrd="6" destOrd="0" presId="urn:microsoft.com/office/officeart/2005/8/layout/cycle2"/>
    <dgm:cxn modelId="{A1448F0E-8DED-4E20-9B1E-105657A2E6FD}" type="presParOf" srcId="{DE7E7AE6-7BAC-4438-A104-98FF4D798FC4}" destId="{3E04544B-F49F-4F7B-B75D-CC22A3273C39}" srcOrd="7" destOrd="0" presId="urn:microsoft.com/office/officeart/2005/8/layout/cycle2"/>
    <dgm:cxn modelId="{A453DFBB-5091-449E-BCFE-C07F6C68C2AE}" type="presParOf" srcId="{3E04544B-F49F-4F7B-B75D-CC22A3273C39}" destId="{DD028F0D-0C44-43B7-8B7E-098C518624DB}" srcOrd="0" destOrd="0" presId="urn:microsoft.com/office/officeart/2005/8/layout/cycle2"/>
    <dgm:cxn modelId="{7162DF01-6FEE-401C-8439-2583D2985DDD}" type="presParOf" srcId="{DE7E7AE6-7BAC-4438-A104-98FF4D798FC4}" destId="{12021288-FFA7-4B2D-956D-7A234231C8A8}" srcOrd="8" destOrd="0" presId="urn:microsoft.com/office/officeart/2005/8/layout/cycle2"/>
    <dgm:cxn modelId="{EDAC8EF6-E086-4FC7-924A-6B6893AE296D}" type="presParOf" srcId="{DE7E7AE6-7BAC-4438-A104-98FF4D798FC4}" destId="{E4A13E9F-F282-4D63-B836-51C8BBF5A62F}" srcOrd="9" destOrd="0" presId="urn:microsoft.com/office/officeart/2005/8/layout/cycle2"/>
    <dgm:cxn modelId="{2FDF7E10-0021-4BC1-9928-02812DB178A5}" type="presParOf" srcId="{E4A13E9F-F282-4D63-B836-51C8BBF5A62F}" destId="{EF20EB13-EC87-4FE6-8511-5EACFC122D2F}" srcOrd="0" destOrd="0" presId="urn:microsoft.com/office/officeart/2005/8/layout/cycle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E572405-95C2-4F42-A475-E3F47410DC16}" type="doc">
      <dgm:prSet loTypeId="urn:microsoft.com/office/officeart/2008/layout/PictureAccentList" loCatId="picture" qsTypeId="urn:microsoft.com/office/officeart/2005/8/quickstyle/simple1" qsCatId="simple" csTypeId="urn:microsoft.com/office/officeart/2005/8/colors/accent1_2" csCatId="accent1" phldr="1"/>
      <dgm:spPr/>
      <dgm:t>
        <a:bodyPr/>
        <a:lstStyle/>
        <a:p>
          <a:endParaRPr lang="en-US"/>
        </a:p>
      </dgm:t>
    </dgm:pt>
    <dgm:pt modelId="{D98FC36B-65B9-4FC5-AE4C-36AF552BA39E}">
      <dgm:prSet phldrT="[Text]" custT="1"/>
      <dgm:spPr>
        <a:xfrm>
          <a:off x="994889" y="0"/>
          <a:ext cx="3717600" cy="857662"/>
        </a:xfrm>
        <a:prstGeom prst="roundRect">
          <a:avLst>
            <a:gd name="adj" fmla="val 1000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buNone/>
          </a:pPr>
          <a:r>
            <a:rPr lang="bg-BG" sz="1200" b="1">
              <a:solidFill>
                <a:sysClr val="window" lastClr="FFFFFF"/>
              </a:solidFill>
              <a:latin typeface="Arial" panose="020B0604020202020204" pitchFamily="34" charset="0"/>
              <a:ea typeface="+mn-ea"/>
              <a:cs typeface="Arial" panose="020B0604020202020204" pitchFamily="34" charset="0"/>
            </a:rPr>
            <a:t>Стратегическа цел 2:</a:t>
          </a:r>
        </a:p>
        <a:p>
          <a:pPr>
            <a:buNone/>
          </a:pPr>
          <a:r>
            <a:rPr lang="bg-BG" sz="1200" b="1">
              <a:solidFill>
                <a:sysClr val="window" lastClr="FFFFFF"/>
              </a:solidFill>
              <a:latin typeface="Arial" panose="020B0604020202020204" pitchFamily="34" charset="0"/>
              <a:ea typeface="+mn-ea"/>
              <a:cs typeface="Arial" panose="020B0604020202020204" pitchFamily="34" charset="0"/>
            </a:rPr>
            <a:t>Ефективна адаптация към изменението на климата</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82AB0EB9-0666-400F-BC6C-073DF55AC529}" type="parTrans" cxnId="{AC01AE9E-99CE-4C5A-BBA5-13C8BA209C7A}">
      <dgm:prSet/>
      <dgm:spPr/>
      <dgm:t>
        <a:bodyPr/>
        <a:lstStyle/>
        <a:p>
          <a:endParaRPr lang="en-US" sz="1200">
            <a:latin typeface="Arial" panose="020B0604020202020204" pitchFamily="34" charset="0"/>
            <a:cs typeface="Arial" panose="020B0604020202020204" pitchFamily="34" charset="0"/>
          </a:endParaRPr>
        </a:p>
      </dgm:t>
    </dgm:pt>
    <dgm:pt modelId="{AC688D5D-E35C-42A1-9BCB-5BABD7BFE872}" type="sibTrans" cxnId="{AC01AE9E-99CE-4C5A-BBA5-13C8BA209C7A}">
      <dgm:prSet/>
      <dgm:spPr/>
      <dgm:t>
        <a:bodyPr/>
        <a:lstStyle/>
        <a:p>
          <a:endParaRPr lang="en-US" sz="1200">
            <a:latin typeface="Arial" panose="020B0604020202020204" pitchFamily="34" charset="0"/>
            <a:cs typeface="Arial" panose="020B0604020202020204" pitchFamily="34" charset="0"/>
          </a:endParaRPr>
        </a:p>
      </dgm:t>
    </dgm:pt>
    <dgm:pt modelId="{A86EBFB8-972E-49EA-9556-8E015552390A}">
      <dgm:prSet phldrT="[Text]" custT="1"/>
      <dgm:spPr>
        <a:xfrm>
          <a:off x="342" y="931164"/>
          <a:ext cx="5699682" cy="853286"/>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lgn="just">
            <a:buNone/>
          </a:pPr>
          <a:r>
            <a:rPr lang="bg-BG" sz="1200">
              <a:solidFill>
                <a:sysClr val="window" lastClr="FFFFFF"/>
              </a:solidFill>
              <a:latin typeface="Arial" panose="020B0604020202020204" pitchFamily="34" charset="0"/>
              <a:ea typeface="+mn-ea"/>
              <a:cs typeface="Arial" panose="020B0604020202020204" pitchFamily="34" charset="0"/>
            </a:rPr>
            <a:t>Приоритет 5: Предприемане на природосъобразни действия за адаптация към изменението на климата</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860B06DC-7AB9-4187-9F08-F3E101087176}" type="parTrans" cxnId="{FA2C88D6-C60E-43BB-BA1E-A1023205AB86}">
      <dgm:prSet/>
      <dgm:spPr/>
      <dgm:t>
        <a:bodyPr/>
        <a:lstStyle/>
        <a:p>
          <a:endParaRPr lang="en-US" sz="1200">
            <a:latin typeface="Arial" panose="020B0604020202020204" pitchFamily="34" charset="0"/>
            <a:cs typeface="Arial" panose="020B0604020202020204" pitchFamily="34" charset="0"/>
          </a:endParaRPr>
        </a:p>
      </dgm:t>
    </dgm:pt>
    <dgm:pt modelId="{40120B52-844E-46B8-83A5-28C0A219BA19}" type="sibTrans" cxnId="{FA2C88D6-C60E-43BB-BA1E-A1023205AB86}">
      <dgm:prSet/>
      <dgm:spPr/>
      <dgm:t>
        <a:bodyPr/>
        <a:lstStyle/>
        <a:p>
          <a:endParaRPr lang="en-US" sz="1200">
            <a:latin typeface="Arial" panose="020B0604020202020204" pitchFamily="34" charset="0"/>
            <a:cs typeface="Arial" panose="020B0604020202020204" pitchFamily="34" charset="0"/>
          </a:endParaRPr>
        </a:p>
      </dgm:t>
    </dgm:pt>
    <dgm:pt modelId="{8796485E-5AAA-4F89-A68D-B4CFA31BB144}">
      <dgm:prSet phldrT="[Text]" custT="1"/>
      <dgm:spPr>
        <a:xfrm>
          <a:off x="11413" y="1851377"/>
          <a:ext cx="5691598" cy="87658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lgn="just">
            <a:buNone/>
          </a:pPr>
          <a:r>
            <a:rPr lang="bg-BG" sz="1200">
              <a:solidFill>
                <a:sysClr val="window" lastClr="FFFFFF"/>
              </a:solidFill>
              <a:latin typeface="Arial" panose="020B0604020202020204" pitchFamily="34" charset="0"/>
              <a:ea typeface="+mn-ea"/>
              <a:cs typeface="Arial" panose="020B0604020202020204" pitchFamily="34" charset="0"/>
            </a:rPr>
            <a:t>Приоритет 6: Повишаване на възможностите за превенция  и подобряване на готовността за реакция при настъпване на екстремни климатични явления </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1A1F2E33-E474-4650-9663-2B0E42659CF2}" type="parTrans" cxnId="{F0BE8DEE-A5D0-4B81-9B7D-026313FB5439}">
      <dgm:prSet/>
      <dgm:spPr/>
      <dgm:t>
        <a:bodyPr/>
        <a:lstStyle/>
        <a:p>
          <a:endParaRPr lang="en-US" sz="1200">
            <a:latin typeface="Arial" panose="020B0604020202020204" pitchFamily="34" charset="0"/>
            <a:cs typeface="Arial" panose="020B0604020202020204" pitchFamily="34" charset="0"/>
          </a:endParaRPr>
        </a:p>
      </dgm:t>
    </dgm:pt>
    <dgm:pt modelId="{8289E9B8-157C-4C18-8C96-FE259DCE437A}" type="sibTrans" cxnId="{F0BE8DEE-A5D0-4B81-9B7D-026313FB5439}">
      <dgm:prSet/>
      <dgm:spPr/>
      <dgm:t>
        <a:bodyPr/>
        <a:lstStyle/>
        <a:p>
          <a:endParaRPr lang="en-US" sz="1200">
            <a:latin typeface="Arial" panose="020B0604020202020204" pitchFamily="34" charset="0"/>
            <a:cs typeface="Arial" panose="020B0604020202020204" pitchFamily="34" charset="0"/>
          </a:endParaRPr>
        </a:p>
      </dgm:t>
    </dgm:pt>
    <dgm:pt modelId="{291BB0F4-A5FA-4788-B83F-A2482B80D259}" type="pres">
      <dgm:prSet presAssocID="{1E572405-95C2-4F42-A475-E3F47410DC16}" presName="layout" presStyleCnt="0">
        <dgm:presLayoutVars>
          <dgm:chMax/>
          <dgm:chPref/>
          <dgm:dir/>
          <dgm:animOne val="branch"/>
          <dgm:animLvl val="lvl"/>
          <dgm:resizeHandles/>
        </dgm:presLayoutVars>
      </dgm:prSet>
      <dgm:spPr/>
    </dgm:pt>
    <dgm:pt modelId="{7866777C-84CF-4FE1-901E-90BF423516E6}" type="pres">
      <dgm:prSet presAssocID="{D98FC36B-65B9-4FC5-AE4C-36AF552BA39E}" presName="root" presStyleCnt="0">
        <dgm:presLayoutVars>
          <dgm:chMax/>
          <dgm:chPref val="4"/>
        </dgm:presLayoutVars>
      </dgm:prSet>
      <dgm:spPr/>
    </dgm:pt>
    <dgm:pt modelId="{CFBDDC20-27C1-4A38-AE4C-14813470A407}" type="pres">
      <dgm:prSet presAssocID="{D98FC36B-65B9-4FC5-AE4C-36AF552BA39E}" presName="rootComposite" presStyleCnt="0">
        <dgm:presLayoutVars/>
      </dgm:prSet>
      <dgm:spPr/>
    </dgm:pt>
    <dgm:pt modelId="{47DFFB93-8F4A-46FE-A5FB-8893ECC7DE04}" type="pres">
      <dgm:prSet presAssocID="{D98FC36B-65B9-4FC5-AE4C-36AF552BA39E}" presName="rootText" presStyleLbl="node0" presStyleIdx="0" presStyleCnt="1" custScaleY="193069" custLinFactNeighborY="-88177">
        <dgm:presLayoutVars>
          <dgm:chMax/>
          <dgm:chPref val="4"/>
        </dgm:presLayoutVars>
      </dgm:prSet>
      <dgm:spPr/>
    </dgm:pt>
    <dgm:pt modelId="{6622D17D-F90F-4C87-AF91-716A90114D6D}" type="pres">
      <dgm:prSet presAssocID="{D98FC36B-65B9-4FC5-AE4C-36AF552BA39E}" presName="childShape" presStyleCnt="0">
        <dgm:presLayoutVars>
          <dgm:chMax val="0"/>
          <dgm:chPref val="0"/>
        </dgm:presLayoutVars>
      </dgm:prSet>
      <dgm:spPr/>
    </dgm:pt>
    <dgm:pt modelId="{745A6228-D1CD-4DDC-85EB-25AB540B86BA}" type="pres">
      <dgm:prSet presAssocID="{A86EBFB8-972E-49EA-9556-8E015552390A}" presName="childComposite" presStyleCnt="0">
        <dgm:presLayoutVars>
          <dgm:chMax val="0"/>
          <dgm:chPref val="0"/>
        </dgm:presLayoutVars>
      </dgm:prSet>
      <dgm:spPr/>
    </dgm:pt>
    <dgm:pt modelId="{2D531511-DC63-4C1D-97A9-9C11D20ECC5B}" type="pres">
      <dgm:prSet presAssocID="{A86EBFB8-972E-49EA-9556-8E015552390A}" presName="Image" presStyleLbl="node1" presStyleIdx="0" presStyleCnt="2" custLinFactNeighborX="-46490" custLinFactNeighborY="-19231"/>
      <dgm:spPr>
        <a:xfrm>
          <a:off x="552929" y="1060304"/>
          <a:ext cx="444225" cy="444225"/>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pt>
    <dgm:pt modelId="{D6390ECB-F8E3-4226-AF5C-4260A79E2E84}" type="pres">
      <dgm:prSet presAssocID="{A86EBFB8-972E-49EA-9556-8E015552390A}" presName="childText" presStyleLbl="lnNode1" presStyleIdx="0" presStyleCnt="2" custScaleX="175552" custScaleY="192084" custLinFactNeighborX="-108" custLinFactNeighborY="-2260">
        <dgm:presLayoutVars>
          <dgm:chMax val="0"/>
          <dgm:chPref val="0"/>
          <dgm:bulletEnabled val="1"/>
        </dgm:presLayoutVars>
      </dgm:prSet>
      <dgm:spPr/>
    </dgm:pt>
    <dgm:pt modelId="{517188DF-F438-43E5-85CB-7F590AC6345E}" type="pres">
      <dgm:prSet presAssocID="{8796485E-5AAA-4F89-A68D-B4CFA31BB144}" presName="childComposite" presStyleCnt="0">
        <dgm:presLayoutVars>
          <dgm:chMax val="0"/>
          <dgm:chPref val="0"/>
        </dgm:presLayoutVars>
      </dgm:prSet>
      <dgm:spPr/>
    </dgm:pt>
    <dgm:pt modelId="{18474542-79B5-4D32-96A5-63A946C5B773}" type="pres">
      <dgm:prSet presAssocID="{8796485E-5AAA-4F89-A68D-B4CFA31BB144}" presName="Image" presStyleLbl="node1" presStyleIdx="1" presStyleCnt="2" custScaleY="84184" custLinFactNeighborX="-93839" custLinFactNeighborY="-26750"/>
      <dgm:spPr>
        <a:xfrm>
          <a:off x="346635" y="1980274"/>
          <a:ext cx="444225" cy="373967"/>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pt>
    <dgm:pt modelId="{0BB6624B-190B-481A-8C40-0B12B23AF48D}" type="pres">
      <dgm:prSet presAssocID="{8796485E-5AAA-4F89-A68D-B4CFA31BB144}" presName="childText" presStyleLbl="lnNode1" presStyleIdx="1" presStyleCnt="2" custScaleX="175303" custScaleY="197328" custLinFactNeighborX="-16" custLinFactNeighborY="39740">
        <dgm:presLayoutVars>
          <dgm:chMax val="0"/>
          <dgm:chPref val="0"/>
          <dgm:bulletEnabled val="1"/>
        </dgm:presLayoutVars>
      </dgm:prSet>
      <dgm:spPr/>
    </dgm:pt>
  </dgm:ptLst>
  <dgm:cxnLst>
    <dgm:cxn modelId="{6F1B701B-6814-4226-9159-BD6665ED79C4}" type="presOf" srcId="{A86EBFB8-972E-49EA-9556-8E015552390A}" destId="{D6390ECB-F8E3-4226-AF5C-4260A79E2E84}" srcOrd="0" destOrd="0" presId="urn:microsoft.com/office/officeart/2008/layout/PictureAccentList"/>
    <dgm:cxn modelId="{02BAD821-6BF4-47C5-BD1B-04249793A41D}" type="presOf" srcId="{1E572405-95C2-4F42-A475-E3F47410DC16}" destId="{291BB0F4-A5FA-4788-B83F-A2482B80D259}" srcOrd="0" destOrd="0" presId="urn:microsoft.com/office/officeart/2008/layout/PictureAccentList"/>
    <dgm:cxn modelId="{352C332D-8D5A-4215-811F-016BEB2DDA89}" type="presOf" srcId="{D98FC36B-65B9-4FC5-AE4C-36AF552BA39E}" destId="{47DFFB93-8F4A-46FE-A5FB-8893ECC7DE04}" srcOrd="0" destOrd="0" presId="urn:microsoft.com/office/officeart/2008/layout/PictureAccentList"/>
    <dgm:cxn modelId="{AC01AE9E-99CE-4C5A-BBA5-13C8BA209C7A}" srcId="{1E572405-95C2-4F42-A475-E3F47410DC16}" destId="{D98FC36B-65B9-4FC5-AE4C-36AF552BA39E}" srcOrd="0" destOrd="0" parTransId="{82AB0EB9-0666-400F-BC6C-073DF55AC529}" sibTransId="{AC688D5D-E35C-42A1-9BCB-5BABD7BFE872}"/>
    <dgm:cxn modelId="{FA2C88D6-C60E-43BB-BA1E-A1023205AB86}" srcId="{D98FC36B-65B9-4FC5-AE4C-36AF552BA39E}" destId="{A86EBFB8-972E-49EA-9556-8E015552390A}" srcOrd="0" destOrd="0" parTransId="{860B06DC-7AB9-4187-9F08-F3E101087176}" sibTransId="{40120B52-844E-46B8-83A5-28C0A219BA19}"/>
    <dgm:cxn modelId="{EB1045E9-B077-45F3-9225-6721037842A6}" type="presOf" srcId="{8796485E-5AAA-4F89-A68D-B4CFA31BB144}" destId="{0BB6624B-190B-481A-8C40-0B12B23AF48D}" srcOrd="0" destOrd="0" presId="urn:microsoft.com/office/officeart/2008/layout/PictureAccentList"/>
    <dgm:cxn modelId="{F0BE8DEE-A5D0-4B81-9B7D-026313FB5439}" srcId="{D98FC36B-65B9-4FC5-AE4C-36AF552BA39E}" destId="{8796485E-5AAA-4F89-A68D-B4CFA31BB144}" srcOrd="1" destOrd="0" parTransId="{1A1F2E33-E474-4650-9663-2B0E42659CF2}" sibTransId="{8289E9B8-157C-4C18-8C96-FE259DCE437A}"/>
    <dgm:cxn modelId="{D1C1D364-F541-4AFE-9EB8-32E543E32E61}" type="presParOf" srcId="{291BB0F4-A5FA-4788-B83F-A2482B80D259}" destId="{7866777C-84CF-4FE1-901E-90BF423516E6}" srcOrd="0" destOrd="0" presId="urn:microsoft.com/office/officeart/2008/layout/PictureAccentList"/>
    <dgm:cxn modelId="{447F215D-7FA4-4C7D-AFCD-93AC49F46FB2}" type="presParOf" srcId="{7866777C-84CF-4FE1-901E-90BF423516E6}" destId="{CFBDDC20-27C1-4A38-AE4C-14813470A407}" srcOrd="0" destOrd="0" presId="urn:microsoft.com/office/officeart/2008/layout/PictureAccentList"/>
    <dgm:cxn modelId="{B78D3E91-4E02-46A5-B988-450697927683}" type="presParOf" srcId="{CFBDDC20-27C1-4A38-AE4C-14813470A407}" destId="{47DFFB93-8F4A-46FE-A5FB-8893ECC7DE04}" srcOrd="0" destOrd="0" presId="urn:microsoft.com/office/officeart/2008/layout/PictureAccentList"/>
    <dgm:cxn modelId="{D130F428-CFBE-409C-9127-7BBAAB5EF811}" type="presParOf" srcId="{7866777C-84CF-4FE1-901E-90BF423516E6}" destId="{6622D17D-F90F-4C87-AF91-716A90114D6D}" srcOrd="1" destOrd="0" presId="urn:microsoft.com/office/officeart/2008/layout/PictureAccentList"/>
    <dgm:cxn modelId="{E3843304-B135-436F-BEBC-45C42BD380FA}" type="presParOf" srcId="{6622D17D-F90F-4C87-AF91-716A90114D6D}" destId="{745A6228-D1CD-4DDC-85EB-25AB540B86BA}" srcOrd="0" destOrd="0" presId="urn:microsoft.com/office/officeart/2008/layout/PictureAccentList"/>
    <dgm:cxn modelId="{73E5CE9F-28DE-4CBD-B8CF-524DBEA3909A}" type="presParOf" srcId="{745A6228-D1CD-4DDC-85EB-25AB540B86BA}" destId="{2D531511-DC63-4C1D-97A9-9C11D20ECC5B}" srcOrd="0" destOrd="0" presId="urn:microsoft.com/office/officeart/2008/layout/PictureAccentList"/>
    <dgm:cxn modelId="{5D097AA5-DF3D-4C50-9139-2D246BDBF8EE}" type="presParOf" srcId="{745A6228-D1CD-4DDC-85EB-25AB540B86BA}" destId="{D6390ECB-F8E3-4226-AF5C-4260A79E2E84}" srcOrd="1" destOrd="0" presId="urn:microsoft.com/office/officeart/2008/layout/PictureAccentList"/>
    <dgm:cxn modelId="{A3AB28E1-082C-4B4D-BC34-680BF0958030}" type="presParOf" srcId="{6622D17D-F90F-4C87-AF91-716A90114D6D}" destId="{517188DF-F438-43E5-85CB-7F590AC6345E}" srcOrd="1" destOrd="0" presId="urn:microsoft.com/office/officeart/2008/layout/PictureAccentList"/>
    <dgm:cxn modelId="{684E7EE3-16E5-40DC-8997-7A40901AF238}" type="presParOf" srcId="{517188DF-F438-43E5-85CB-7F590AC6345E}" destId="{18474542-79B5-4D32-96A5-63A946C5B773}" srcOrd="0" destOrd="0" presId="urn:microsoft.com/office/officeart/2008/layout/PictureAccentList"/>
    <dgm:cxn modelId="{C975D211-21BF-4453-8B2A-824734B644FE}" type="presParOf" srcId="{517188DF-F438-43E5-85CB-7F590AC6345E}" destId="{0BB6624B-190B-481A-8C40-0B12B23AF48D}" srcOrd="1" destOrd="0" presId="urn:microsoft.com/office/officeart/2008/layout/PictureAccent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9353AFE-5CE1-4751-A61B-F977B6EE62D7}"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n-US"/>
        </a:p>
      </dgm:t>
    </dgm:pt>
    <dgm:pt modelId="{D40C38C1-7F5A-4BF8-91EA-AD09762F3323}">
      <dgm:prSet phldrT="[Text]" custT="1"/>
      <dgm:spPr>
        <a:xfrm>
          <a:off x="2191663" y="605230"/>
          <a:ext cx="1639125" cy="465588"/>
        </a:xfrm>
        <a:prstGeom prst="rect">
          <a:avLst/>
        </a:prstGeom>
        <a:noFill/>
        <a:ln>
          <a:noFill/>
        </a:ln>
        <a:effectLst/>
      </dgm:spPr>
      <dgm:t>
        <a:bodyPr/>
        <a:lstStyle/>
        <a:p>
          <a:pPr>
            <a:buNone/>
          </a:pPr>
          <a:r>
            <a:rPr lang="bg-BG" sz="1200" b="1">
              <a:solidFill>
                <a:sysClr val="windowText" lastClr="000000"/>
              </a:solidFill>
              <a:latin typeface="Times New Roman" panose="02020603050405020304" pitchFamily="18" charset="0"/>
              <a:ea typeface="+mn-ea"/>
              <a:cs typeface="Times New Roman" panose="02020603050405020304" pitchFamily="18" charset="0"/>
            </a:rPr>
            <a:t>Информационни мероприятия</a:t>
          </a:r>
          <a:endParaRPr lang="en-US"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A7C4E114-0E5D-412E-AA78-3580D3B2ACF1}" type="parTrans" cxnId="{8F7565F5-87A5-41A5-A947-F0FF0B670B2C}">
      <dgm:prSet/>
      <dgm:spPr/>
      <dgm:t>
        <a:bodyPr/>
        <a:lstStyle/>
        <a:p>
          <a:endParaRPr lang="en-US"/>
        </a:p>
      </dgm:t>
    </dgm:pt>
    <dgm:pt modelId="{C81DEE82-2A4C-497A-8FB7-62E5681DFD99}" type="sibTrans" cxnId="{8F7565F5-87A5-41A5-A947-F0FF0B670B2C}">
      <dgm:prSet/>
      <dgm:spPr/>
      <dgm:t>
        <a:bodyPr/>
        <a:lstStyle/>
        <a:p>
          <a:endParaRPr lang="en-US"/>
        </a:p>
      </dgm:t>
    </dgm:pt>
    <dgm:pt modelId="{74418CD2-5F73-4E37-A76E-E1A554F8E0AD}">
      <dgm:prSet phldrT="[Text]" custT="1"/>
      <dgm:spPr>
        <a:xfrm>
          <a:off x="1595000" y="1574017"/>
          <a:ext cx="1905142" cy="465588"/>
        </a:xfrm>
        <a:prstGeom prst="rect">
          <a:avLst/>
        </a:prstGeom>
        <a:noFill/>
        <a:ln>
          <a:noFill/>
        </a:ln>
        <a:effectLst/>
      </dgm:spPr>
      <dgm:t>
        <a:bodyPr/>
        <a:lstStyle/>
        <a:p>
          <a:pPr>
            <a:buNone/>
          </a:pPr>
          <a:r>
            <a:rPr lang="bg-BG"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Широка ангажираност за изпълнението на ефективни дейности</a:t>
          </a:r>
          <a:endPar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7BC7E6A-5842-4807-8360-09E7F20A1360}" type="parTrans" cxnId="{C0A9449E-43F6-4696-8393-FC1A9AF46206}">
      <dgm:prSet/>
      <dgm:spPr/>
      <dgm:t>
        <a:bodyPr/>
        <a:lstStyle/>
        <a:p>
          <a:endParaRPr lang="en-US"/>
        </a:p>
      </dgm:t>
    </dgm:pt>
    <dgm:pt modelId="{7E0732B0-2E0A-4C47-8A4F-8F20FFE55805}" type="sibTrans" cxnId="{C0A9449E-43F6-4696-8393-FC1A9AF46206}">
      <dgm:prSet/>
      <dgm:spPr/>
      <dgm:t>
        <a:bodyPr/>
        <a:lstStyle/>
        <a:p>
          <a:endParaRPr lang="en-US"/>
        </a:p>
      </dgm:t>
    </dgm:pt>
    <dgm:pt modelId="{0C82D6F7-0ED0-4D76-93E9-FAA89187547A}">
      <dgm:prSet phldrT="[Text]" custT="1"/>
      <dgm:spPr>
        <a:xfrm>
          <a:off x="2287062" y="2544197"/>
          <a:ext cx="1452733" cy="465588"/>
        </a:xfrm>
        <a:prstGeom prst="rect">
          <a:avLst/>
        </a:prstGeom>
        <a:noFill/>
        <a:ln>
          <a:noFill/>
        </a:ln>
        <a:effectLst/>
      </dgm:spPr>
      <dgm:t>
        <a:bodyPr/>
        <a:lstStyle/>
        <a:p>
          <a:pPr>
            <a:buNone/>
          </a:pPr>
          <a:r>
            <a:rPr lang="bg-BG"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Дългосрочна промяна в поведението и постигане на положителни резултати</a:t>
          </a:r>
          <a:endPar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64A265B-DF40-4F62-B82A-0AF5E4CCC036}" type="parTrans" cxnId="{CF197359-7CAD-4B33-A388-B906149388F9}">
      <dgm:prSet/>
      <dgm:spPr/>
      <dgm:t>
        <a:bodyPr/>
        <a:lstStyle/>
        <a:p>
          <a:endParaRPr lang="en-US"/>
        </a:p>
      </dgm:t>
    </dgm:pt>
    <dgm:pt modelId="{F688ABA3-7448-4261-9EE7-93CE8B12F7E2}" type="sibTrans" cxnId="{CF197359-7CAD-4B33-A388-B906149388F9}">
      <dgm:prSet/>
      <dgm:spPr/>
      <dgm:t>
        <a:bodyPr/>
        <a:lstStyle/>
        <a:p>
          <a:endParaRPr lang="en-US"/>
        </a:p>
      </dgm:t>
    </dgm:pt>
    <dgm:pt modelId="{1F1BDBBD-A8DC-4632-9E8B-1C21908EFDE1}" type="pres">
      <dgm:prSet presAssocID="{C9353AFE-5CE1-4751-A61B-F977B6EE62D7}" presName="Name0" presStyleCnt="0">
        <dgm:presLayoutVars>
          <dgm:chMax val="7"/>
          <dgm:chPref val="7"/>
          <dgm:dir/>
          <dgm:animLvl val="lvl"/>
        </dgm:presLayoutVars>
      </dgm:prSet>
      <dgm:spPr/>
    </dgm:pt>
    <dgm:pt modelId="{6060B354-8428-4DC7-883A-44CAD1841C7E}" type="pres">
      <dgm:prSet presAssocID="{D40C38C1-7F5A-4BF8-91EA-AD09762F3323}" presName="Accent1" presStyleCnt="0"/>
      <dgm:spPr/>
    </dgm:pt>
    <dgm:pt modelId="{8BBF2DA9-D352-4168-B9D4-19074A2B9BBF}" type="pres">
      <dgm:prSet presAssocID="{D40C38C1-7F5A-4BF8-91EA-AD09762F3323}" presName="Accent" presStyleLbl="node1" presStyleIdx="0" presStyleCnt="3" custScaleX="184522"/>
      <dgm:spPr>
        <a:xfrm>
          <a:off x="1466688" y="0"/>
          <a:ext cx="3092853" cy="1676398"/>
        </a:xfrm>
        <a:prstGeom prst="circularArrow">
          <a:avLst>
            <a:gd name="adj1" fmla="val 10980"/>
            <a:gd name="adj2" fmla="val 1142322"/>
            <a:gd name="adj3" fmla="val 4500000"/>
            <a:gd name="adj4" fmla="val 10800000"/>
            <a:gd name="adj5" fmla="val 12500"/>
          </a:avLst>
        </a:prstGeom>
        <a:solidFill>
          <a:srgbClr val="0070C0"/>
        </a:solidFill>
        <a:ln w="40000" cap="flat" cmpd="sng" algn="ctr">
          <a:solidFill>
            <a:sysClr val="window" lastClr="FFFFFF">
              <a:hueOff val="0"/>
              <a:satOff val="0"/>
              <a:lumOff val="0"/>
              <a:alphaOff val="0"/>
            </a:sysClr>
          </a:solidFill>
          <a:prstDash val="solid"/>
        </a:ln>
        <a:effectLst/>
      </dgm:spPr>
    </dgm:pt>
    <dgm:pt modelId="{B951CA65-A51E-44E0-AC5E-5412620447F6}" type="pres">
      <dgm:prSet presAssocID="{D40C38C1-7F5A-4BF8-91EA-AD09762F3323}" presName="Parent1" presStyleLbl="revTx" presStyleIdx="0" presStyleCnt="3" custScaleX="175985">
        <dgm:presLayoutVars>
          <dgm:chMax val="1"/>
          <dgm:chPref val="1"/>
          <dgm:bulletEnabled val="1"/>
        </dgm:presLayoutVars>
      </dgm:prSet>
      <dgm:spPr/>
    </dgm:pt>
    <dgm:pt modelId="{A97B941B-F879-4A42-B86F-0DA013D3A661}" type="pres">
      <dgm:prSet presAssocID="{74418CD2-5F73-4E37-A76E-E1A554F8E0AD}" presName="Accent2" presStyleCnt="0"/>
      <dgm:spPr/>
    </dgm:pt>
    <dgm:pt modelId="{353C36BE-2125-4111-ACEB-552F756994A5}" type="pres">
      <dgm:prSet presAssocID="{74418CD2-5F73-4E37-A76E-E1A554F8E0AD}" presName="Accent" presStyleLbl="node1" presStyleIdx="1" presStyleCnt="3" custScaleX="193386"/>
      <dgm:spPr>
        <a:xfrm>
          <a:off x="926858" y="963215"/>
          <a:ext cx="3241426" cy="1676398"/>
        </a:xfrm>
        <a:prstGeom prst="leftCircularArrow">
          <a:avLst>
            <a:gd name="adj1" fmla="val 10980"/>
            <a:gd name="adj2" fmla="val 1142322"/>
            <a:gd name="adj3" fmla="val 6300000"/>
            <a:gd name="adj4" fmla="val 18900000"/>
            <a:gd name="adj5" fmla="val 12500"/>
          </a:avLst>
        </a:prstGeom>
        <a:solidFill>
          <a:srgbClr val="FFFF00"/>
        </a:solidFill>
        <a:ln w="40000" cap="flat" cmpd="sng" algn="ctr">
          <a:solidFill>
            <a:sysClr val="window" lastClr="FFFFFF">
              <a:hueOff val="0"/>
              <a:satOff val="0"/>
              <a:lumOff val="0"/>
              <a:alphaOff val="0"/>
            </a:sysClr>
          </a:solidFill>
          <a:prstDash val="solid"/>
        </a:ln>
        <a:effectLst/>
      </dgm:spPr>
    </dgm:pt>
    <dgm:pt modelId="{19D3C4FB-D567-4855-96F0-A294DA942B13}" type="pres">
      <dgm:prSet presAssocID="{74418CD2-5F73-4E37-A76E-E1A554F8E0AD}" presName="Parent2" presStyleLbl="revTx" presStyleIdx="1" presStyleCnt="3" custScaleX="204546">
        <dgm:presLayoutVars>
          <dgm:chMax val="1"/>
          <dgm:chPref val="1"/>
          <dgm:bulletEnabled val="1"/>
        </dgm:presLayoutVars>
      </dgm:prSet>
      <dgm:spPr/>
    </dgm:pt>
    <dgm:pt modelId="{B6D7F702-C01C-4BAF-819F-862C22BEBCB3}" type="pres">
      <dgm:prSet presAssocID="{0C82D6F7-0ED0-4D76-93E9-FAA89187547A}" presName="Accent3" presStyleCnt="0"/>
      <dgm:spPr/>
    </dgm:pt>
    <dgm:pt modelId="{2782F414-0189-4EE2-9C51-ABFE2C340200}" type="pres">
      <dgm:prSet presAssocID="{0C82D6F7-0ED0-4D76-93E9-FAA89187547A}" presName="Accent" presStyleLbl="node1" presStyleIdx="2" presStyleCnt="3" custScaleX="194021"/>
      <dgm:spPr>
        <a:xfrm>
          <a:off x="1617357" y="2041695"/>
          <a:ext cx="2794032" cy="1440644"/>
        </a:xfrm>
        <a:prstGeom prst="blockArc">
          <a:avLst>
            <a:gd name="adj1" fmla="val 13500000"/>
            <a:gd name="adj2" fmla="val 10800000"/>
            <a:gd name="adj3" fmla="val 12740"/>
          </a:avLst>
        </a:prstGeom>
        <a:solidFill>
          <a:srgbClr val="92D050"/>
        </a:solidFill>
        <a:ln w="40000" cap="flat" cmpd="sng" algn="ctr">
          <a:solidFill>
            <a:sysClr val="window" lastClr="FFFFFF">
              <a:hueOff val="0"/>
              <a:satOff val="0"/>
              <a:lumOff val="0"/>
              <a:alphaOff val="0"/>
            </a:sysClr>
          </a:solidFill>
          <a:prstDash val="solid"/>
        </a:ln>
        <a:effectLst/>
      </dgm:spPr>
    </dgm:pt>
    <dgm:pt modelId="{2E263E2F-6941-42FF-9088-301041483F67}" type="pres">
      <dgm:prSet presAssocID="{0C82D6F7-0ED0-4D76-93E9-FAA89187547A}" presName="Parent3" presStyleLbl="revTx" presStyleIdx="2" presStyleCnt="3" custScaleX="155973">
        <dgm:presLayoutVars>
          <dgm:chMax val="1"/>
          <dgm:chPref val="1"/>
          <dgm:bulletEnabled val="1"/>
        </dgm:presLayoutVars>
      </dgm:prSet>
      <dgm:spPr/>
    </dgm:pt>
  </dgm:ptLst>
  <dgm:cxnLst>
    <dgm:cxn modelId="{CB60D519-CACE-47D9-A94A-9C1562FAFC9B}" type="presOf" srcId="{D40C38C1-7F5A-4BF8-91EA-AD09762F3323}" destId="{B951CA65-A51E-44E0-AC5E-5412620447F6}" srcOrd="0" destOrd="0" presId="urn:microsoft.com/office/officeart/2009/layout/CircleArrowProcess"/>
    <dgm:cxn modelId="{27DA3622-48B9-4602-85EB-39EF274D9546}" type="presOf" srcId="{0C82D6F7-0ED0-4D76-93E9-FAA89187547A}" destId="{2E263E2F-6941-42FF-9088-301041483F67}" srcOrd="0" destOrd="0" presId="urn:microsoft.com/office/officeart/2009/layout/CircleArrowProcess"/>
    <dgm:cxn modelId="{7F9A0B2A-2F8A-41EC-85AE-FAD33910B233}" type="presOf" srcId="{C9353AFE-5CE1-4751-A61B-F977B6EE62D7}" destId="{1F1BDBBD-A8DC-4632-9E8B-1C21908EFDE1}" srcOrd="0" destOrd="0" presId="urn:microsoft.com/office/officeart/2009/layout/CircleArrowProcess"/>
    <dgm:cxn modelId="{CF197359-7CAD-4B33-A388-B906149388F9}" srcId="{C9353AFE-5CE1-4751-A61B-F977B6EE62D7}" destId="{0C82D6F7-0ED0-4D76-93E9-FAA89187547A}" srcOrd="2" destOrd="0" parTransId="{E64A265B-DF40-4F62-B82A-0AF5E4CCC036}" sibTransId="{F688ABA3-7448-4261-9EE7-93CE8B12F7E2}"/>
    <dgm:cxn modelId="{C0A9449E-43F6-4696-8393-FC1A9AF46206}" srcId="{C9353AFE-5CE1-4751-A61B-F977B6EE62D7}" destId="{74418CD2-5F73-4E37-A76E-E1A554F8E0AD}" srcOrd="1" destOrd="0" parTransId="{E7BC7E6A-5842-4807-8360-09E7F20A1360}" sibTransId="{7E0732B0-2E0A-4C47-8A4F-8F20FFE55805}"/>
    <dgm:cxn modelId="{D59BF7A7-1196-4C56-8B4D-C4019C1154CA}" type="presOf" srcId="{74418CD2-5F73-4E37-A76E-E1A554F8E0AD}" destId="{19D3C4FB-D567-4855-96F0-A294DA942B13}" srcOrd="0" destOrd="0" presId="urn:microsoft.com/office/officeart/2009/layout/CircleArrowProcess"/>
    <dgm:cxn modelId="{8F7565F5-87A5-41A5-A947-F0FF0B670B2C}" srcId="{C9353AFE-5CE1-4751-A61B-F977B6EE62D7}" destId="{D40C38C1-7F5A-4BF8-91EA-AD09762F3323}" srcOrd="0" destOrd="0" parTransId="{A7C4E114-0E5D-412E-AA78-3580D3B2ACF1}" sibTransId="{C81DEE82-2A4C-497A-8FB7-62E5681DFD99}"/>
    <dgm:cxn modelId="{EDEE28A2-EFB7-4B5E-BA81-F38139BD3297}" type="presParOf" srcId="{1F1BDBBD-A8DC-4632-9E8B-1C21908EFDE1}" destId="{6060B354-8428-4DC7-883A-44CAD1841C7E}" srcOrd="0" destOrd="0" presId="urn:microsoft.com/office/officeart/2009/layout/CircleArrowProcess"/>
    <dgm:cxn modelId="{F837336D-17B5-4038-AF8D-95417E47730A}" type="presParOf" srcId="{6060B354-8428-4DC7-883A-44CAD1841C7E}" destId="{8BBF2DA9-D352-4168-B9D4-19074A2B9BBF}" srcOrd="0" destOrd="0" presId="urn:microsoft.com/office/officeart/2009/layout/CircleArrowProcess"/>
    <dgm:cxn modelId="{D57B5554-5F6E-4DCF-AAD0-045E32C94A1E}" type="presParOf" srcId="{1F1BDBBD-A8DC-4632-9E8B-1C21908EFDE1}" destId="{B951CA65-A51E-44E0-AC5E-5412620447F6}" srcOrd="1" destOrd="0" presId="urn:microsoft.com/office/officeart/2009/layout/CircleArrowProcess"/>
    <dgm:cxn modelId="{1C84A2DB-0412-405E-BDDF-095A0FBF42CD}" type="presParOf" srcId="{1F1BDBBD-A8DC-4632-9E8B-1C21908EFDE1}" destId="{A97B941B-F879-4A42-B86F-0DA013D3A661}" srcOrd="2" destOrd="0" presId="urn:microsoft.com/office/officeart/2009/layout/CircleArrowProcess"/>
    <dgm:cxn modelId="{F7B0FB94-EBC3-4B74-8409-5BA1280D4E1B}" type="presParOf" srcId="{A97B941B-F879-4A42-B86F-0DA013D3A661}" destId="{353C36BE-2125-4111-ACEB-552F756994A5}" srcOrd="0" destOrd="0" presId="urn:microsoft.com/office/officeart/2009/layout/CircleArrowProcess"/>
    <dgm:cxn modelId="{8859F1AD-C31C-4596-9AD6-C3E8E70A4A0D}" type="presParOf" srcId="{1F1BDBBD-A8DC-4632-9E8B-1C21908EFDE1}" destId="{19D3C4FB-D567-4855-96F0-A294DA942B13}" srcOrd="3" destOrd="0" presId="urn:microsoft.com/office/officeart/2009/layout/CircleArrowProcess"/>
    <dgm:cxn modelId="{404B6F62-6E86-4FC4-9665-F80D124F75A8}" type="presParOf" srcId="{1F1BDBBD-A8DC-4632-9E8B-1C21908EFDE1}" destId="{B6D7F702-C01C-4BAF-819F-862C22BEBCB3}" srcOrd="4" destOrd="0" presId="urn:microsoft.com/office/officeart/2009/layout/CircleArrowProcess"/>
    <dgm:cxn modelId="{54B0EF6D-9FEF-488B-BF9C-34B66B20E95E}" type="presParOf" srcId="{B6D7F702-C01C-4BAF-819F-862C22BEBCB3}" destId="{2782F414-0189-4EE2-9C51-ABFE2C340200}" srcOrd="0" destOrd="0" presId="urn:microsoft.com/office/officeart/2009/layout/CircleArrowProcess"/>
    <dgm:cxn modelId="{A1035194-6FFC-4EF9-92D3-B4F928051ECD}" type="presParOf" srcId="{1F1BDBBD-A8DC-4632-9E8B-1C21908EFDE1}" destId="{2E263E2F-6941-42FF-9088-301041483F67}" srcOrd="5" destOrd="0" presId="urn:microsoft.com/office/officeart/2009/layout/CircleArrowProces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E572405-95C2-4F42-A475-E3F47410DC16}" type="doc">
      <dgm:prSet loTypeId="urn:microsoft.com/office/officeart/2008/layout/PictureAccentList" loCatId="picture" qsTypeId="urn:microsoft.com/office/officeart/2005/8/quickstyle/simple1" qsCatId="simple" csTypeId="urn:microsoft.com/office/officeart/2005/8/colors/accent1_2" csCatId="accent1" phldr="1"/>
      <dgm:spPr/>
      <dgm:t>
        <a:bodyPr/>
        <a:lstStyle/>
        <a:p>
          <a:endParaRPr lang="en-US"/>
        </a:p>
      </dgm:t>
    </dgm:pt>
    <dgm:pt modelId="{D98FC36B-65B9-4FC5-AE4C-36AF552BA39E}">
      <dgm:prSet phldrT="[Text]" custT="1"/>
      <dgm:spPr>
        <a:xfrm>
          <a:off x="1027082" y="0"/>
          <a:ext cx="3677345" cy="1064264"/>
        </a:xfrm>
        <a:prstGeom prst="roundRect">
          <a:avLst>
            <a:gd name="adj" fmla="val 1000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buNone/>
          </a:pPr>
          <a:r>
            <a:rPr lang="bg-BG" sz="1200" b="1">
              <a:solidFill>
                <a:sysClr val="window" lastClr="FFFFFF"/>
              </a:solidFill>
              <a:latin typeface="Arial" panose="020B0604020202020204" pitchFamily="34" charset="0"/>
              <a:ea typeface="+mn-ea"/>
              <a:cs typeface="Arial" panose="020B0604020202020204" pitchFamily="34" charset="0"/>
            </a:rPr>
            <a:t>Стратегическа цел 3:</a:t>
          </a:r>
        </a:p>
        <a:p>
          <a:pPr>
            <a:buNone/>
          </a:pPr>
          <a:r>
            <a:rPr lang="bg-BG" sz="1200" b="1">
              <a:solidFill>
                <a:sysClr val="window" lastClr="FFFFFF"/>
              </a:solidFill>
              <a:latin typeface="Arial" panose="020B0604020202020204" pitchFamily="34" charset="0"/>
              <a:ea typeface="+mn-ea"/>
              <a:cs typeface="Arial" panose="020B0604020202020204" pitchFamily="34" charset="0"/>
            </a:rPr>
            <a:t>Подобряване на информираността по въпросите на устойчивото енергийно развитие и борбата с изменението на климата</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82AB0EB9-0666-400F-BC6C-073DF55AC529}" type="parTrans" cxnId="{AC01AE9E-99CE-4C5A-BBA5-13C8BA209C7A}">
      <dgm:prSet/>
      <dgm:spPr/>
      <dgm:t>
        <a:bodyPr/>
        <a:lstStyle/>
        <a:p>
          <a:endParaRPr lang="en-US" sz="1200">
            <a:latin typeface="Arial" panose="020B0604020202020204" pitchFamily="34" charset="0"/>
            <a:cs typeface="Arial" panose="020B0604020202020204" pitchFamily="34" charset="0"/>
          </a:endParaRPr>
        </a:p>
      </dgm:t>
    </dgm:pt>
    <dgm:pt modelId="{AC688D5D-E35C-42A1-9BCB-5BABD7BFE872}" type="sibTrans" cxnId="{AC01AE9E-99CE-4C5A-BBA5-13C8BA209C7A}">
      <dgm:prSet/>
      <dgm:spPr/>
      <dgm:t>
        <a:bodyPr/>
        <a:lstStyle/>
        <a:p>
          <a:endParaRPr lang="en-US" sz="1200">
            <a:latin typeface="Arial" panose="020B0604020202020204" pitchFamily="34" charset="0"/>
            <a:cs typeface="Arial" panose="020B0604020202020204" pitchFamily="34" charset="0"/>
          </a:endParaRPr>
        </a:p>
      </dgm:t>
    </dgm:pt>
    <dgm:pt modelId="{8796485E-5AAA-4F89-A68D-B4CFA31BB144}">
      <dgm:prSet phldrT="[Text]" custT="1"/>
      <dgm:spPr>
        <a:xfrm>
          <a:off x="0" y="2348878"/>
          <a:ext cx="5730623" cy="1087741"/>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lgn="just">
            <a:buNone/>
          </a:pPr>
          <a:r>
            <a:rPr lang="bg-BG" sz="1200">
              <a:solidFill>
                <a:sysClr val="window" lastClr="FFFFFF"/>
              </a:solidFill>
              <a:latin typeface="Arial" panose="020B0604020202020204" pitchFamily="34" charset="0"/>
              <a:ea typeface="+mn-ea"/>
              <a:cs typeface="Arial" panose="020B0604020202020204" pitchFamily="34" charset="0"/>
            </a:rPr>
            <a:t>Приоритет 8: Подобряване на сътрудничеството с други общини на национално и международно ниво, с цел изпълнение на съвместни проекти и прилагане на успешни решения за намаляване на емисиите на парникови газове и адаптация към изменението на климата </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1A1F2E33-E474-4650-9663-2B0E42659CF2}" type="parTrans" cxnId="{F0BE8DEE-A5D0-4B81-9B7D-026313FB5439}">
      <dgm:prSet/>
      <dgm:spPr/>
      <dgm:t>
        <a:bodyPr/>
        <a:lstStyle/>
        <a:p>
          <a:endParaRPr lang="en-US" sz="1200">
            <a:latin typeface="Arial" panose="020B0604020202020204" pitchFamily="34" charset="0"/>
            <a:cs typeface="Arial" panose="020B0604020202020204" pitchFamily="34" charset="0"/>
          </a:endParaRPr>
        </a:p>
      </dgm:t>
    </dgm:pt>
    <dgm:pt modelId="{8289E9B8-157C-4C18-8C96-FE259DCE437A}" type="sibTrans" cxnId="{F0BE8DEE-A5D0-4B81-9B7D-026313FB5439}">
      <dgm:prSet/>
      <dgm:spPr/>
      <dgm:t>
        <a:bodyPr/>
        <a:lstStyle/>
        <a:p>
          <a:endParaRPr lang="en-US" sz="1200">
            <a:latin typeface="Arial" panose="020B0604020202020204" pitchFamily="34" charset="0"/>
            <a:cs typeface="Arial" panose="020B0604020202020204" pitchFamily="34" charset="0"/>
          </a:endParaRPr>
        </a:p>
      </dgm:t>
    </dgm:pt>
    <dgm:pt modelId="{A86EBFB8-972E-49EA-9556-8E015552390A}">
      <dgm:prSet phldrT="[Text]" custT="1"/>
      <dgm:spPr>
        <a:xfrm>
          <a:off x="0" y="1181233"/>
          <a:ext cx="5730623" cy="1058834"/>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t>
        <a:bodyPr/>
        <a:lstStyle/>
        <a:p>
          <a:pPr algn="just">
            <a:buNone/>
          </a:pPr>
          <a:r>
            <a:rPr lang="bg-BG" sz="1200">
              <a:solidFill>
                <a:sysClr val="window" lastClr="FFFFFF"/>
              </a:solidFill>
              <a:latin typeface="Arial" panose="020B0604020202020204" pitchFamily="34" charset="0"/>
              <a:ea typeface="+mn-ea"/>
              <a:cs typeface="Arial" panose="020B0604020202020204" pitchFamily="34" charset="0"/>
            </a:rPr>
            <a:t>Приоритет 7: Повишаване на информираността на всички нива за разширяването на обхвата на дейностите за борба с изменението на климата</a:t>
          </a:r>
          <a:endParaRPr lang="en-US" sz="1200">
            <a:solidFill>
              <a:sysClr val="window" lastClr="FFFFFF"/>
            </a:solidFill>
            <a:latin typeface="Arial" panose="020B0604020202020204" pitchFamily="34" charset="0"/>
            <a:ea typeface="+mn-ea"/>
            <a:cs typeface="Arial" panose="020B0604020202020204" pitchFamily="34" charset="0"/>
          </a:endParaRPr>
        </a:p>
      </dgm:t>
    </dgm:pt>
    <dgm:pt modelId="{40120B52-844E-46B8-83A5-28C0A219BA19}" type="sibTrans" cxnId="{FA2C88D6-C60E-43BB-BA1E-A1023205AB86}">
      <dgm:prSet/>
      <dgm:spPr/>
      <dgm:t>
        <a:bodyPr/>
        <a:lstStyle/>
        <a:p>
          <a:endParaRPr lang="en-US" sz="1200">
            <a:latin typeface="Arial" panose="020B0604020202020204" pitchFamily="34" charset="0"/>
            <a:cs typeface="Arial" panose="020B0604020202020204" pitchFamily="34" charset="0"/>
          </a:endParaRPr>
        </a:p>
      </dgm:t>
    </dgm:pt>
    <dgm:pt modelId="{860B06DC-7AB9-4187-9F08-F3E101087176}" type="parTrans" cxnId="{FA2C88D6-C60E-43BB-BA1E-A1023205AB86}">
      <dgm:prSet/>
      <dgm:spPr/>
      <dgm:t>
        <a:bodyPr/>
        <a:lstStyle/>
        <a:p>
          <a:endParaRPr lang="en-US" sz="1200">
            <a:latin typeface="Arial" panose="020B0604020202020204" pitchFamily="34" charset="0"/>
            <a:cs typeface="Arial" panose="020B0604020202020204" pitchFamily="34" charset="0"/>
          </a:endParaRPr>
        </a:p>
      </dgm:t>
    </dgm:pt>
    <dgm:pt modelId="{291BB0F4-A5FA-4788-B83F-A2482B80D259}" type="pres">
      <dgm:prSet presAssocID="{1E572405-95C2-4F42-A475-E3F47410DC16}" presName="layout" presStyleCnt="0">
        <dgm:presLayoutVars>
          <dgm:chMax/>
          <dgm:chPref/>
          <dgm:dir/>
          <dgm:animOne val="branch"/>
          <dgm:animLvl val="lvl"/>
          <dgm:resizeHandles/>
        </dgm:presLayoutVars>
      </dgm:prSet>
      <dgm:spPr/>
    </dgm:pt>
    <dgm:pt modelId="{7866777C-84CF-4FE1-901E-90BF423516E6}" type="pres">
      <dgm:prSet presAssocID="{D98FC36B-65B9-4FC5-AE4C-36AF552BA39E}" presName="root" presStyleCnt="0">
        <dgm:presLayoutVars>
          <dgm:chMax/>
          <dgm:chPref val="4"/>
        </dgm:presLayoutVars>
      </dgm:prSet>
      <dgm:spPr/>
    </dgm:pt>
    <dgm:pt modelId="{CFBDDC20-27C1-4A38-AE4C-14813470A407}" type="pres">
      <dgm:prSet presAssocID="{D98FC36B-65B9-4FC5-AE4C-36AF552BA39E}" presName="rootComposite" presStyleCnt="0">
        <dgm:presLayoutVars/>
      </dgm:prSet>
      <dgm:spPr/>
    </dgm:pt>
    <dgm:pt modelId="{47DFFB93-8F4A-46FE-A5FB-8893ECC7DE04}" type="pres">
      <dgm:prSet presAssocID="{D98FC36B-65B9-4FC5-AE4C-36AF552BA39E}" presName="rootText" presStyleLbl="node0" presStyleIdx="0" presStyleCnt="1" custScaleY="193069" custLinFactNeighborY="-88177">
        <dgm:presLayoutVars>
          <dgm:chMax/>
          <dgm:chPref val="4"/>
        </dgm:presLayoutVars>
      </dgm:prSet>
      <dgm:spPr/>
    </dgm:pt>
    <dgm:pt modelId="{6622D17D-F90F-4C87-AF91-716A90114D6D}" type="pres">
      <dgm:prSet presAssocID="{D98FC36B-65B9-4FC5-AE4C-36AF552BA39E}" presName="childShape" presStyleCnt="0">
        <dgm:presLayoutVars>
          <dgm:chMax val="0"/>
          <dgm:chPref val="0"/>
        </dgm:presLayoutVars>
      </dgm:prSet>
      <dgm:spPr/>
    </dgm:pt>
    <dgm:pt modelId="{745A6228-D1CD-4DDC-85EB-25AB540B86BA}" type="pres">
      <dgm:prSet presAssocID="{A86EBFB8-972E-49EA-9556-8E015552390A}" presName="childComposite" presStyleCnt="0">
        <dgm:presLayoutVars>
          <dgm:chMax val="0"/>
          <dgm:chPref val="0"/>
        </dgm:presLayoutVars>
      </dgm:prSet>
      <dgm:spPr/>
    </dgm:pt>
    <dgm:pt modelId="{2D531511-DC63-4C1D-97A9-9C11D20ECC5B}" type="pres">
      <dgm:prSet presAssocID="{A86EBFB8-972E-49EA-9556-8E015552390A}" presName="Image" presStyleLbl="node1" presStyleIdx="0" presStyleCnt="2" custLinFactNeighborX="-46490" custLinFactNeighborY="-19231"/>
      <dgm:spPr>
        <a:xfrm>
          <a:off x="478658" y="1341482"/>
          <a:ext cx="551235" cy="551235"/>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pt>
    <dgm:pt modelId="{D6390ECB-F8E3-4226-AF5C-4260A79E2E84}" type="pres">
      <dgm:prSet presAssocID="{A86EBFB8-972E-49EA-9556-8E015552390A}" presName="childText" presStyleLbl="lnNode1" presStyleIdx="0" presStyleCnt="2" custScaleX="185275" custScaleY="192084" custLinFactNeighborX="-108" custLinFactNeighborY="-2260">
        <dgm:presLayoutVars>
          <dgm:chMax val="0"/>
          <dgm:chPref val="0"/>
          <dgm:bulletEnabled val="1"/>
        </dgm:presLayoutVars>
      </dgm:prSet>
      <dgm:spPr/>
    </dgm:pt>
    <dgm:pt modelId="{517188DF-F438-43E5-85CB-7F590AC6345E}" type="pres">
      <dgm:prSet presAssocID="{8796485E-5AAA-4F89-A68D-B4CFA31BB144}" presName="childComposite" presStyleCnt="0">
        <dgm:presLayoutVars>
          <dgm:chMax val="0"/>
          <dgm:chPref val="0"/>
        </dgm:presLayoutVars>
      </dgm:prSet>
      <dgm:spPr/>
    </dgm:pt>
    <dgm:pt modelId="{18474542-79B5-4D32-96A5-63A946C5B773}" type="pres">
      <dgm:prSet presAssocID="{8796485E-5AAA-4F89-A68D-B4CFA31BB144}" presName="Image" presStyleLbl="node1" presStyleIdx="1" presStyleCnt="2" custScaleY="84184" custLinFactNeighborX="-93839" custLinFactNeighborY="-26750"/>
      <dgm:spPr>
        <a:xfrm>
          <a:off x="217653" y="2483063"/>
          <a:ext cx="551235" cy="464051"/>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gm:spPr>
    </dgm:pt>
    <dgm:pt modelId="{0BB6624B-190B-481A-8C40-0B12B23AF48D}" type="pres">
      <dgm:prSet presAssocID="{8796485E-5AAA-4F89-A68D-B4CFA31BB144}" presName="childText" presStyleLbl="lnNode1" presStyleIdx="1" presStyleCnt="2" custScaleX="185275" custScaleY="197328" custLinFactNeighborX="-16" custLinFactNeighborY="39740">
        <dgm:presLayoutVars>
          <dgm:chMax val="0"/>
          <dgm:chPref val="0"/>
          <dgm:bulletEnabled val="1"/>
        </dgm:presLayoutVars>
      </dgm:prSet>
      <dgm:spPr/>
    </dgm:pt>
  </dgm:ptLst>
  <dgm:cxnLst>
    <dgm:cxn modelId="{6F1B701B-6814-4226-9159-BD6665ED79C4}" type="presOf" srcId="{A86EBFB8-972E-49EA-9556-8E015552390A}" destId="{D6390ECB-F8E3-4226-AF5C-4260A79E2E84}" srcOrd="0" destOrd="0" presId="urn:microsoft.com/office/officeart/2008/layout/PictureAccentList"/>
    <dgm:cxn modelId="{02BAD821-6BF4-47C5-BD1B-04249793A41D}" type="presOf" srcId="{1E572405-95C2-4F42-A475-E3F47410DC16}" destId="{291BB0F4-A5FA-4788-B83F-A2482B80D259}" srcOrd="0" destOrd="0" presId="urn:microsoft.com/office/officeart/2008/layout/PictureAccentList"/>
    <dgm:cxn modelId="{352C332D-8D5A-4215-811F-016BEB2DDA89}" type="presOf" srcId="{D98FC36B-65B9-4FC5-AE4C-36AF552BA39E}" destId="{47DFFB93-8F4A-46FE-A5FB-8893ECC7DE04}" srcOrd="0" destOrd="0" presId="urn:microsoft.com/office/officeart/2008/layout/PictureAccentList"/>
    <dgm:cxn modelId="{AC01AE9E-99CE-4C5A-BBA5-13C8BA209C7A}" srcId="{1E572405-95C2-4F42-A475-E3F47410DC16}" destId="{D98FC36B-65B9-4FC5-AE4C-36AF552BA39E}" srcOrd="0" destOrd="0" parTransId="{82AB0EB9-0666-400F-BC6C-073DF55AC529}" sibTransId="{AC688D5D-E35C-42A1-9BCB-5BABD7BFE872}"/>
    <dgm:cxn modelId="{FA2C88D6-C60E-43BB-BA1E-A1023205AB86}" srcId="{D98FC36B-65B9-4FC5-AE4C-36AF552BA39E}" destId="{A86EBFB8-972E-49EA-9556-8E015552390A}" srcOrd="0" destOrd="0" parTransId="{860B06DC-7AB9-4187-9F08-F3E101087176}" sibTransId="{40120B52-844E-46B8-83A5-28C0A219BA19}"/>
    <dgm:cxn modelId="{EB1045E9-B077-45F3-9225-6721037842A6}" type="presOf" srcId="{8796485E-5AAA-4F89-A68D-B4CFA31BB144}" destId="{0BB6624B-190B-481A-8C40-0B12B23AF48D}" srcOrd="0" destOrd="0" presId="urn:microsoft.com/office/officeart/2008/layout/PictureAccentList"/>
    <dgm:cxn modelId="{F0BE8DEE-A5D0-4B81-9B7D-026313FB5439}" srcId="{D98FC36B-65B9-4FC5-AE4C-36AF552BA39E}" destId="{8796485E-5AAA-4F89-A68D-B4CFA31BB144}" srcOrd="1" destOrd="0" parTransId="{1A1F2E33-E474-4650-9663-2B0E42659CF2}" sibTransId="{8289E9B8-157C-4C18-8C96-FE259DCE437A}"/>
    <dgm:cxn modelId="{D1C1D364-F541-4AFE-9EB8-32E543E32E61}" type="presParOf" srcId="{291BB0F4-A5FA-4788-B83F-A2482B80D259}" destId="{7866777C-84CF-4FE1-901E-90BF423516E6}" srcOrd="0" destOrd="0" presId="urn:microsoft.com/office/officeart/2008/layout/PictureAccentList"/>
    <dgm:cxn modelId="{447F215D-7FA4-4C7D-AFCD-93AC49F46FB2}" type="presParOf" srcId="{7866777C-84CF-4FE1-901E-90BF423516E6}" destId="{CFBDDC20-27C1-4A38-AE4C-14813470A407}" srcOrd="0" destOrd="0" presId="urn:microsoft.com/office/officeart/2008/layout/PictureAccentList"/>
    <dgm:cxn modelId="{B78D3E91-4E02-46A5-B988-450697927683}" type="presParOf" srcId="{CFBDDC20-27C1-4A38-AE4C-14813470A407}" destId="{47DFFB93-8F4A-46FE-A5FB-8893ECC7DE04}" srcOrd="0" destOrd="0" presId="urn:microsoft.com/office/officeart/2008/layout/PictureAccentList"/>
    <dgm:cxn modelId="{D130F428-CFBE-409C-9127-7BBAAB5EF811}" type="presParOf" srcId="{7866777C-84CF-4FE1-901E-90BF423516E6}" destId="{6622D17D-F90F-4C87-AF91-716A90114D6D}" srcOrd="1" destOrd="0" presId="urn:microsoft.com/office/officeart/2008/layout/PictureAccentList"/>
    <dgm:cxn modelId="{E3843304-B135-436F-BEBC-45C42BD380FA}" type="presParOf" srcId="{6622D17D-F90F-4C87-AF91-716A90114D6D}" destId="{745A6228-D1CD-4DDC-85EB-25AB540B86BA}" srcOrd="0" destOrd="0" presId="urn:microsoft.com/office/officeart/2008/layout/PictureAccentList"/>
    <dgm:cxn modelId="{73E5CE9F-28DE-4CBD-B8CF-524DBEA3909A}" type="presParOf" srcId="{745A6228-D1CD-4DDC-85EB-25AB540B86BA}" destId="{2D531511-DC63-4C1D-97A9-9C11D20ECC5B}" srcOrd="0" destOrd="0" presId="urn:microsoft.com/office/officeart/2008/layout/PictureAccentList"/>
    <dgm:cxn modelId="{5D097AA5-DF3D-4C50-9139-2D246BDBF8EE}" type="presParOf" srcId="{745A6228-D1CD-4DDC-85EB-25AB540B86BA}" destId="{D6390ECB-F8E3-4226-AF5C-4260A79E2E84}" srcOrd="1" destOrd="0" presId="urn:microsoft.com/office/officeart/2008/layout/PictureAccentList"/>
    <dgm:cxn modelId="{A3AB28E1-082C-4B4D-BC34-680BF0958030}" type="presParOf" srcId="{6622D17D-F90F-4C87-AF91-716A90114D6D}" destId="{517188DF-F438-43E5-85CB-7F590AC6345E}" srcOrd="1" destOrd="0" presId="urn:microsoft.com/office/officeart/2008/layout/PictureAccentList"/>
    <dgm:cxn modelId="{684E7EE3-16E5-40DC-8997-7A40901AF238}" type="presParOf" srcId="{517188DF-F438-43E5-85CB-7F590AC6345E}" destId="{18474542-79B5-4D32-96A5-63A946C5B773}" srcOrd="0" destOrd="0" presId="urn:microsoft.com/office/officeart/2008/layout/PictureAccentList"/>
    <dgm:cxn modelId="{C975D211-21BF-4453-8B2A-824734B644FE}" type="presParOf" srcId="{517188DF-F438-43E5-85CB-7F590AC6345E}" destId="{0BB6624B-190B-481A-8C40-0B12B23AF48D}" srcOrd="1" destOrd="0" presId="urn:microsoft.com/office/officeart/2008/layout/PictureAccent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FFB93-8F4A-46FE-A5FB-8893ECC7DE04}">
      <dsp:nvSpPr>
        <dsp:cNvPr id="0" name=""/>
        <dsp:cNvSpPr/>
      </dsp:nvSpPr>
      <dsp:spPr>
        <a:xfrm>
          <a:off x="912339" y="26503"/>
          <a:ext cx="3906830" cy="752839"/>
        </a:xfrm>
        <a:prstGeom prst="roundRect">
          <a:avLst>
            <a:gd name="adj" fmla="val 1000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bg-BG" sz="1200" b="1" kern="1200">
              <a:solidFill>
                <a:sysClr val="window" lastClr="FFFFFF"/>
              </a:solidFill>
              <a:latin typeface="Arial" panose="020B0604020202020204" pitchFamily="34" charset="0"/>
              <a:ea typeface="+mn-ea"/>
              <a:cs typeface="Arial" panose="020B0604020202020204" pitchFamily="34" charset="0"/>
            </a:rPr>
            <a:t>Стратегическа цел 1:</a:t>
          </a:r>
        </a:p>
        <a:p>
          <a:pPr marL="0" lvl="0" indent="0" algn="ctr" defTabSz="533400">
            <a:lnSpc>
              <a:spcPct val="90000"/>
            </a:lnSpc>
            <a:spcBef>
              <a:spcPct val="0"/>
            </a:spcBef>
            <a:spcAft>
              <a:spcPct val="35000"/>
            </a:spcAft>
            <a:buNone/>
          </a:pPr>
          <a:r>
            <a:rPr lang="bg-BG" sz="1200" b="1" kern="1200">
              <a:solidFill>
                <a:sysClr val="window" lastClr="FFFFFF"/>
              </a:solidFill>
              <a:latin typeface="Arial" panose="020B0604020202020204" pitchFamily="34" charset="0"/>
              <a:ea typeface="+mn-ea"/>
              <a:cs typeface="Arial" panose="020B0604020202020204" pitchFamily="34" charset="0"/>
            </a:rPr>
            <a:t>Намаляване на емисиите на парникови газове на общинско ниво</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934389" y="48553"/>
        <a:ext cx="3862730" cy="708739"/>
      </dsp:txXfrm>
    </dsp:sp>
    <dsp:sp modelId="{2D531511-DC63-4C1D-97A9-9C11D20ECC5B}">
      <dsp:nvSpPr>
        <dsp:cNvPr id="0" name=""/>
        <dsp:cNvSpPr/>
      </dsp:nvSpPr>
      <dsp:spPr>
        <a:xfrm>
          <a:off x="590776" y="888553"/>
          <a:ext cx="606722"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6390ECB-F8E3-4226-AF5C-4260A79E2E84}">
      <dsp:nvSpPr>
        <dsp:cNvPr id="0" name=""/>
        <dsp:cNvSpPr/>
      </dsp:nvSpPr>
      <dsp:spPr>
        <a:xfrm>
          <a:off x="1006" y="888553"/>
          <a:ext cx="5729497"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just" defTabSz="533400">
            <a:lnSpc>
              <a:spcPct val="90000"/>
            </a:lnSpc>
            <a:spcBef>
              <a:spcPct val="0"/>
            </a:spcBef>
            <a:spcAft>
              <a:spcPct val="35000"/>
            </a:spcAft>
            <a:buNone/>
          </a:pPr>
          <a:r>
            <a:rPr lang="bg-BG" sz="1200" kern="1200">
              <a:solidFill>
                <a:sysClr val="window" lastClr="FFFFFF"/>
              </a:solidFill>
              <a:latin typeface="Arial" panose="020B0604020202020204" pitchFamily="34" charset="0"/>
              <a:ea typeface="+mn-ea"/>
              <a:cs typeface="Arial" panose="020B0604020202020204" pitchFamily="34" charset="0"/>
            </a:rPr>
            <a:t>Приоритет 1: Оптимизиране на консумацията на електроенергия и топлоенергия на общинско ниво</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30629" y="918176"/>
        <a:ext cx="5670251" cy="547476"/>
      </dsp:txXfrm>
    </dsp:sp>
    <dsp:sp modelId="{18474542-79B5-4D32-96A5-63A946C5B773}">
      <dsp:nvSpPr>
        <dsp:cNvPr id="0" name=""/>
        <dsp:cNvSpPr/>
      </dsp:nvSpPr>
      <dsp:spPr>
        <a:xfrm>
          <a:off x="594840" y="1568082"/>
          <a:ext cx="606722"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BB6624B-190B-481A-8C40-0B12B23AF48D}">
      <dsp:nvSpPr>
        <dsp:cNvPr id="0" name=""/>
        <dsp:cNvSpPr/>
      </dsp:nvSpPr>
      <dsp:spPr>
        <a:xfrm>
          <a:off x="9132" y="1568082"/>
          <a:ext cx="5721370"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just" defTabSz="533400">
            <a:lnSpc>
              <a:spcPct val="90000"/>
            </a:lnSpc>
            <a:spcBef>
              <a:spcPct val="0"/>
            </a:spcBef>
            <a:spcAft>
              <a:spcPct val="35000"/>
            </a:spcAft>
            <a:buNone/>
          </a:pPr>
          <a:r>
            <a:rPr lang="bg-BG" sz="1200" kern="1200">
              <a:solidFill>
                <a:sysClr val="window" lastClr="FFFFFF"/>
              </a:solidFill>
              <a:latin typeface="Arial" panose="020B0604020202020204" pitchFamily="34" charset="0"/>
              <a:ea typeface="+mn-ea"/>
              <a:cs typeface="Arial" panose="020B0604020202020204" pitchFamily="34" charset="0"/>
            </a:rPr>
            <a:t>Приоритет 2: Повишаване на дела на консумираната енергия, произведена от ВЕИ</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38755" y="1597705"/>
        <a:ext cx="5662124" cy="547476"/>
      </dsp:txXfrm>
    </dsp:sp>
    <dsp:sp modelId="{F8A83137-7FBF-427F-8ACF-E9013B4658DC}">
      <dsp:nvSpPr>
        <dsp:cNvPr id="0" name=""/>
        <dsp:cNvSpPr/>
      </dsp:nvSpPr>
      <dsp:spPr>
        <a:xfrm>
          <a:off x="598887" y="2247612"/>
          <a:ext cx="606722"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9907C43-B3F1-4BBB-981D-E762A1B3749C}">
      <dsp:nvSpPr>
        <dsp:cNvPr id="0" name=""/>
        <dsp:cNvSpPr/>
      </dsp:nvSpPr>
      <dsp:spPr>
        <a:xfrm>
          <a:off x="17226" y="2247612"/>
          <a:ext cx="5713276"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just" defTabSz="533400">
            <a:lnSpc>
              <a:spcPct val="90000"/>
            </a:lnSpc>
            <a:spcBef>
              <a:spcPct val="0"/>
            </a:spcBef>
            <a:spcAft>
              <a:spcPct val="35000"/>
            </a:spcAft>
            <a:buNone/>
          </a:pPr>
          <a:r>
            <a:rPr lang="bg-BG" sz="1200" kern="1200">
              <a:solidFill>
                <a:sysClr val="window" lastClr="FFFFFF"/>
              </a:solidFill>
              <a:latin typeface="Arial" panose="020B0604020202020204" pitchFamily="34" charset="0"/>
              <a:ea typeface="+mn-ea"/>
              <a:cs typeface="Arial" panose="020B0604020202020204" pitchFamily="34" charset="0"/>
            </a:rPr>
            <a:t>Приоритет 3: Намаляване на емисиите на парникови газове от индустрията</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46849" y="2277235"/>
        <a:ext cx="5654030" cy="547476"/>
      </dsp:txXfrm>
    </dsp:sp>
    <dsp:sp modelId="{1ECA2CA8-76AE-4E74-94C2-A352BB0A4B96}">
      <dsp:nvSpPr>
        <dsp:cNvPr id="0" name=""/>
        <dsp:cNvSpPr/>
      </dsp:nvSpPr>
      <dsp:spPr>
        <a:xfrm>
          <a:off x="602917" y="2927142"/>
          <a:ext cx="606722"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A6D9369-432A-48DB-B431-D8A90B5E7B15}">
      <dsp:nvSpPr>
        <dsp:cNvPr id="0" name=""/>
        <dsp:cNvSpPr/>
      </dsp:nvSpPr>
      <dsp:spPr>
        <a:xfrm>
          <a:off x="25288" y="2927142"/>
          <a:ext cx="5705215" cy="60672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just" defTabSz="533400">
            <a:lnSpc>
              <a:spcPct val="90000"/>
            </a:lnSpc>
            <a:spcBef>
              <a:spcPct val="0"/>
            </a:spcBef>
            <a:spcAft>
              <a:spcPct val="35000"/>
            </a:spcAft>
            <a:buNone/>
          </a:pPr>
          <a:r>
            <a:rPr lang="bg-BG" sz="1200" kern="1200">
              <a:solidFill>
                <a:sysClr val="window" lastClr="FFFFFF"/>
              </a:solidFill>
              <a:latin typeface="Arial" panose="020B0604020202020204" pitchFamily="34" charset="0"/>
              <a:ea typeface="+mn-ea"/>
              <a:cs typeface="Arial" panose="020B0604020202020204" pitchFamily="34" charset="0"/>
            </a:rPr>
            <a:t>Приоритет 4: Намаляване на емисиите на парникови газове от транспортните средства</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54911" y="2956765"/>
        <a:ext cx="5645969" cy="5474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E1879-07AC-4B7D-86BD-6256B7500CA1}">
      <dsp:nvSpPr>
        <dsp:cNvPr id="0" name=""/>
        <dsp:cNvSpPr/>
      </dsp:nvSpPr>
      <dsp:spPr>
        <a:xfrm>
          <a:off x="2071024" y="-133394"/>
          <a:ext cx="1591010" cy="1485255"/>
        </a:xfrm>
        <a:prstGeom prst="ellipse">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bg-BG" sz="1000" kern="1200">
              <a:solidFill>
                <a:sysClr val="window" lastClr="FFFFFF"/>
              </a:solidFill>
              <a:latin typeface="Trebuchet MS" panose="020B0603020202020204"/>
              <a:ea typeface="+mn-ea"/>
              <a:cs typeface="+mn-cs"/>
            </a:rPr>
            <a:t>Определяне на целите и времевата рамка за адаптация</a:t>
          </a:r>
          <a:endParaRPr lang="en-US" sz="1000" kern="1200">
            <a:solidFill>
              <a:sysClr val="window" lastClr="FFFFFF"/>
            </a:solidFill>
            <a:latin typeface="Trebuchet MS" panose="020B0603020202020204"/>
            <a:ea typeface="+mn-ea"/>
            <a:cs typeface="+mn-cs"/>
          </a:endParaRPr>
        </a:p>
      </dsp:txBody>
      <dsp:txXfrm>
        <a:off x="2304022" y="84117"/>
        <a:ext cx="1125014" cy="1050233"/>
      </dsp:txXfrm>
    </dsp:sp>
    <dsp:sp modelId="{5607AAE3-6E8F-49ED-A317-50E807EA7AFF}">
      <dsp:nvSpPr>
        <dsp:cNvPr id="0" name=""/>
        <dsp:cNvSpPr/>
      </dsp:nvSpPr>
      <dsp:spPr>
        <a:xfrm rot="2160000">
          <a:off x="3533461" y="943799"/>
          <a:ext cx="162900" cy="418331"/>
        </a:xfrm>
        <a:prstGeom prst="rightArrow">
          <a:avLst>
            <a:gd name="adj1" fmla="val 60000"/>
            <a:gd name="adj2" fmla="val 50000"/>
          </a:avLst>
        </a:prstGeom>
        <a:solidFill>
          <a:srgbClr val="90C226">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solidFill>
              <a:sysClr val="window" lastClr="FFFFFF"/>
            </a:solidFill>
            <a:latin typeface="Trebuchet MS" panose="020B0603020202020204"/>
            <a:ea typeface="+mn-ea"/>
            <a:cs typeface="+mn-cs"/>
          </a:endParaRPr>
        </a:p>
      </dsp:txBody>
      <dsp:txXfrm>
        <a:off x="3538128" y="1013102"/>
        <a:ext cx="114030" cy="250999"/>
      </dsp:txXfrm>
    </dsp:sp>
    <dsp:sp modelId="{AD2C7B00-3649-4C82-B964-AE342062E9D1}">
      <dsp:nvSpPr>
        <dsp:cNvPr id="0" name=""/>
        <dsp:cNvSpPr/>
      </dsp:nvSpPr>
      <dsp:spPr>
        <a:xfrm>
          <a:off x="3584714" y="942227"/>
          <a:ext cx="1576359" cy="1522887"/>
        </a:xfrm>
        <a:prstGeom prst="ellipse">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bg-BG" sz="1000" kern="1200">
              <a:solidFill>
                <a:sysClr val="window" lastClr="FFFFFF"/>
              </a:solidFill>
              <a:latin typeface="Trebuchet MS" panose="020B0603020202020204"/>
              <a:ea typeface="+mn-ea"/>
              <a:cs typeface="+mn-cs"/>
            </a:rPr>
            <a:t>Оценка на  уязвимостта към изменението на климата</a:t>
          </a:r>
          <a:endParaRPr lang="en-US" sz="1000" kern="1200">
            <a:solidFill>
              <a:sysClr val="window" lastClr="FFFFFF"/>
            </a:solidFill>
            <a:latin typeface="Trebuchet MS" panose="020B0603020202020204"/>
            <a:ea typeface="+mn-ea"/>
            <a:cs typeface="+mn-cs"/>
          </a:endParaRPr>
        </a:p>
      </dsp:txBody>
      <dsp:txXfrm>
        <a:off x="3815566" y="1165249"/>
        <a:ext cx="1114655" cy="1076843"/>
      </dsp:txXfrm>
    </dsp:sp>
    <dsp:sp modelId="{DF469FA6-8E15-421B-917D-DB92E1FBC669}">
      <dsp:nvSpPr>
        <dsp:cNvPr id="0" name=""/>
        <dsp:cNvSpPr/>
      </dsp:nvSpPr>
      <dsp:spPr>
        <a:xfrm rot="6480000">
          <a:off x="4000741" y="2372316"/>
          <a:ext cx="173867" cy="418331"/>
        </a:xfrm>
        <a:prstGeom prst="rightArrow">
          <a:avLst>
            <a:gd name="adj1" fmla="val 60000"/>
            <a:gd name="adj2" fmla="val 50000"/>
          </a:avLst>
        </a:prstGeom>
        <a:solidFill>
          <a:srgbClr val="90C226">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solidFill>
              <a:sysClr val="window" lastClr="FFFFFF"/>
            </a:solidFill>
            <a:latin typeface="Trebuchet MS" panose="020B0603020202020204"/>
            <a:ea typeface="+mn-ea"/>
            <a:cs typeface="+mn-cs"/>
          </a:endParaRPr>
        </a:p>
      </dsp:txBody>
      <dsp:txXfrm rot="10800000">
        <a:off x="4034880" y="2431178"/>
        <a:ext cx="121707" cy="250999"/>
      </dsp:txXfrm>
    </dsp:sp>
    <dsp:sp modelId="{66981948-B08B-45F2-AF22-17DD2222C5DF}">
      <dsp:nvSpPr>
        <dsp:cNvPr id="0" name=""/>
        <dsp:cNvSpPr/>
      </dsp:nvSpPr>
      <dsp:spPr>
        <a:xfrm>
          <a:off x="2986540" y="2708440"/>
          <a:ext cx="1621947" cy="1532133"/>
        </a:xfrm>
        <a:prstGeom prst="ellipse">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bg-BG" sz="1000" kern="1200">
              <a:solidFill>
                <a:sysClr val="window" lastClr="FFFFFF"/>
              </a:solidFill>
              <a:latin typeface="Trebuchet MS" panose="020B0603020202020204"/>
              <a:ea typeface="+mn-ea"/>
              <a:cs typeface="+mn-cs"/>
            </a:rPr>
            <a:t>Посочване на целесъобразни мерки за адаптация, в съответствие с уязвимостта</a:t>
          </a:r>
          <a:endParaRPr lang="en-US" sz="1000" kern="1200">
            <a:solidFill>
              <a:sysClr val="window" lastClr="FFFFFF"/>
            </a:solidFill>
            <a:latin typeface="Trebuchet MS" panose="020B0603020202020204"/>
            <a:ea typeface="+mn-ea"/>
            <a:cs typeface="+mn-cs"/>
          </a:endParaRPr>
        </a:p>
      </dsp:txBody>
      <dsp:txXfrm>
        <a:off x="3224069" y="2932816"/>
        <a:ext cx="1146889" cy="1083381"/>
      </dsp:txXfrm>
    </dsp:sp>
    <dsp:sp modelId="{E745D3D5-5BDC-4A2C-8D2E-18AE998724E9}">
      <dsp:nvSpPr>
        <dsp:cNvPr id="0" name=""/>
        <dsp:cNvSpPr/>
      </dsp:nvSpPr>
      <dsp:spPr>
        <a:xfrm rot="10800000">
          <a:off x="2798418" y="3265341"/>
          <a:ext cx="132939" cy="418331"/>
        </a:xfrm>
        <a:prstGeom prst="rightArrow">
          <a:avLst>
            <a:gd name="adj1" fmla="val 60000"/>
            <a:gd name="adj2" fmla="val 50000"/>
          </a:avLst>
        </a:prstGeom>
        <a:solidFill>
          <a:srgbClr val="90C226">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solidFill>
              <a:sysClr val="window" lastClr="FFFFFF"/>
            </a:solidFill>
            <a:latin typeface="Trebuchet MS" panose="020B0603020202020204"/>
            <a:ea typeface="+mn-ea"/>
            <a:cs typeface="+mn-cs"/>
          </a:endParaRPr>
        </a:p>
      </dsp:txBody>
      <dsp:txXfrm rot="10800000">
        <a:off x="2838300" y="3349007"/>
        <a:ext cx="93057" cy="250999"/>
      </dsp:txXfrm>
    </dsp:sp>
    <dsp:sp modelId="{7CFD7C2E-60EF-4633-867C-30C8E5209A7E}">
      <dsp:nvSpPr>
        <dsp:cNvPr id="0" name=""/>
        <dsp:cNvSpPr/>
      </dsp:nvSpPr>
      <dsp:spPr>
        <a:xfrm>
          <a:off x="1135380" y="2723959"/>
          <a:ext cx="1600331" cy="1501096"/>
        </a:xfrm>
        <a:prstGeom prst="ellipse">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bg-BG" sz="1000" kern="1200">
              <a:solidFill>
                <a:sysClr val="window" lastClr="FFFFFF"/>
              </a:solidFill>
              <a:latin typeface="Trebuchet MS" panose="020B0603020202020204"/>
              <a:ea typeface="+mn-ea"/>
              <a:cs typeface="+mn-cs"/>
            </a:rPr>
            <a:t>Изпълнение на  мерките за адаптация</a:t>
          </a:r>
          <a:endParaRPr lang="en-US" sz="1000" kern="1200">
            <a:solidFill>
              <a:sysClr val="window" lastClr="FFFFFF"/>
            </a:solidFill>
            <a:latin typeface="Trebuchet MS" panose="020B0603020202020204"/>
            <a:ea typeface="+mn-ea"/>
            <a:cs typeface="+mn-cs"/>
          </a:endParaRPr>
        </a:p>
      </dsp:txBody>
      <dsp:txXfrm>
        <a:off x="1369743" y="2943789"/>
        <a:ext cx="1131605" cy="1061436"/>
      </dsp:txXfrm>
    </dsp:sp>
    <dsp:sp modelId="{3E04544B-F49F-4F7B-B75D-CC22A3273C39}">
      <dsp:nvSpPr>
        <dsp:cNvPr id="0" name=""/>
        <dsp:cNvSpPr/>
      </dsp:nvSpPr>
      <dsp:spPr>
        <a:xfrm rot="15120000">
          <a:off x="1545444" y="2373034"/>
          <a:ext cx="200346" cy="418331"/>
        </a:xfrm>
        <a:prstGeom prst="rightArrow">
          <a:avLst>
            <a:gd name="adj1" fmla="val 60000"/>
            <a:gd name="adj2" fmla="val 50000"/>
          </a:avLst>
        </a:prstGeom>
        <a:solidFill>
          <a:srgbClr val="90C226">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solidFill>
              <a:sysClr val="window" lastClr="FFFFFF"/>
            </a:solidFill>
            <a:latin typeface="Trebuchet MS" panose="020B0603020202020204"/>
            <a:ea typeface="+mn-ea"/>
            <a:cs typeface="+mn-cs"/>
          </a:endParaRPr>
        </a:p>
      </dsp:txBody>
      <dsp:txXfrm rot="10800000">
        <a:off x="1584783" y="2485281"/>
        <a:ext cx="140242" cy="250999"/>
      </dsp:txXfrm>
    </dsp:sp>
    <dsp:sp modelId="{12021288-FFA7-4B2D-956D-7A234231C8A8}">
      <dsp:nvSpPr>
        <dsp:cNvPr id="0" name=""/>
        <dsp:cNvSpPr/>
      </dsp:nvSpPr>
      <dsp:spPr>
        <a:xfrm>
          <a:off x="569166" y="980329"/>
          <a:ext cx="1581998" cy="1446682"/>
        </a:xfrm>
        <a:prstGeom prst="ellipse">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bg-BG" sz="1000" kern="1200">
              <a:solidFill>
                <a:sysClr val="window" lastClr="FFFFFF"/>
              </a:solidFill>
              <a:latin typeface="Trebuchet MS" panose="020B0603020202020204"/>
              <a:ea typeface="+mn-ea"/>
              <a:cs typeface="+mn-cs"/>
            </a:rPr>
            <a:t>Наблюдение и контрол, с цел  повишаване на ефективността  </a:t>
          </a:r>
          <a:endParaRPr lang="en-US" sz="1000" kern="1200">
            <a:solidFill>
              <a:sysClr val="window" lastClr="FFFFFF"/>
            </a:solidFill>
            <a:latin typeface="Trebuchet MS" panose="020B0603020202020204"/>
            <a:ea typeface="+mn-ea"/>
            <a:cs typeface="+mn-cs"/>
          </a:endParaRPr>
        </a:p>
      </dsp:txBody>
      <dsp:txXfrm>
        <a:off x="800844" y="1192191"/>
        <a:ext cx="1118642" cy="1022958"/>
      </dsp:txXfrm>
    </dsp:sp>
    <dsp:sp modelId="{E4A13E9F-F282-4D63-B836-51C8BBF5A62F}">
      <dsp:nvSpPr>
        <dsp:cNvPr id="0" name=""/>
        <dsp:cNvSpPr/>
      </dsp:nvSpPr>
      <dsp:spPr>
        <a:xfrm rot="19440000">
          <a:off x="2020308" y="953184"/>
          <a:ext cx="169843" cy="418331"/>
        </a:xfrm>
        <a:prstGeom prst="rightArrow">
          <a:avLst>
            <a:gd name="adj1" fmla="val 60000"/>
            <a:gd name="adj2" fmla="val 50000"/>
          </a:avLst>
        </a:prstGeom>
        <a:solidFill>
          <a:srgbClr val="90C226">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solidFill>
              <a:sysClr val="window" lastClr="FFFFFF"/>
            </a:solidFill>
            <a:latin typeface="Trebuchet MS" panose="020B0603020202020204"/>
            <a:ea typeface="+mn-ea"/>
            <a:cs typeface="+mn-cs"/>
          </a:endParaRPr>
        </a:p>
      </dsp:txBody>
      <dsp:txXfrm>
        <a:off x="2025174" y="1051825"/>
        <a:ext cx="118890" cy="2509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FFB93-8F4A-46FE-A5FB-8893ECC7DE04}">
      <dsp:nvSpPr>
        <dsp:cNvPr id="0" name=""/>
        <dsp:cNvSpPr/>
      </dsp:nvSpPr>
      <dsp:spPr>
        <a:xfrm>
          <a:off x="994889" y="0"/>
          <a:ext cx="3717600" cy="857662"/>
        </a:xfrm>
        <a:prstGeom prst="roundRect">
          <a:avLst>
            <a:gd name="adj" fmla="val 1000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bg-BG" sz="1200" b="1" kern="1200">
              <a:solidFill>
                <a:sysClr val="window" lastClr="FFFFFF"/>
              </a:solidFill>
              <a:latin typeface="Arial" panose="020B0604020202020204" pitchFamily="34" charset="0"/>
              <a:ea typeface="+mn-ea"/>
              <a:cs typeface="Arial" panose="020B0604020202020204" pitchFamily="34" charset="0"/>
            </a:rPr>
            <a:t>Стратегическа цел 2:</a:t>
          </a:r>
        </a:p>
        <a:p>
          <a:pPr marL="0" lvl="0" indent="0" algn="ctr" defTabSz="533400">
            <a:lnSpc>
              <a:spcPct val="90000"/>
            </a:lnSpc>
            <a:spcBef>
              <a:spcPct val="0"/>
            </a:spcBef>
            <a:spcAft>
              <a:spcPct val="35000"/>
            </a:spcAft>
            <a:buNone/>
          </a:pPr>
          <a:r>
            <a:rPr lang="bg-BG" sz="1200" b="1" kern="1200">
              <a:solidFill>
                <a:sysClr val="window" lastClr="FFFFFF"/>
              </a:solidFill>
              <a:latin typeface="Arial" panose="020B0604020202020204" pitchFamily="34" charset="0"/>
              <a:ea typeface="+mn-ea"/>
              <a:cs typeface="Arial" panose="020B0604020202020204" pitchFamily="34" charset="0"/>
            </a:rPr>
            <a:t>Ефективна адаптация към изменението на климата</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1020009" y="25120"/>
        <a:ext cx="3667360" cy="807422"/>
      </dsp:txXfrm>
    </dsp:sp>
    <dsp:sp modelId="{2D531511-DC63-4C1D-97A9-9C11D20ECC5B}">
      <dsp:nvSpPr>
        <dsp:cNvPr id="0" name=""/>
        <dsp:cNvSpPr/>
      </dsp:nvSpPr>
      <dsp:spPr>
        <a:xfrm>
          <a:off x="552929" y="1060304"/>
          <a:ext cx="444225" cy="444225"/>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6390ECB-F8E3-4226-AF5C-4260A79E2E84}">
      <dsp:nvSpPr>
        <dsp:cNvPr id="0" name=""/>
        <dsp:cNvSpPr/>
      </dsp:nvSpPr>
      <dsp:spPr>
        <a:xfrm>
          <a:off x="342" y="931164"/>
          <a:ext cx="5699682" cy="853286"/>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just" defTabSz="533400">
            <a:lnSpc>
              <a:spcPct val="90000"/>
            </a:lnSpc>
            <a:spcBef>
              <a:spcPct val="0"/>
            </a:spcBef>
            <a:spcAft>
              <a:spcPct val="35000"/>
            </a:spcAft>
            <a:buNone/>
          </a:pPr>
          <a:r>
            <a:rPr lang="bg-BG" sz="1200" kern="1200">
              <a:solidFill>
                <a:sysClr val="window" lastClr="FFFFFF"/>
              </a:solidFill>
              <a:latin typeface="Arial" panose="020B0604020202020204" pitchFamily="34" charset="0"/>
              <a:ea typeface="+mn-ea"/>
              <a:cs typeface="Arial" panose="020B0604020202020204" pitchFamily="34" charset="0"/>
            </a:rPr>
            <a:t>Приоритет 5: Предприемане на природосъобразни действия за адаптация към изменението на климата</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42003" y="972825"/>
        <a:ext cx="5616360" cy="769964"/>
      </dsp:txXfrm>
    </dsp:sp>
    <dsp:sp modelId="{18474542-79B5-4D32-96A5-63A946C5B773}">
      <dsp:nvSpPr>
        <dsp:cNvPr id="0" name=""/>
        <dsp:cNvSpPr/>
      </dsp:nvSpPr>
      <dsp:spPr>
        <a:xfrm>
          <a:off x="346635" y="1980274"/>
          <a:ext cx="444225" cy="373967"/>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BB6624B-190B-481A-8C40-0B12B23AF48D}">
      <dsp:nvSpPr>
        <dsp:cNvPr id="0" name=""/>
        <dsp:cNvSpPr/>
      </dsp:nvSpPr>
      <dsp:spPr>
        <a:xfrm>
          <a:off x="11413" y="1851377"/>
          <a:ext cx="5691598" cy="876582"/>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just" defTabSz="533400">
            <a:lnSpc>
              <a:spcPct val="90000"/>
            </a:lnSpc>
            <a:spcBef>
              <a:spcPct val="0"/>
            </a:spcBef>
            <a:spcAft>
              <a:spcPct val="35000"/>
            </a:spcAft>
            <a:buNone/>
          </a:pPr>
          <a:r>
            <a:rPr lang="bg-BG" sz="1200" kern="1200">
              <a:solidFill>
                <a:sysClr val="window" lastClr="FFFFFF"/>
              </a:solidFill>
              <a:latin typeface="Arial" panose="020B0604020202020204" pitchFamily="34" charset="0"/>
              <a:ea typeface="+mn-ea"/>
              <a:cs typeface="Arial" panose="020B0604020202020204" pitchFamily="34" charset="0"/>
            </a:rPr>
            <a:t>Приоритет 6: Повишаване на възможностите за превенция  и подобряване на готовността за реакция при настъпване на екстремни климатични явления </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54212" y="1894176"/>
        <a:ext cx="5606000" cy="7909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BF2DA9-D352-4168-B9D4-19074A2B9BBF}">
      <dsp:nvSpPr>
        <dsp:cNvPr id="0" name=""/>
        <dsp:cNvSpPr/>
      </dsp:nvSpPr>
      <dsp:spPr>
        <a:xfrm>
          <a:off x="1466688" y="0"/>
          <a:ext cx="3092853" cy="1676398"/>
        </a:xfrm>
        <a:prstGeom prst="circularArrow">
          <a:avLst>
            <a:gd name="adj1" fmla="val 10980"/>
            <a:gd name="adj2" fmla="val 1142322"/>
            <a:gd name="adj3" fmla="val 4500000"/>
            <a:gd name="adj4" fmla="val 10800000"/>
            <a:gd name="adj5" fmla="val 12500"/>
          </a:avLst>
        </a:prstGeom>
        <a:solidFill>
          <a:srgbClr val="0070C0"/>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951CA65-A51E-44E0-AC5E-5412620447F6}">
      <dsp:nvSpPr>
        <dsp:cNvPr id="0" name=""/>
        <dsp:cNvSpPr/>
      </dsp:nvSpPr>
      <dsp:spPr>
        <a:xfrm>
          <a:off x="2191663" y="605230"/>
          <a:ext cx="1639125" cy="4655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bg-BG" sz="1200" b="1" kern="1200">
              <a:solidFill>
                <a:sysClr val="windowText" lastClr="000000"/>
              </a:solidFill>
              <a:latin typeface="Times New Roman" panose="02020603050405020304" pitchFamily="18" charset="0"/>
              <a:ea typeface="+mn-ea"/>
              <a:cs typeface="Times New Roman" panose="02020603050405020304" pitchFamily="18" charset="0"/>
            </a:rPr>
            <a:t>Информационни мероприятия</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91663" y="605230"/>
        <a:ext cx="1639125" cy="465588"/>
      </dsp:txXfrm>
    </dsp:sp>
    <dsp:sp modelId="{353C36BE-2125-4111-ACEB-552F756994A5}">
      <dsp:nvSpPr>
        <dsp:cNvPr id="0" name=""/>
        <dsp:cNvSpPr/>
      </dsp:nvSpPr>
      <dsp:spPr>
        <a:xfrm>
          <a:off x="926858" y="963215"/>
          <a:ext cx="3241426" cy="1676398"/>
        </a:xfrm>
        <a:prstGeom prst="leftCircularArrow">
          <a:avLst>
            <a:gd name="adj1" fmla="val 10980"/>
            <a:gd name="adj2" fmla="val 1142322"/>
            <a:gd name="adj3" fmla="val 6300000"/>
            <a:gd name="adj4" fmla="val 18900000"/>
            <a:gd name="adj5" fmla="val 12500"/>
          </a:avLst>
        </a:prstGeom>
        <a:solidFill>
          <a:srgbClr val="FFFF00"/>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9D3C4FB-D567-4855-96F0-A294DA942B13}">
      <dsp:nvSpPr>
        <dsp:cNvPr id="0" name=""/>
        <dsp:cNvSpPr/>
      </dsp:nvSpPr>
      <dsp:spPr>
        <a:xfrm>
          <a:off x="1595000" y="1574017"/>
          <a:ext cx="1905142" cy="4655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bg-BG"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Широка ангажираност за изпълнението на ефективни дейности</a:t>
          </a:r>
          <a:endPar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95000" y="1574017"/>
        <a:ext cx="1905142" cy="465588"/>
      </dsp:txXfrm>
    </dsp:sp>
    <dsp:sp modelId="{2782F414-0189-4EE2-9C51-ABFE2C340200}">
      <dsp:nvSpPr>
        <dsp:cNvPr id="0" name=""/>
        <dsp:cNvSpPr/>
      </dsp:nvSpPr>
      <dsp:spPr>
        <a:xfrm>
          <a:off x="1617357" y="2041695"/>
          <a:ext cx="2794032" cy="1440644"/>
        </a:xfrm>
        <a:prstGeom prst="blockArc">
          <a:avLst>
            <a:gd name="adj1" fmla="val 13500000"/>
            <a:gd name="adj2" fmla="val 10800000"/>
            <a:gd name="adj3" fmla="val 12740"/>
          </a:avLst>
        </a:prstGeom>
        <a:solidFill>
          <a:srgbClr val="92D050"/>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E263E2F-6941-42FF-9088-301041483F67}">
      <dsp:nvSpPr>
        <dsp:cNvPr id="0" name=""/>
        <dsp:cNvSpPr/>
      </dsp:nvSpPr>
      <dsp:spPr>
        <a:xfrm>
          <a:off x="2287062" y="2544197"/>
          <a:ext cx="1452733" cy="4655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bg-BG"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Дългосрочна промяна в поведението и постигане на положителни резултати</a:t>
          </a:r>
          <a:endPar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87062" y="2544197"/>
        <a:ext cx="1452733" cy="4655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FFB93-8F4A-46FE-A5FB-8893ECC7DE04}">
      <dsp:nvSpPr>
        <dsp:cNvPr id="0" name=""/>
        <dsp:cNvSpPr/>
      </dsp:nvSpPr>
      <dsp:spPr>
        <a:xfrm>
          <a:off x="1027082" y="0"/>
          <a:ext cx="3677345" cy="1064264"/>
        </a:xfrm>
        <a:prstGeom prst="roundRect">
          <a:avLst>
            <a:gd name="adj" fmla="val 1000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bg-BG" sz="1200" b="1" kern="1200">
              <a:solidFill>
                <a:sysClr val="window" lastClr="FFFFFF"/>
              </a:solidFill>
              <a:latin typeface="Arial" panose="020B0604020202020204" pitchFamily="34" charset="0"/>
              <a:ea typeface="+mn-ea"/>
              <a:cs typeface="Arial" panose="020B0604020202020204" pitchFamily="34" charset="0"/>
            </a:rPr>
            <a:t>Стратегическа цел 3:</a:t>
          </a:r>
        </a:p>
        <a:p>
          <a:pPr marL="0" lvl="0" indent="0" algn="ctr" defTabSz="533400">
            <a:lnSpc>
              <a:spcPct val="90000"/>
            </a:lnSpc>
            <a:spcBef>
              <a:spcPct val="0"/>
            </a:spcBef>
            <a:spcAft>
              <a:spcPct val="35000"/>
            </a:spcAft>
            <a:buNone/>
          </a:pPr>
          <a:r>
            <a:rPr lang="bg-BG" sz="1200" b="1" kern="1200">
              <a:solidFill>
                <a:sysClr val="window" lastClr="FFFFFF"/>
              </a:solidFill>
              <a:latin typeface="Arial" panose="020B0604020202020204" pitchFamily="34" charset="0"/>
              <a:ea typeface="+mn-ea"/>
              <a:cs typeface="Arial" panose="020B0604020202020204" pitchFamily="34" charset="0"/>
            </a:rPr>
            <a:t>Подобряване на информираността по въпросите на устойчивото енергийно развитие и борбата с изменението на климата</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1058253" y="31171"/>
        <a:ext cx="3615003" cy="1001922"/>
      </dsp:txXfrm>
    </dsp:sp>
    <dsp:sp modelId="{2D531511-DC63-4C1D-97A9-9C11D20ECC5B}">
      <dsp:nvSpPr>
        <dsp:cNvPr id="0" name=""/>
        <dsp:cNvSpPr/>
      </dsp:nvSpPr>
      <dsp:spPr>
        <a:xfrm>
          <a:off x="478658" y="1341482"/>
          <a:ext cx="551235" cy="551235"/>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6390ECB-F8E3-4226-AF5C-4260A79E2E84}">
      <dsp:nvSpPr>
        <dsp:cNvPr id="0" name=""/>
        <dsp:cNvSpPr/>
      </dsp:nvSpPr>
      <dsp:spPr>
        <a:xfrm>
          <a:off x="0" y="1181233"/>
          <a:ext cx="5730623" cy="1058834"/>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just" defTabSz="533400">
            <a:lnSpc>
              <a:spcPct val="90000"/>
            </a:lnSpc>
            <a:spcBef>
              <a:spcPct val="0"/>
            </a:spcBef>
            <a:spcAft>
              <a:spcPct val="35000"/>
            </a:spcAft>
            <a:buNone/>
          </a:pPr>
          <a:r>
            <a:rPr lang="bg-BG" sz="1200" kern="1200">
              <a:solidFill>
                <a:sysClr val="window" lastClr="FFFFFF"/>
              </a:solidFill>
              <a:latin typeface="Arial" panose="020B0604020202020204" pitchFamily="34" charset="0"/>
              <a:ea typeface="+mn-ea"/>
              <a:cs typeface="Arial" panose="020B0604020202020204" pitchFamily="34" charset="0"/>
            </a:rPr>
            <a:t>Приоритет 7: Повишаване на информираността на всички нива за разширяването на обхвата на дейностите за борба с изменението на климата</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51697" y="1232930"/>
        <a:ext cx="5627229" cy="955440"/>
      </dsp:txXfrm>
    </dsp:sp>
    <dsp:sp modelId="{18474542-79B5-4D32-96A5-63A946C5B773}">
      <dsp:nvSpPr>
        <dsp:cNvPr id="0" name=""/>
        <dsp:cNvSpPr/>
      </dsp:nvSpPr>
      <dsp:spPr>
        <a:xfrm>
          <a:off x="217653" y="2483063"/>
          <a:ext cx="551235" cy="464051"/>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BB6624B-190B-481A-8C40-0B12B23AF48D}">
      <dsp:nvSpPr>
        <dsp:cNvPr id="0" name=""/>
        <dsp:cNvSpPr/>
      </dsp:nvSpPr>
      <dsp:spPr>
        <a:xfrm>
          <a:off x="0" y="2348878"/>
          <a:ext cx="5730623" cy="1087741"/>
        </a:xfrm>
        <a:prstGeom prst="roundRect">
          <a:avLst>
            <a:gd name="adj" fmla="val 16670"/>
          </a:avLst>
        </a:prstGeom>
        <a:solidFill>
          <a:srgbClr val="90C226">
            <a:hueOff val="0"/>
            <a:satOff val="0"/>
            <a:lumOff val="0"/>
            <a:alphaOff val="0"/>
          </a:srgbClr>
        </a:solidFill>
        <a:ln w="400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just" defTabSz="533400">
            <a:lnSpc>
              <a:spcPct val="90000"/>
            </a:lnSpc>
            <a:spcBef>
              <a:spcPct val="0"/>
            </a:spcBef>
            <a:spcAft>
              <a:spcPct val="35000"/>
            </a:spcAft>
            <a:buNone/>
          </a:pPr>
          <a:r>
            <a:rPr lang="bg-BG" sz="1200" kern="1200">
              <a:solidFill>
                <a:sysClr val="window" lastClr="FFFFFF"/>
              </a:solidFill>
              <a:latin typeface="Arial" panose="020B0604020202020204" pitchFamily="34" charset="0"/>
              <a:ea typeface="+mn-ea"/>
              <a:cs typeface="Arial" panose="020B0604020202020204" pitchFamily="34" charset="0"/>
            </a:rPr>
            <a:t>Приоритет 8: Подобряване на сътрудничеството с други общини на национално и международно ниво, с цел изпълнение на съвместни проекти и прилагане на успешни решения за намаляване на емисиите на парникови газове и адаптация към изменението на климата </a:t>
          </a:r>
          <a:endParaRPr lang="en-US" sz="1200" kern="1200">
            <a:solidFill>
              <a:sysClr val="window" lastClr="FFFFFF"/>
            </a:solidFill>
            <a:latin typeface="Arial" panose="020B0604020202020204" pitchFamily="34" charset="0"/>
            <a:ea typeface="+mn-ea"/>
            <a:cs typeface="Arial" panose="020B0604020202020204" pitchFamily="34" charset="0"/>
          </a:endParaRPr>
        </a:p>
      </dsp:txBody>
      <dsp:txXfrm>
        <a:off x="53109" y="2401987"/>
        <a:ext cx="5624405" cy="981523"/>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word/theme/themeOverride1.xml><?xml version="1.0" encoding="utf-8"?>
<a:themeOverride xmlns:a="http://schemas.openxmlformats.org/drawingml/2006/main">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A1140-8FAA-480B-BF13-8A9599F56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79</Pages>
  <Words>18443</Words>
  <Characters>105129</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 април 2023 г.</dc:creator>
  <cp:keywords/>
  <dc:description/>
  <cp:lastModifiedBy>User</cp:lastModifiedBy>
  <cp:revision>10</cp:revision>
  <dcterms:created xsi:type="dcterms:W3CDTF">2023-04-09T08:25:00Z</dcterms:created>
  <dcterms:modified xsi:type="dcterms:W3CDTF">2023-04-11T07:35:00Z</dcterms:modified>
  <cp:category/>
</cp:coreProperties>
</file>